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clear" w:pos="709"/>
        </w:tabs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Визуализация 3D объекта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1"/>
        <w:gridCol w:w="2384"/>
        <w:gridCol w:w="3183"/>
      </w:tblGrid>
      <w:tr>
        <w:trPr>
          <w:trHeight w:val="614" w:hRule="atLeast"/>
        </w:trPr>
        <w:tc>
          <w:tcPr>
            <w:tcW w:w="407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  <w:bookmarkStart w:id="0" w:name="_GoBack"/>
            <w:bookmarkEnd w:id="0"/>
          </w:p>
        </w:tc>
        <w:tc>
          <w:tcPr>
            <w:tcW w:w="238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8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Власов Р.А.</w:t>
            </w:r>
          </w:p>
        </w:tc>
      </w:tr>
      <w:tr>
        <w:trPr>
          <w:trHeight w:val="614" w:hRule="atLeast"/>
        </w:trPr>
        <w:tc>
          <w:tcPr>
            <w:tcW w:w="407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8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70"/>
        <w:gridCol w:w="2381"/>
        <w:gridCol w:w="3087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Власов Р.А.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Группа 7383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Тема работы: Визуализация 3D объекта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Необходимо реализовать 3D визуализацию каркаса бутылки, показанной на рис. 1.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Общие теоретические сведения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Ход работы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Примеры работы программы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Не менее 10 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Дата выдачи задания: 9.05.2020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3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.05.2020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3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.05.2020</w:t>
            </w:r>
          </w:p>
        </w:tc>
      </w:tr>
      <w:tr>
        <w:trPr>
          <w:trHeight w:val="614" w:hRule="atLeast"/>
        </w:trPr>
        <w:tc>
          <w:tcPr>
            <w:tcW w:w="417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1" w:type="dxa"/>
            <w:tcBorders>
              <w:bottom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Власов Р.А.</w:t>
            </w:r>
          </w:p>
        </w:tc>
      </w:tr>
      <w:tr>
        <w:trPr>
          <w:trHeight w:val="614" w:hRule="atLeast"/>
        </w:trPr>
        <w:tc>
          <w:tcPr>
            <w:tcW w:w="417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1" w:type="dxa"/>
            <w:tcBorders>
              <w:bottom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ходе данно работы разработана программа на языке программирования C++ с использованием библиотеки OpenGL и фреймворка Qt, которая позволяет визуализировать в 3D каркас бутылки.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color w:val="000000"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lang w:val="en-US"/>
        </w:rPr>
      </w:pPr>
      <w:r>
        <w:rPr>
          <w:b/>
          <w:caps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In this work, C++ program was developed using OpenGL library and Qt framework. The program visualizes a bottle frame in 3D.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2"/>
        <w:gridCol w:w="8139"/>
        <w:gridCol w:w="913"/>
      </w:tblGrid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Общие теоретические сведения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Ход работы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3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Приложение А. Код генерации объекта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15</w:t>
            </w:r>
          </w:p>
        </w:tc>
      </w:tr>
    </w:tbl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данной работы необходимо написать программу для визуализации 3D сцены, которая показана на рис. 1, с использованием библиотеки OpenGL. При этом генерация сцены должна осуществляться в программе, нельзя пользоваться сторонными средствами.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729230" cy="493649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230" cy="493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1 — 3D сцена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 генерации объекта должен быть описан в работе.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1. </w:t>
      </w:r>
      <w:r>
        <w:rPr>
          <w:b/>
          <w:caps/>
          <w:color w:val="000000"/>
          <w:sz w:val="28"/>
          <w:szCs w:val="28"/>
        </w:rPr>
        <w:t>Общие теоретические сведения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Компьютерная графика — область деятельности, в которой компьютерные технологии используются для создания и обработки изображений и другой визуальной информации.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Сцена — визуальное представление пространства, на котором изображаются все объекты и фон.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Рендеринг — процесс подготовки и прорисовки изображения.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Основной задачей, которая решается при рендеринге изображения, является отображение точек в мировых координатах на двумерную плоскость экрана. Для этого выполняются видовое и перспективное приобразования.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Пр</w:t>
      </w:r>
      <w:r>
        <w:rPr>
          <w:b w:val="false"/>
          <w:bCs w:val="false"/>
          <w:color w:val="000000"/>
          <w:sz w:val="28"/>
          <w:szCs w:val="28"/>
        </w:rPr>
        <w:t>е</w:t>
      </w:r>
      <w:r>
        <w:rPr>
          <w:b w:val="false"/>
          <w:bCs w:val="false"/>
          <w:color w:val="000000"/>
          <w:sz w:val="28"/>
          <w:szCs w:val="28"/>
        </w:rPr>
        <w:t xml:space="preserve">образование объектов осуществляется </w:t>
      </w:r>
      <w:r>
        <w:rPr>
          <w:b w:val="false"/>
          <w:bCs w:val="false"/>
          <w:color w:val="000000"/>
          <w:sz w:val="28"/>
          <w:szCs w:val="28"/>
        </w:rPr>
        <w:t>при</w:t>
      </w:r>
      <w:r>
        <w:rPr>
          <w:b w:val="false"/>
          <w:bCs w:val="false"/>
          <w:color w:val="000000"/>
          <w:sz w:val="28"/>
          <w:szCs w:val="28"/>
        </w:rPr>
        <w:t xml:space="preserve"> помощ</w:t>
      </w:r>
      <w:r>
        <w:rPr>
          <w:b w:val="false"/>
          <w:bCs w:val="false"/>
          <w:color w:val="000000"/>
          <w:sz w:val="28"/>
          <w:szCs w:val="28"/>
        </w:rPr>
        <w:t>и</w:t>
      </w:r>
      <w:r>
        <w:rPr>
          <w:b w:val="false"/>
          <w:bCs w:val="false"/>
          <w:color w:val="000000"/>
          <w:sz w:val="28"/>
          <w:szCs w:val="28"/>
        </w:rPr>
        <w:t xml:space="preserve"> операций над матрицами. Такие преобразования, как параллельный перенос, масштабирование и вращение, осуществляются при помощи видовой матрицы. Матрица проекций отвечает за способ проецирования изображения на плоскость экрана. Матрица текстуры определяет наложение текстуры на объект. Все матрицы имеют размер</w:t>
      </w:r>
      <w:r>
        <w:rPr>
          <w:b w:val="false"/>
          <w:bCs w:val="false"/>
          <w:color w:val="000000"/>
          <w:sz w:val="28"/>
          <w:szCs w:val="28"/>
        </w:rPr>
        <w:t>ность</w:t>
      </w:r>
      <w:r>
        <w:rPr>
          <w:b w:val="false"/>
          <w:bCs w:val="false"/>
          <w:color w:val="000000"/>
          <w:sz w:val="28"/>
          <w:szCs w:val="28"/>
        </w:rPr>
        <w:t xml:space="preserve"> 4х4.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OpenGL — </w:t>
      </w:r>
      <w:r>
        <w:rPr>
          <w:b w:val="false"/>
          <w:bCs w:val="false"/>
          <w:color w:val="000000"/>
          <w:sz w:val="28"/>
          <w:szCs w:val="28"/>
        </w:rPr>
        <w:t>платформонезависимый программный интерфейс для написания приложений, использующих двумерную и трехмерную компьютерную графику. В спецификации OpenGL содержится описание всех необходимых инструментов для задания видовой матрицы, матриц проекции и текстуры, а также создания примитивов. Удобство спецификации OpenGL заключается в том, что она имеет единый набор функций с одинаковым поведениям на всех платформах, что позволяет использовать ее в программах на любом языке программирования.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br w:type="page"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2</w:t>
      </w:r>
      <w:r>
        <w:rPr>
          <w:b/>
          <w:caps/>
          <w:color w:val="000000"/>
          <w:sz w:val="28"/>
          <w:szCs w:val="28"/>
        </w:rPr>
        <w:t>. Ход работы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Работа выполнения на языке программирования C++ с использованием библиотеки OpenGL. Для реализации графического интерфейса был применен фреймворк Qt.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Для отображения сцены был создан класс GLWidget, в качестве родительского класса был взят QOpenGLWidget, позволяющий удобно отобразить сцену в окне Qt. Окно программы открывается в полноэкранном режиме.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Для создания сцены был переопределен метод pain</w:t>
      </w:r>
      <w:r>
        <w:rPr>
          <w:b w:val="false"/>
          <w:bCs w:val="false"/>
          <w:color w:val="000000"/>
          <w:sz w:val="28"/>
          <w:szCs w:val="28"/>
        </w:rPr>
        <w:t>t</w:t>
      </w:r>
      <w:r>
        <w:rPr>
          <w:b w:val="false"/>
          <w:bCs w:val="false"/>
          <w:color w:val="000000"/>
          <w:sz w:val="28"/>
          <w:szCs w:val="28"/>
        </w:rPr>
        <w:t>GL, в котором вызывается функция генерации объекта, а также выполняются все вспомогательные операции для освещения сцены и отображения вспомогательных объектов.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Управление осуществляется интерактивно с использованием мыши или клавиатуры. Для управления положением камеры с помощью мыши были реализованы методы mousePressEvent, mouseMoveEvent, mouseReleaseEvent и wheelEvent. Для управления положением камеры с помощью клавиатуры (клавиш WASD) были реализованы методы keyPressEvent и keyReleaseEvent. Клавиша Escape закрывает программу.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Генерация 3D объекта осуществляется по частям. Объект можно разбить на 3 основные части: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6 цилиндров, составляющих основу объекта;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 тора и ряд цилиндров, которые их удерживают;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 изогнутые рамки вокруг объекта.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Для создания рамок, в свою очередь, также применялось разбиение на прямые части и части с изгибом, которые вычислялись с применением разных матемематических формул для достижения различной формы. </w:t>
      </w:r>
      <w:r>
        <w:rPr>
          <w:b w:val="false"/>
          <w:bCs w:val="false"/>
          <w:color w:val="000000"/>
          <w:sz w:val="28"/>
          <w:szCs w:val="28"/>
        </w:rPr>
        <w:t>Их удобно генерировавать с помощью цилиндров. Торы также удобно генерируются с помощью цилиндров.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Данное разбиение объекта говорит о том, что его удобно генерировать с помощью большого количества цилиндров. Такие функции библиотеки OpenGL, как glPushMatrix, glPopMatrinx, glTranslatef, glRotatef,позволяют располагать каждый объект независимо от остальных, что сильно упрощает процесс генерации объекта.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Код функции, генерирующей объект, приведен в приложении 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Для создания освещения к объекту был применен GL_COLOR_MATERIAL. Для указания нормалей к поверхностям была использована функция glNormal3f. Также в углу экрана размещена кнопка, открывающая окно с выбором цвета освещения.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При создании сцены было реализовано отражение. Для этого была построена перевернутая копия предмета. Для создания эффекта отражения, так как библиотека OpenGL не поддерживает прозрачность, к платформе между объектами был применен GL_BLEND с функцией glBlendFunc(GL_SRC_ALPHA, GL_ONE_MINUS_SRC_ALPHA). Использование данного приема работает только в случае, если объекты с эффектом прозрачности рендерятся только после всех объектов, расположенных за ними. Такой порядок позволяет обеспечить GL_DEPTH_TEST.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3. Примеры работы программы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Тестирование программы проводилось в операционной системе Ubuntu</w:t>
      </w:r>
      <w:r>
        <w:rPr>
          <w:b w:val="false"/>
          <w:bCs w:val="false"/>
          <w:caps w:val="false"/>
          <w:smallCaps w:val="false"/>
          <w:color w:val="202122"/>
          <w:spacing w:val="0"/>
          <w:sz w:val="28"/>
          <w:szCs w:val="28"/>
        </w:rPr>
        <w:t> </w:t>
      </w:r>
      <w:r>
        <w:rPr>
          <w:b w:val="false"/>
          <w:bCs w:val="false"/>
          <w:color w:val="000000"/>
          <w:sz w:val="28"/>
          <w:szCs w:val="28"/>
        </w:rPr>
        <w:t>19.04 с использованием компилятра g++ (Ubuntu 8.3.0-6ubuntu1) 8.3.0. В других системах тестирование не проводилось.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рис. 2-9</w:t>
      </w:r>
      <w:r>
        <w:rPr>
          <w:b w:val="false"/>
          <w:bCs w:val="false"/>
          <w:color w:val="000000"/>
          <w:sz w:val="28"/>
          <w:szCs w:val="28"/>
        </w:rPr>
        <w:t xml:space="preserve"> приведены скриншоты работы программы.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4892040" cy="275145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040" cy="27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2 — Объект снизу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4904105" cy="275844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410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3 — Объект в профиль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4976495" cy="279908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495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4 — Объект сверху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041900" cy="2835910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5 — Объект от источника освещения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4956175" cy="278765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175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6 — Объекта перпендикулярно источнику освещения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044440" cy="283718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44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7 — Окно выбора цвета освещения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4968875" cy="279463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8 — Объект в фиолетовом свете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113020" cy="287591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020" cy="28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lineRule="auto" w:line="360"/>
              <w:jc w:val="center"/>
              <w:rPr/>
            </w:pPr>
            <w:r>
              <w:rPr/>
              <w:t>Рисунок 9 — Объект в коричневом свете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ходе тестирования ошибок выявлено не было, все функции работают корректно.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работы была реализована программа на языке программирования C++ с использованием библиотеки OpenGL для визуализации 3D сцены, в качестве которой выступала модель каркаса бутылки. Была реализована возможность вращения камеры вокруг объекта, а также выбора цвета освещения. Также на сцене был реализован эффект отражения объекта от платформы.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pacing w:val="-2"/>
          <w:sz w:val="28"/>
          <w:szCs w:val="28"/>
        </w:rPr>
        <w:t>1</w:t>
      </w:r>
      <w:r>
        <w:rPr>
          <w:rFonts w:eastAsia="Times New Roman" w:cs="Times New Roman"/>
          <w:color w:val="auto"/>
          <w:spacing w:val="-2"/>
          <w:kern w:val="0"/>
          <w:sz w:val="28"/>
          <w:szCs w:val="28"/>
          <w:lang w:val="ru-RU" w:eastAsia="ru-RU" w:bidi="ar-SA"/>
        </w:rPr>
        <w:t xml:space="preserve">. Документация OpenGL //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 xml:space="preserve">OpenGL API Documentation </w:t>
      </w:r>
      <w:r>
        <w:rPr>
          <w:rFonts w:eastAsia="Times New Roman" w:cs="Times New Roman"/>
          <w:color w:val="auto"/>
          <w:spacing w:val="-2"/>
          <w:kern w:val="0"/>
          <w:sz w:val="28"/>
          <w:szCs w:val="28"/>
          <w:lang w:val="ru-RU" w:eastAsia="ru-RU" w:bidi="ar-SA"/>
        </w:rPr>
        <w:t>URL: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>https://www.opengl.org/documentation/ (Дата обращения: 26.05.2020)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>2. Источники света // Компьютерная графика URL: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ru-RU" w:bidi="ar-SA"/>
        </w:rPr>
        <w:t xml:space="preserve">https://compgraphics.info/OpenGL/lighting/light_sources.php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>(Дата обращения: 26.05.2020)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 xml:space="preserve">3. OpenGL ES 3.0. Руководство разработчика / Гинсбург Д., Пурномо Б., Шрейнер Д., Мунши А.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  <w:t>М.: ДМК, 2015. 448 с.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-2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Код генерации объекта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void drawBottle(float pos[3], int num_segments) {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glPushMatrix();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glTranslatef(pos[0], pos[1], pos[2]);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glColor3ub(127,255,0);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bottom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float coords[3] = {0,0,0};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10, 10, 6,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bottom torus 1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drawHorizontalTorus(0, 0, 7.5f, 10, 0.2f,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bottom torus 2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drawHorizontalTorus(0, 0, 9, 10, 0.2f,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bottom columns 1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drawColumns(0, 0, 6, 10, 0.2f, 1.5, 2);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bottom columns 2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drawColumns(0, 0, 7.5f, 10, 0.2f, 1.5, 8);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first platform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coords[2] = 20;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10, 10, 0.25,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first platform torus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drawHorizontalTorus(0, 0, 21.5f, 10, 0.2f,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first platform columns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drawColumns(0, 0, 20, 10, 0.2f, 1.5, 8);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second platform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coords[2] = 33;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10, 10, 0.25,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second platform torus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drawHorizontalTorus(0, 0, 34.5f, 10, 0.2f,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second platform columns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drawColumns(0, 0, 33, 10, 0.2f, 1.5, 8);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bottle cap bottom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coords[2] = 53;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4, 3.5, 6.5, num_segments);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center cylinders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// first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float coords1[3] = {0, 3.5, 6};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drawVerticalCylinder(coords1, 0.4f, 0.4f, 38,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// second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coords1[1] *= -1;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drawVerticalCylinder(coords1, 0.4f, 0.4f, 38, num_segments);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for (int fr = 0; fr &lt; 4; fr++) {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glPushMatrix();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glRotatef(90 * fr, 0, 0, 1);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drawFrame(10, 0.1f, 0.2f, num_segments);</w:t>
      </w:r>
    </w:p>
    <w:p>
      <w:pPr>
        <w:pStyle w:val="Normal"/>
        <w:spacing w:lineRule="auto" w:line="360"/>
        <w:jc w:val="both"/>
        <w:rPr/>
      </w:pPr>
      <w:r>
        <w:rPr/>
        <w:t xml:space="preserve">        </w:t>
      </w:r>
      <w:r>
        <w:rPr/>
        <w:t>glPopMatrix();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glColor3ub(25,25,25);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bottle label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coords[2] = 43;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5, 5, 5, 32);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glColor3ub(255,255,255);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// bottle cap top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coords[2] = 59.5;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drawVerticalCylinder(coords, 3.5, 3.5, 2.5, 32);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glPopMatrix();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sectPr>
      <w:headerReference w:type="default" r:id="rId11"/>
      <w:footerReference w:type="default" r:id="rId12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Internet 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Header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90262-398A-4D31-BF75-27F82C62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LibreOffice/6.2.8.2$Linux_X86_64 LibreOffice_project/20$Build-2</Application>
  <Pages>16</Pages>
  <Words>1120</Words>
  <Characters>7625</Characters>
  <CharactersWithSpaces>8838</CharactersWithSpaces>
  <Paragraphs>172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2020-01-29T13:27:00Z</dcterms:created>
  <dc:creator>SAP</dc:creator>
  <dc:description/>
  <dc:language>en-US</dc:language>
  <cp:lastModifiedBy/>
  <cp:lastPrinted>2015-07-17T09:06:00Z</cp:lastPrinted>
  <dcterms:modified xsi:type="dcterms:W3CDTF">2020-05-31T22:41:40Z</dcterms:modified>
  <cp:revision>20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