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EE65DB">
      <w:pPr>
        <w:spacing w:after="0" w:line="240" w:lineRule="auto"/>
        <w:jc w:val="center"/>
        <w:rPr>
          <w:rFonts w:ascii="Times New Roman" w:hAnsi="Times New Roman" w:cs="Times New Roman"/>
          <w:b/>
          <w:bCs/>
          <w:sz w:val="22"/>
          <w:szCs w:val="22"/>
        </w:rPr>
      </w:pPr>
      <w:r>
        <w:rPr>
          <w:rFonts w:ascii="Times New Roman" w:hAnsi="Times New Roman" w:cs="Times New Roman"/>
          <w:b/>
          <w:bCs/>
          <w:sz w:val="22"/>
          <w:szCs w:val="22"/>
        </w:rPr>
        <w:t>RAVNEET KAUR SAINI</w:t>
      </w:r>
    </w:p>
    <w:p w14:paraId="3CC6494B">
      <w:pPr>
        <w:spacing w:after="0" w:line="240" w:lineRule="auto"/>
        <w:jc w:val="center"/>
        <w:rPr>
          <w:rFonts w:ascii="Times New Roman" w:hAnsi="Times New Roman" w:cs="Times New Roman"/>
          <w:sz w:val="20"/>
          <w:szCs w:val="20"/>
        </w:rPr>
      </w:pPr>
      <w:r>
        <w:rPr>
          <w:rFonts w:hint="default" w:ascii="Times New Roman" w:hAnsi="Times New Roman" w:cs="Times New Roman"/>
          <w:sz w:val="20"/>
          <w:szCs w:val="20"/>
          <w:lang w:val="en-US"/>
        </w:rPr>
        <w:t>Buffalo</w:t>
      </w:r>
      <w:r>
        <w:rPr>
          <w:rFonts w:ascii="Times New Roman" w:hAnsi="Times New Roman" w:cs="Times New Roman"/>
          <w:sz w:val="20"/>
          <w:szCs w:val="20"/>
        </w:rPr>
        <w:t xml:space="preserve">, </w:t>
      </w:r>
      <w:r>
        <w:rPr>
          <w:rFonts w:hint="default" w:ascii="Times New Roman" w:hAnsi="Times New Roman" w:cs="Times New Roman"/>
          <w:sz w:val="20"/>
          <w:szCs w:val="20"/>
          <w:lang w:val="en-US"/>
        </w:rPr>
        <w:t>NY</w:t>
      </w:r>
      <w:bookmarkStart w:id="0" w:name="_GoBack"/>
      <w:bookmarkEnd w:id="0"/>
      <w:r>
        <w:rPr>
          <w:rFonts w:ascii="Times New Roman" w:hAnsi="Times New Roman" w:cs="Times New Roman"/>
          <w:sz w:val="20"/>
          <w:szCs w:val="20"/>
        </w:rPr>
        <w:t xml:space="preserve">| </w:t>
      </w:r>
      <w:r>
        <w:fldChar w:fldCharType="begin"/>
      </w:r>
      <w:r>
        <w:instrText xml:space="preserve"> HYPERLINK "mailto:Ravneetkaursaini17@gmail.com" </w:instrText>
      </w:r>
      <w:r>
        <w:fldChar w:fldCharType="separate"/>
      </w:r>
      <w:r>
        <w:rPr>
          <w:rStyle w:val="14"/>
          <w:rFonts w:ascii="Times New Roman" w:hAnsi="Times New Roman" w:cs="Times New Roman"/>
          <w:color w:val="000000" w:themeColor="text1"/>
          <w:sz w:val="20"/>
          <w:szCs w:val="20"/>
          <w14:textFill>
            <w14:solidFill>
              <w14:schemeClr w14:val="tx1"/>
            </w14:solidFill>
          </w14:textFill>
        </w:rPr>
        <w:t>Ravneetkaursaini17@gmail.com</w:t>
      </w:r>
      <w:r>
        <w:rPr>
          <w:rStyle w:val="14"/>
          <w:rFonts w:ascii="Times New Roman" w:hAnsi="Times New Roman" w:cs="Times New Roman"/>
          <w:color w:val="000000" w:themeColor="text1"/>
          <w:sz w:val="20"/>
          <w:szCs w:val="20"/>
          <w14:textFill>
            <w14:solidFill>
              <w14:schemeClr w14:val="tx1"/>
            </w14:solidFill>
          </w14:textFill>
        </w:rPr>
        <w:fldChar w:fldCharType="end"/>
      </w:r>
      <w:r>
        <w:rPr>
          <w:rStyle w:val="14"/>
          <w:rFonts w:ascii="Times New Roman" w:hAnsi="Times New Roman" w:cs="Times New Roman"/>
          <w:color w:val="000000" w:themeColor="text1"/>
          <w:sz w:val="20"/>
          <w:szCs w:val="20"/>
          <w14:textFill>
            <w14:solidFill>
              <w14:schemeClr w14:val="tx1"/>
            </w14:solidFill>
          </w14:textFill>
        </w:rPr>
        <w:t xml:space="preserve"> |</w:t>
      </w:r>
      <w:r>
        <w:rPr>
          <w:rFonts w:ascii="Times New Roman" w:hAnsi="Times New Roman" w:cs="Times New Roman"/>
          <w:sz w:val="20"/>
          <w:szCs w:val="20"/>
        </w:rPr>
        <w:t xml:space="preserve"> +1-832 705 2354| </w:t>
      </w:r>
      <w:r>
        <w:fldChar w:fldCharType="begin"/>
      </w:r>
      <w:r>
        <w:instrText xml:space="preserve"> HYPERLINK "http://www.linkedin.com/in/ravneet-kaur-saini-412077339" </w:instrText>
      </w:r>
      <w:r>
        <w:fldChar w:fldCharType="separate"/>
      </w:r>
      <w:r>
        <w:rPr>
          <w:rStyle w:val="14"/>
          <w:rFonts w:ascii="Times New Roman" w:hAnsi="Times New Roman" w:cs="Times New Roman"/>
          <w:color w:val="000000" w:themeColor="text1"/>
          <w:sz w:val="20"/>
          <w:szCs w:val="20"/>
          <w14:textFill>
            <w14:solidFill>
              <w14:schemeClr w14:val="tx1"/>
            </w14:solidFill>
          </w14:textFill>
        </w:rPr>
        <w:t>www.linkedin.com/in/ravneet-kaur-saini-412077339</w:t>
      </w:r>
      <w:r>
        <w:rPr>
          <w:rStyle w:val="14"/>
          <w:rFonts w:ascii="Times New Roman" w:hAnsi="Times New Roman" w:cs="Times New Roman"/>
          <w:color w:val="000000" w:themeColor="text1"/>
          <w:sz w:val="20"/>
          <w:szCs w:val="20"/>
          <w14:textFill>
            <w14:solidFill>
              <w14:schemeClr w14:val="tx1"/>
            </w14:solidFill>
          </w14:textFill>
        </w:rPr>
        <w:fldChar w:fldCharType="end"/>
      </w:r>
    </w:p>
    <w:p w14:paraId="1DF687B5">
      <w:pPr>
        <w:spacing w:after="0" w:line="240" w:lineRule="auto"/>
        <w:rPr>
          <w:rFonts w:ascii="Times New Roman" w:hAnsi="Times New Roman" w:cs="Times New Roman"/>
          <w:sz w:val="20"/>
          <w:szCs w:val="20"/>
        </w:rPr>
      </w:pPr>
      <w:r>
        <w:rPr>
          <w:rFonts w:ascii="Times New Roman" w:hAnsi="Times New Roman" w:cs="Times New Roman"/>
          <w:sz w:val="20"/>
          <w:szCs w:val="20"/>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72390</wp:posOffset>
                </wp:positionV>
                <wp:extent cx="6031230" cy="0"/>
                <wp:effectExtent l="0" t="0" r="14605" b="12700"/>
                <wp:wrapNone/>
                <wp:docPr id="541671202" name="Straight Connector 6"/>
                <wp:cNvGraphicFramePr/>
                <a:graphic xmlns:a="http://schemas.openxmlformats.org/drawingml/2006/main">
                  <a:graphicData uri="http://schemas.microsoft.com/office/word/2010/wordprocessingShape">
                    <wps:wsp>
                      <wps:cNvCnPr/>
                      <wps:spPr>
                        <a:xfrm>
                          <a:off x="0" y="0"/>
                          <a:ext cx="6031149" cy="0"/>
                        </a:xfrm>
                        <a:prstGeom prst="line">
                          <a:avLst/>
                        </a:prstGeom>
                        <a:ln>
                          <a:solidFill>
                            <a:schemeClr val="bg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o:spt="20" style="position:absolute;left:0pt;margin-left:-3.8pt;margin-top:5.7pt;height:0pt;width:474.9pt;z-index:251659264;mso-width-relative:page;mso-height-relative:page;" filled="f" stroked="t" coordsize="21600,21600" o:gfxdata="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lIbu&#10;39QAAAAIAQAADwAAAAAAAAABACAAAAAiAAAAZHJzL2Rvd25yZXYueG1sUEsBAhQAFAAAAAgAh07i&#10;QPZ/ovXtAQAA3wMAAA4AAAAAAAAAAQAgAAAAIwEAAGRycy9lMm9Eb2MueG1sUEsFBgAAAAAGAAYA&#10;WQEAAIIFAAAAAA==&#10;">
                <v:fill on="f" focussize="0,0"/>
                <v:stroke weight="1pt" color="#AEAEAE [2414]" miterlimit="8" joinstyle="miter"/>
                <v:imagedata o:title=""/>
                <o:lock v:ext="edit" aspectratio="f"/>
              </v:line>
            </w:pict>
          </mc:Fallback>
        </mc:AlternateContent>
      </w:r>
    </w:p>
    <w:p w14:paraId="15C0ECD8">
      <w:pPr>
        <w:spacing w:after="0" w:line="240" w:lineRule="auto"/>
        <w:rPr>
          <w:rFonts w:ascii="Times New Roman" w:hAnsi="Times New Roman" w:cs="Times New Roman"/>
          <w:sz w:val="20"/>
          <w:szCs w:val="20"/>
        </w:rPr>
      </w:pPr>
      <w:r>
        <w:rPr>
          <w:rFonts w:ascii="Times New Roman" w:hAnsi="Times New Roman" w:cs="Times New Roman"/>
          <w:b/>
          <w:bCs/>
          <w:sz w:val="20"/>
          <w:szCs w:val="20"/>
        </w:rPr>
        <w:t>SUMMARY</w:t>
      </w:r>
    </w:p>
    <w:p w14:paraId="10831FE6">
      <w:pPr>
        <w:spacing w:line="240" w:lineRule="auto"/>
        <w:jc w:val="both"/>
        <w:rPr>
          <w:rFonts w:ascii="Times New Roman" w:hAnsi="Times New Roman" w:cs="Times New Roman"/>
          <w:sz w:val="20"/>
          <w:szCs w:val="20"/>
        </w:rPr>
      </w:pPr>
      <w:r>
        <w:rPr>
          <w:rFonts w:ascii="Times New Roman" w:hAnsi="Times New Roman" w:cs="Times New Roman"/>
          <w:sz w:val="20"/>
          <w:szCs w:val="20"/>
        </w:rPr>
        <w:t>Strategic and data-driven Finance graduate student with 2+ years of experience in financial reporting, forecasting, and liquidity planning. Proven success in leading ACH integrations, streamlining AR operations, and building valuation models using DCF, DDM, and Monte Carlo simulations. Strong foundation in accounting principles and risk management, with hands-on experience in treasury support and cross-functional collaboration. Skilled in Excel, Python, and Bloomberg. Passionate about driving financial strategy in dynamic, high-impact environments.</w:t>
      </w:r>
    </w:p>
    <w:p w14:paraId="42FC40E1">
      <w:pPr>
        <w:spacing w:line="240" w:lineRule="auto"/>
        <w:jc w:val="both"/>
        <w:rPr>
          <w:rFonts w:ascii="Times New Roman" w:hAnsi="Times New Roman" w:cs="Times New Roman"/>
          <w:sz w:val="20"/>
          <w:szCs w:val="20"/>
        </w:rPr>
      </w:pPr>
      <w:r>
        <w:rPr>
          <w:rFonts w:ascii="Times New Roman" w:hAnsi="Times New Roman" w:cs="Times New Roman"/>
          <w:b/>
          <w:bCs/>
          <w:sz w:val="20"/>
          <w:szCs w:val="20"/>
        </w:rPr>
        <w:t>EDUCATION</w:t>
      </w:r>
      <w:r>
        <w:rPr>
          <w:rFonts w:ascii="Times New Roman" w:hAnsi="Times New Roman" w:cs="Times New Roman"/>
          <w:sz w:val="20"/>
          <w:szCs w:val="20"/>
        </w:rPr>
        <w:br w:type="textWrapping"/>
      </w:r>
      <w:r>
        <w:rPr>
          <w:rFonts w:ascii="Times New Roman" w:hAnsi="Times New Roman" w:cs="Times New Roman"/>
          <w:b/>
          <w:bCs/>
          <w:sz w:val="20"/>
          <w:szCs w:val="20"/>
        </w:rPr>
        <w:t xml:space="preserve">University at Buffalo, SUNY - Buffalo, NY - </w:t>
      </w:r>
      <w:r>
        <w:rPr>
          <w:rFonts w:ascii="Times New Roman" w:hAnsi="Times New Roman" w:cs="Times New Roman"/>
          <w:sz w:val="20"/>
          <w:szCs w:val="20"/>
        </w:rPr>
        <w:t>M.S. in Finance – Financial Risk Management (STEM)</w:t>
      </w:r>
      <w:r>
        <w:rPr>
          <w:rFonts w:ascii="Times New Roman" w:hAnsi="Times New Roman" w:cs="Times New Roman"/>
          <w:sz w:val="20"/>
          <w:szCs w:val="20"/>
        </w:rPr>
        <w:br w:type="textWrapping"/>
      </w:r>
      <w:r>
        <w:rPr>
          <w:rFonts w:ascii="Times New Roman" w:hAnsi="Times New Roman" w:cs="Times New Roman"/>
          <w:sz w:val="20"/>
          <w:szCs w:val="20"/>
        </w:rPr>
        <w:t>GPA: 3.6 / 4.0, Expected Graduation - Dec 2025</w:t>
      </w:r>
      <w:r>
        <w:rPr>
          <w:rFonts w:ascii="Times New Roman" w:hAnsi="Times New Roman" w:cs="Times New Roman"/>
          <w:sz w:val="20"/>
          <w:szCs w:val="20"/>
        </w:rPr>
        <w:br w:type="textWrapping"/>
      </w:r>
      <w:r>
        <w:rPr>
          <w:rFonts w:ascii="Times New Roman" w:hAnsi="Times New Roman" w:cs="Times New Roman"/>
          <w:b/>
          <w:bCs/>
          <w:sz w:val="20"/>
          <w:szCs w:val="20"/>
        </w:rPr>
        <w:t>Bhopal School of Social Science-Bhopal, India</w:t>
      </w:r>
      <w:r>
        <w:rPr>
          <w:rFonts w:ascii="Times New Roman" w:hAnsi="Times New Roman" w:cs="Times New Roman"/>
          <w:b/>
          <w:bCs/>
          <w:sz w:val="20"/>
          <w:szCs w:val="20"/>
        </w:rPr>
        <w:br w:type="textWrapping"/>
      </w:r>
      <w:r>
        <w:rPr>
          <w:rFonts w:ascii="Times New Roman" w:hAnsi="Times New Roman" w:cs="Times New Roman"/>
          <w:sz w:val="20"/>
          <w:szCs w:val="20"/>
        </w:rPr>
        <w:t>Masters in Commerce (Accounting), GPA:4/4, Graduated in July 2021</w:t>
      </w:r>
      <w:r>
        <w:rPr>
          <w:rFonts w:ascii="Times New Roman" w:hAnsi="Times New Roman" w:cs="Times New Roman"/>
          <w:sz w:val="20"/>
          <w:szCs w:val="20"/>
        </w:rPr>
        <w:br w:type="textWrapping"/>
      </w:r>
      <w:r>
        <w:rPr>
          <w:rFonts w:ascii="Times New Roman" w:hAnsi="Times New Roman" w:cs="Times New Roman"/>
          <w:sz w:val="20"/>
          <w:szCs w:val="20"/>
        </w:rPr>
        <w:t>Bachelor of Commerce (Hons), GPA:3.75/4, Graduated in 2019</w:t>
      </w:r>
    </w:p>
    <w:p w14:paraId="6251C24A">
      <w:pPr>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EXPERIENCE</w:t>
      </w:r>
    </w:p>
    <w:p w14:paraId="759786D1">
      <w:pPr>
        <w:spacing w:after="120" w:afterLines="50" w:line="240" w:lineRule="auto"/>
        <w:jc w:val="both"/>
        <w:rPr>
          <w:rFonts w:ascii="Times New Roman" w:hAnsi="Times New Roman" w:cs="Times New Roman"/>
          <w:sz w:val="20"/>
          <w:szCs w:val="20"/>
        </w:rPr>
      </w:pPr>
      <w:r>
        <w:rPr>
          <w:rFonts w:ascii="Times New Roman" w:hAnsi="Times New Roman" w:cs="Times New Roman"/>
          <w:b/>
          <w:bCs/>
          <w:sz w:val="20"/>
          <w:szCs w:val="20"/>
        </w:rPr>
        <w:t>Accounts Receivable Specialist Intern,</w:t>
      </w:r>
      <w:r>
        <w:rPr>
          <w:rFonts w:ascii="Times New Roman" w:hAnsi="Times New Roman" w:cs="Times New Roman"/>
          <w:sz w:val="20"/>
          <w:szCs w:val="20"/>
        </w:rPr>
        <w:t xml:space="preserve"> US Med-Equip, Houston, TX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 xml:space="preserve">    June 2025–August 2025</w:t>
      </w:r>
      <w:r>
        <w:rPr>
          <w:rFonts w:ascii="Times New Roman" w:hAnsi="Times New Roman" w:cs="Times New Roman"/>
          <w:sz w:val="20"/>
          <w:szCs w:val="20"/>
        </w:rPr>
        <w:tab/>
      </w:r>
    </w:p>
    <w:p w14:paraId="511BFC62">
      <w:pPr>
        <w:pStyle w:val="15"/>
        <w:numPr>
          <w:ilvl w:val="0"/>
          <w:numId w:val="1"/>
        </w:numPr>
        <w:spacing w:before="0" w:beforeAutospacing="0" w:after="0" w:afterAutospacing="0"/>
        <w:ind w:left="187" w:hanging="180"/>
        <w:jc w:val="both"/>
        <w:rPr>
          <w:sz w:val="20"/>
          <w:szCs w:val="20"/>
        </w:rPr>
      </w:pPr>
      <w:r>
        <w:rPr>
          <w:sz w:val="20"/>
          <w:szCs w:val="20"/>
        </w:rPr>
        <w:t>Took full ownership of ACH portal migration</w:t>
      </w:r>
      <w:r>
        <w:rPr>
          <w:b/>
          <w:bCs/>
          <w:sz w:val="20"/>
          <w:szCs w:val="20"/>
        </w:rPr>
        <w:t>,</w:t>
      </w:r>
      <w:r>
        <w:rPr>
          <w:sz w:val="20"/>
          <w:szCs w:val="20"/>
        </w:rPr>
        <w:t xml:space="preserve"> converted 80%</w:t>
      </w:r>
      <w:r>
        <w:rPr>
          <w:rStyle w:val="16"/>
          <w:rFonts w:eastAsiaTheme="majorEastAsia"/>
          <w:b w:val="0"/>
          <w:bCs w:val="0"/>
          <w:sz w:val="20"/>
          <w:szCs w:val="20"/>
        </w:rPr>
        <w:t xml:space="preserve"> clients </w:t>
      </w:r>
      <w:r>
        <w:rPr>
          <w:sz w:val="20"/>
          <w:szCs w:val="20"/>
        </w:rPr>
        <w:t>to the new system, streamlining future</w:t>
      </w:r>
    </w:p>
    <w:p w14:paraId="39AE0A34">
      <w:pPr>
        <w:pStyle w:val="15"/>
        <w:spacing w:before="0" w:beforeAutospacing="0" w:after="0" w:afterAutospacing="0"/>
        <w:ind w:left="187"/>
        <w:jc w:val="both"/>
        <w:rPr>
          <w:sz w:val="20"/>
          <w:szCs w:val="20"/>
        </w:rPr>
      </w:pPr>
      <w:r>
        <w:rPr>
          <w:sz w:val="20"/>
          <w:szCs w:val="20"/>
        </w:rPr>
        <w:t>payment processing.</w:t>
      </w:r>
    </w:p>
    <w:p w14:paraId="64CA351F">
      <w:pPr>
        <w:pStyle w:val="15"/>
        <w:numPr>
          <w:ilvl w:val="0"/>
          <w:numId w:val="1"/>
        </w:numPr>
        <w:spacing w:before="0" w:beforeAutospacing="0" w:after="0" w:afterAutospacing="0"/>
        <w:ind w:left="187" w:hanging="180"/>
        <w:jc w:val="both"/>
        <w:rPr>
          <w:sz w:val="20"/>
          <w:szCs w:val="20"/>
        </w:rPr>
      </w:pPr>
      <w:r>
        <w:rPr>
          <w:sz w:val="20"/>
          <w:szCs w:val="20"/>
        </w:rPr>
        <w:t>Accelerated AR collections, reducing invoice backlog by</w:t>
      </w:r>
      <w:r>
        <w:rPr>
          <w:b/>
          <w:bCs/>
          <w:sz w:val="20"/>
          <w:szCs w:val="20"/>
        </w:rPr>
        <w:t xml:space="preserve"> </w:t>
      </w:r>
      <w:r>
        <w:rPr>
          <w:rStyle w:val="16"/>
          <w:rFonts w:eastAsiaTheme="majorEastAsia"/>
          <w:b w:val="0"/>
          <w:bCs w:val="0"/>
          <w:sz w:val="20"/>
          <w:szCs w:val="20"/>
        </w:rPr>
        <w:t>35%</w:t>
      </w:r>
      <w:r>
        <w:rPr>
          <w:sz w:val="20"/>
          <w:szCs w:val="20"/>
        </w:rPr>
        <w:t xml:space="preserve"> through strategic follow-ups and proactive outreach for past-due invoices.</w:t>
      </w:r>
    </w:p>
    <w:p w14:paraId="3C64C3FF">
      <w:pPr>
        <w:pStyle w:val="15"/>
        <w:numPr>
          <w:ilvl w:val="0"/>
          <w:numId w:val="1"/>
        </w:numPr>
        <w:spacing w:before="0" w:beforeAutospacing="0" w:after="0" w:afterAutospacing="0"/>
        <w:ind w:left="187" w:hanging="180"/>
        <w:jc w:val="both"/>
        <w:rPr>
          <w:sz w:val="20"/>
          <w:szCs w:val="20"/>
        </w:rPr>
      </w:pPr>
      <w:r>
        <w:rPr>
          <w:sz w:val="20"/>
          <w:szCs w:val="20"/>
        </w:rPr>
        <w:t xml:space="preserve">Initiated vendor compliance workflows, ensuring </w:t>
      </w:r>
      <w:r>
        <w:rPr>
          <w:rStyle w:val="16"/>
          <w:rFonts w:eastAsiaTheme="majorEastAsia"/>
          <w:b w:val="0"/>
          <w:bCs w:val="0"/>
          <w:sz w:val="20"/>
          <w:szCs w:val="20"/>
        </w:rPr>
        <w:t>100% accuracy</w:t>
      </w:r>
      <w:r>
        <w:rPr>
          <w:sz w:val="20"/>
          <w:szCs w:val="20"/>
        </w:rPr>
        <w:t xml:space="preserve"> in banking data and payment cycles.</w:t>
      </w:r>
    </w:p>
    <w:p w14:paraId="00BFF065">
      <w:pPr>
        <w:pStyle w:val="15"/>
        <w:numPr>
          <w:ilvl w:val="0"/>
          <w:numId w:val="1"/>
        </w:numPr>
        <w:spacing w:before="0" w:beforeAutospacing="0" w:after="0" w:afterAutospacing="0"/>
        <w:ind w:left="187" w:hanging="180"/>
        <w:jc w:val="both"/>
        <w:rPr>
          <w:sz w:val="20"/>
          <w:szCs w:val="20"/>
        </w:rPr>
      </w:pPr>
      <w:r>
        <w:rPr>
          <w:sz w:val="20"/>
          <w:szCs w:val="20"/>
        </w:rPr>
        <w:t>Generated detailed collection reports and aged receivables summaries to support cash flow forecasting and planning.</w:t>
      </w:r>
    </w:p>
    <w:p w14:paraId="5E76159A">
      <w:pPr>
        <w:pStyle w:val="15"/>
        <w:numPr>
          <w:ilvl w:val="0"/>
          <w:numId w:val="1"/>
        </w:numPr>
        <w:spacing w:before="0" w:beforeAutospacing="0" w:after="0" w:afterAutospacing="0"/>
        <w:ind w:left="187" w:hanging="180"/>
        <w:jc w:val="both"/>
        <w:rPr>
          <w:sz w:val="20"/>
          <w:szCs w:val="20"/>
        </w:rPr>
      </w:pPr>
      <w:r>
        <w:rPr>
          <w:sz w:val="20"/>
          <w:szCs w:val="20"/>
        </w:rPr>
        <w:t>Partnered with finance, billing, and remittance teams to refine internal SOPs, enhancing client satisfaction and</w:t>
      </w:r>
    </w:p>
    <w:p w14:paraId="50CB6493">
      <w:pPr>
        <w:pStyle w:val="15"/>
        <w:spacing w:before="0" w:beforeAutospacing="0" w:after="0" w:afterAutospacing="0"/>
        <w:ind w:left="187"/>
        <w:jc w:val="both"/>
        <w:rPr>
          <w:sz w:val="20"/>
          <w:szCs w:val="20"/>
        </w:rPr>
      </w:pPr>
      <w:r>
        <w:rPr>
          <w:sz w:val="20"/>
          <w:szCs w:val="20"/>
        </w:rPr>
        <w:t>operational efficiency.</w:t>
      </w:r>
      <w:r>
        <w:rPr>
          <w:sz w:val="20"/>
          <w:szCs w:val="20"/>
        </w:rPr>
        <w:tab/>
      </w:r>
      <w:r>
        <w:rPr>
          <w:sz w:val="20"/>
          <w:szCs w:val="20"/>
        </w:rPr>
        <w:tab/>
      </w:r>
      <w:r>
        <w:rPr>
          <w:sz w:val="20"/>
          <w:szCs w:val="20"/>
        </w:rPr>
        <w:tab/>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 xml:space="preserve">     </w:t>
      </w:r>
    </w:p>
    <w:p w14:paraId="25DE486D">
      <w:p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 xml:space="preserve">Financial Executive, </w:t>
      </w:r>
      <w:r>
        <w:rPr>
          <w:rFonts w:ascii="Times New Roman" w:hAnsi="Times New Roman" w:cs="Times New Roman"/>
          <w:sz w:val="20"/>
          <w:szCs w:val="20"/>
        </w:rPr>
        <w:t>Agarwal Mathur &amp; Associates</w:t>
      </w:r>
      <w:r>
        <w:rPr>
          <w:rFonts w:ascii="Times New Roman" w:hAnsi="Times New Roman" w:cs="Times New Roman"/>
          <w:b/>
          <w:bCs/>
          <w:sz w:val="20"/>
          <w:szCs w:val="20"/>
        </w:rPr>
        <w:t>,</w:t>
      </w:r>
      <w:r>
        <w:rPr>
          <w:rFonts w:ascii="Times New Roman" w:hAnsi="Times New Roman" w:cs="Times New Roman"/>
          <w:sz w:val="20"/>
          <w:szCs w:val="20"/>
        </w:rPr>
        <w:t xml:space="preserve"> Madhya Pradesh, India</w:t>
      </w:r>
      <w:r>
        <w:rPr>
          <w:rFonts w:ascii="Times New Roman" w:hAnsi="Times New Roman" w:cs="Times New Roman"/>
          <w:sz w:val="20"/>
          <w:szCs w:val="20"/>
        </w:rPr>
        <w:tab/>
      </w:r>
      <w:r>
        <w:rPr>
          <w:rFonts w:ascii="Times New Roman" w:hAnsi="Times New Roman" w:cs="Times New Roman"/>
          <w:sz w:val="20"/>
          <w:szCs w:val="20"/>
        </w:rPr>
        <w:t xml:space="preserve">         August 2021–December 2023</w:t>
      </w:r>
    </w:p>
    <w:p w14:paraId="5B8D3C16">
      <w:pPr>
        <w:numPr>
          <w:ilvl w:val="0"/>
          <w:numId w:val="2"/>
        </w:numPr>
        <w:tabs>
          <w:tab w:val="left" w:pos="0"/>
          <w:tab w:val="clear" w:pos="720"/>
        </w:tabs>
        <w:spacing w:after="0" w:line="240" w:lineRule="auto"/>
        <w:ind w:left="180" w:hanging="180"/>
        <w:jc w:val="both"/>
        <w:rPr>
          <w:rFonts w:ascii="Times New Roman" w:hAnsi="Times New Roman" w:cs="Times New Roman"/>
          <w:sz w:val="20"/>
          <w:szCs w:val="20"/>
        </w:rPr>
      </w:pPr>
      <w:r>
        <w:rPr>
          <w:rFonts w:ascii="Times New Roman" w:hAnsi="Times New Roman" w:cs="Times New Roman"/>
          <w:sz w:val="20"/>
          <w:szCs w:val="20"/>
        </w:rPr>
        <w:t>Led preparation of monthly and annual financial statements for 20+ clients.</w:t>
      </w:r>
    </w:p>
    <w:p w14:paraId="54470490">
      <w:pPr>
        <w:numPr>
          <w:ilvl w:val="0"/>
          <w:numId w:val="2"/>
        </w:numPr>
        <w:tabs>
          <w:tab w:val="left" w:pos="0"/>
          <w:tab w:val="clear" w:pos="720"/>
        </w:tabs>
        <w:spacing w:after="0" w:line="240" w:lineRule="auto"/>
        <w:ind w:left="180" w:hanging="180"/>
        <w:jc w:val="both"/>
        <w:rPr>
          <w:rFonts w:ascii="Times New Roman" w:hAnsi="Times New Roman" w:cs="Times New Roman"/>
          <w:sz w:val="20"/>
          <w:szCs w:val="20"/>
        </w:rPr>
      </w:pPr>
      <w:r>
        <w:rPr>
          <w:rFonts w:ascii="Times New Roman" w:hAnsi="Times New Roman" w:cs="Times New Roman"/>
          <w:sz w:val="20"/>
          <w:szCs w:val="20"/>
        </w:rPr>
        <w:t>Developed Excel-based business plans and scenario projections, enhancing client decision-making.</w:t>
      </w:r>
    </w:p>
    <w:p w14:paraId="4386E9B8">
      <w:pPr>
        <w:numPr>
          <w:ilvl w:val="0"/>
          <w:numId w:val="2"/>
        </w:numPr>
        <w:tabs>
          <w:tab w:val="left" w:pos="0"/>
          <w:tab w:val="clear" w:pos="720"/>
        </w:tabs>
        <w:spacing w:after="0" w:line="240" w:lineRule="auto"/>
        <w:ind w:left="180" w:hanging="180"/>
        <w:jc w:val="both"/>
        <w:rPr>
          <w:rFonts w:ascii="Times New Roman" w:hAnsi="Times New Roman" w:cs="Times New Roman"/>
          <w:sz w:val="20"/>
          <w:szCs w:val="20"/>
        </w:rPr>
      </w:pPr>
      <w:r>
        <w:rPr>
          <w:rFonts w:ascii="Times New Roman" w:hAnsi="Times New Roman" w:cs="Times New Roman"/>
          <w:sz w:val="20"/>
          <w:szCs w:val="20"/>
        </w:rPr>
        <w:t>Managed financial compliance, accounts reconciliation and audit preparation using accounting software Tally.ERP9, ensuring timely filings.</w:t>
      </w:r>
    </w:p>
    <w:p w14:paraId="6F93AF73">
      <w:pPr>
        <w:numPr>
          <w:ilvl w:val="0"/>
          <w:numId w:val="2"/>
        </w:numPr>
        <w:tabs>
          <w:tab w:val="left" w:pos="0"/>
          <w:tab w:val="clear" w:pos="720"/>
        </w:tabs>
        <w:spacing w:after="0" w:line="240" w:lineRule="auto"/>
        <w:ind w:left="180" w:hanging="180"/>
        <w:jc w:val="both"/>
        <w:rPr>
          <w:rFonts w:ascii="Times New Roman" w:hAnsi="Times New Roman" w:cs="Times New Roman"/>
          <w:sz w:val="20"/>
          <w:szCs w:val="20"/>
        </w:rPr>
      </w:pPr>
      <w:r>
        <w:rPr>
          <w:rFonts w:ascii="Times New Roman" w:hAnsi="Times New Roman" w:cs="Times New Roman"/>
          <w:sz w:val="20"/>
          <w:szCs w:val="20"/>
        </w:rPr>
        <w:t>Enhanced forecast accuracy by 15% by looking at historical trend analysis and rolling projections.</w:t>
      </w:r>
    </w:p>
    <w:p w14:paraId="7BC16E8F">
      <w:pPr>
        <w:tabs>
          <w:tab w:val="left" w:pos="0"/>
        </w:tabs>
        <w:spacing w:after="0" w:line="240" w:lineRule="auto"/>
        <w:ind w:left="180"/>
        <w:jc w:val="both"/>
        <w:rPr>
          <w:rFonts w:ascii="Times New Roman" w:hAnsi="Times New Roman" w:cs="Times New Roman"/>
          <w:sz w:val="20"/>
          <w:szCs w:val="20"/>
        </w:rPr>
      </w:pPr>
    </w:p>
    <w:p w14:paraId="0FBEC2D8">
      <w:pPr>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PROJECTS</w:t>
      </w:r>
    </w:p>
    <w:p w14:paraId="2A1DDE43">
      <w:p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Equity Risk &amp; Technical Analysis (GS &amp; MS) – Python Project</w:t>
      </w:r>
      <w:r>
        <w:rPr>
          <w:rFonts w:ascii="Times New Roman" w:hAnsi="Times New Roman" w:cs="Times New Roman"/>
          <w:sz w:val="20"/>
          <w:szCs w:val="20"/>
        </w:rPr>
        <w:t>, University at Buffalo   September 2025</w:t>
      </w:r>
    </w:p>
    <w:p w14:paraId="56E47A25">
      <w:pPr>
        <w:numPr>
          <w:ilvl w:val="0"/>
          <w:numId w:val="3"/>
        </w:numPr>
        <w:tabs>
          <w:tab w:val="left" w:pos="270"/>
          <w:tab w:val="clear" w:pos="720"/>
        </w:tabs>
        <w:spacing w:after="0" w:line="240" w:lineRule="auto"/>
        <w:ind w:left="180" w:hanging="180"/>
        <w:jc w:val="both"/>
        <w:rPr>
          <w:rFonts w:ascii="Times New Roman" w:hAnsi="Times New Roman" w:cs="Times New Roman"/>
          <w:sz w:val="20"/>
          <w:szCs w:val="20"/>
        </w:rPr>
      </w:pPr>
      <w:r>
        <w:rPr>
          <w:rFonts w:ascii="Times New Roman" w:hAnsi="Times New Roman" w:cs="Times New Roman"/>
          <w:sz w:val="20"/>
          <w:szCs w:val="20"/>
        </w:rPr>
        <w:t>Analyzed the stock data using pandas &amp; yfinance, preparing data for time-series analysis.</w:t>
      </w:r>
    </w:p>
    <w:p w14:paraId="162EB410">
      <w:pPr>
        <w:numPr>
          <w:ilvl w:val="0"/>
          <w:numId w:val="3"/>
        </w:numPr>
        <w:tabs>
          <w:tab w:val="left" w:pos="270"/>
          <w:tab w:val="clear" w:pos="720"/>
        </w:tabs>
        <w:spacing w:after="0" w:line="240" w:lineRule="auto"/>
        <w:ind w:left="180" w:hanging="180"/>
        <w:jc w:val="both"/>
        <w:rPr>
          <w:rFonts w:ascii="Times New Roman" w:hAnsi="Times New Roman" w:cs="Times New Roman"/>
          <w:sz w:val="20"/>
          <w:szCs w:val="20"/>
        </w:rPr>
      </w:pPr>
      <w:r>
        <w:rPr>
          <w:rFonts w:ascii="Times New Roman" w:hAnsi="Times New Roman" w:cs="Times New Roman"/>
          <w:sz w:val="20"/>
          <w:szCs w:val="20"/>
        </w:rPr>
        <w:t>Conducted technical indicator analysis (RSI, MACD, moving averages) using pandas-ta to identify buy/sell signals.</w:t>
      </w:r>
    </w:p>
    <w:p w14:paraId="18BE7C64">
      <w:pPr>
        <w:numPr>
          <w:ilvl w:val="0"/>
          <w:numId w:val="3"/>
        </w:numPr>
        <w:tabs>
          <w:tab w:val="left" w:pos="270"/>
          <w:tab w:val="clear" w:pos="720"/>
        </w:tabs>
        <w:spacing w:after="0" w:line="240" w:lineRule="auto"/>
        <w:ind w:left="180" w:hanging="180"/>
        <w:jc w:val="both"/>
        <w:rPr>
          <w:rFonts w:ascii="Times New Roman" w:hAnsi="Times New Roman" w:cs="Times New Roman"/>
          <w:sz w:val="20"/>
          <w:szCs w:val="20"/>
        </w:rPr>
      </w:pPr>
      <w:r>
        <w:rPr>
          <w:rFonts w:ascii="Times New Roman" w:hAnsi="Times New Roman" w:cs="Times New Roman"/>
          <w:sz w:val="20"/>
          <w:szCs w:val="20"/>
        </w:rPr>
        <w:t>Created visualizations with matplotlib and plotly (candlesticks, trendlines, Bollinger bands) to know performance.</w:t>
      </w:r>
    </w:p>
    <w:p w14:paraId="2BAA3FE8">
      <w:pPr>
        <w:numPr>
          <w:ilvl w:val="0"/>
          <w:numId w:val="3"/>
        </w:numPr>
        <w:tabs>
          <w:tab w:val="left" w:pos="270"/>
          <w:tab w:val="clear" w:pos="720"/>
        </w:tabs>
        <w:spacing w:after="0" w:line="240" w:lineRule="auto"/>
        <w:ind w:left="180" w:hanging="180"/>
        <w:jc w:val="both"/>
        <w:rPr>
          <w:rFonts w:ascii="Times New Roman" w:hAnsi="Times New Roman" w:cs="Times New Roman"/>
          <w:sz w:val="20"/>
          <w:szCs w:val="20"/>
        </w:rPr>
      </w:pPr>
      <w:r>
        <w:rPr>
          <w:rFonts w:ascii="Times New Roman" w:hAnsi="Times New Roman" w:cs="Times New Roman"/>
          <w:sz w:val="20"/>
          <w:szCs w:val="20"/>
        </w:rPr>
        <w:t>Generated insights into risk-adjusted entry/exit strategies, demonstrating application of risk management tools .</w:t>
      </w:r>
    </w:p>
    <w:p w14:paraId="3222CF7B">
      <w:p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Equity Valuation - Home Depot &amp; Shake Shack</w:t>
      </w:r>
      <w:r>
        <w:rPr>
          <w:rFonts w:ascii="Times New Roman" w:hAnsi="Times New Roman" w:cs="Times New Roman"/>
          <w:sz w:val="20"/>
          <w:szCs w:val="20"/>
        </w:rPr>
        <w:t>, University at Buffalo</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 xml:space="preserve"> January 2025–April2025</w:t>
      </w:r>
    </w:p>
    <w:p w14:paraId="7C7E63D8">
      <w:pPr>
        <w:numPr>
          <w:ilvl w:val="0"/>
          <w:numId w:val="4"/>
        </w:numPr>
        <w:tabs>
          <w:tab w:val="clear" w:pos="720"/>
        </w:tabs>
        <w:spacing w:after="0" w:line="240" w:lineRule="auto"/>
        <w:ind w:left="180" w:hanging="180"/>
        <w:jc w:val="both"/>
        <w:rPr>
          <w:rFonts w:ascii="Times New Roman" w:hAnsi="Times New Roman" w:cs="Times New Roman"/>
          <w:sz w:val="20"/>
          <w:szCs w:val="20"/>
        </w:rPr>
      </w:pPr>
      <w:r>
        <w:rPr>
          <w:rFonts w:ascii="Times New Roman" w:hAnsi="Times New Roman" w:cs="Times New Roman"/>
          <w:sz w:val="20"/>
          <w:szCs w:val="20"/>
        </w:rPr>
        <w:t>Built end-to-end valuation models using DCF, DDM, Exit Multiples, and Monte Carlo simulation.</w:t>
      </w:r>
    </w:p>
    <w:p w14:paraId="17C93E39">
      <w:pPr>
        <w:numPr>
          <w:ilvl w:val="0"/>
          <w:numId w:val="4"/>
        </w:numPr>
        <w:tabs>
          <w:tab w:val="clear" w:pos="720"/>
        </w:tabs>
        <w:spacing w:after="0" w:line="240" w:lineRule="auto"/>
        <w:ind w:left="180" w:hanging="180"/>
        <w:jc w:val="both"/>
        <w:rPr>
          <w:rFonts w:ascii="Times New Roman" w:hAnsi="Times New Roman" w:cs="Times New Roman"/>
          <w:sz w:val="20"/>
          <w:szCs w:val="20"/>
        </w:rPr>
      </w:pPr>
      <w:r>
        <w:rPr>
          <w:rFonts w:ascii="Times New Roman" w:hAnsi="Times New Roman" w:cs="Times New Roman"/>
          <w:sz w:val="20"/>
          <w:szCs w:val="20"/>
        </w:rPr>
        <w:t>Forecasted financials (2020–2029) using 10-Ks, Bloomberg, Yahoo Finance and Damodaran data.</w:t>
      </w:r>
    </w:p>
    <w:p w14:paraId="1E64C1A3">
      <w:pPr>
        <w:numPr>
          <w:ilvl w:val="0"/>
          <w:numId w:val="4"/>
        </w:numPr>
        <w:tabs>
          <w:tab w:val="clear" w:pos="720"/>
        </w:tabs>
        <w:spacing w:after="0" w:line="240" w:lineRule="auto"/>
        <w:ind w:left="180" w:hanging="180"/>
        <w:jc w:val="both"/>
        <w:rPr>
          <w:rFonts w:ascii="Times New Roman" w:hAnsi="Times New Roman" w:cs="Times New Roman"/>
          <w:sz w:val="20"/>
          <w:szCs w:val="20"/>
        </w:rPr>
      </w:pPr>
      <w:r>
        <w:rPr>
          <w:rFonts w:ascii="Times New Roman" w:hAnsi="Times New Roman" w:cs="Times New Roman"/>
          <w:sz w:val="20"/>
          <w:szCs w:val="20"/>
        </w:rPr>
        <w:t>Presented investment pitch with actionable Buy/Hold/Sell recommendations in team-based setting.</w:t>
      </w:r>
    </w:p>
    <w:p w14:paraId="1A655525">
      <w:pPr>
        <w:numPr>
          <w:ilvl w:val="0"/>
          <w:numId w:val="4"/>
        </w:numPr>
        <w:tabs>
          <w:tab w:val="clear" w:pos="720"/>
        </w:tabs>
        <w:spacing w:after="0" w:line="240" w:lineRule="auto"/>
        <w:ind w:left="180" w:hanging="180"/>
        <w:jc w:val="both"/>
        <w:rPr>
          <w:rFonts w:ascii="Times New Roman" w:hAnsi="Times New Roman" w:cs="Times New Roman"/>
          <w:sz w:val="20"/>
          <w:szCs w:val="20"/>
        </w:rPr>
      </w:pPr>
      <w:r>
        <w:rPr>
          <w:rFonts w:ascii="Times New Roman" w:hAnsi="Times New Roman" w:cs="Times New Roman"/>
          <w:sz w:val="20"/>
          <w:szCs w:val="20"/>
        </w:rPr>
        <w:t>Delivered insights using WACC models and sensitivity analysis, highlighting risk-adjusted returns.</w:t>
      </w:r>
    </w:p>
    <w:p w14:paraId="3C80387F">
      <w:pPr>
        <w:spacing w:after="0" w:line="240" w:lineRule="auto"/>
        <w:jc w:val="both"/>
        <w:rPr>
          <w:rFonts w:ascii="Times New Roman" w:hAnsi="Times New Roman" w:cs="Times New Roman"/>
          <w:sz w:val="20"/>
          <w:szCs w:val="20"/>
        </w:rPr>
      </w:pPr>
    </w:p>
    <w:p w14:paraId="1E0421A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b/>
          <w:bCs/>
          <w:sz w:val="20"/>
          <w:szCs w:val="20"/>
        </w:rPr>
        <w:t>SKILLS</w:t>
      </w:r>
    </w:p>
    <w:p w14:paraId="1F8AC786">
      <w:pPr>
        <w:numPr>
          <w:ilvl w:val="0"/>
          <w:numId w:val="5"/>
        </w:numPr>
        <w:tabs>
          <w:tab w:val="clear" w:pos="720"/>
        </w:tabs>
        <w:spacing w:after="0" w:line="240" w:lineRule="auto"/>
        <w:ind w:left="180" w:hanging="180"/>
        <w:jc w:val="both"/>
        <w:rPr>
          <w:rFonts w:ascii="Times New Roman" w:hAnsi="Times New Roman" w:cs="Times New Roman"/>
          <w:sz w:val="20"/>
          <w:szCs w:val="20"/>
        </w:rPr>
      </w:pPr>
      <w:r>
        <w:rPr>
          <w:rFonts w:ascii="Times New Roman" w:hAnsi="Times New Roman" w:cs="Times New Roman"/>
          <w:sz w:val="20"/>
          <w:szCs w:val="20"/>
        </w:rPr>
        <w:t>Financial Tools: Bloomberg Terminal, Microsoft Excel (PivotTables, VLOOKUP, macros), Tally.ERP9, PowerPoint</w:t>
      </w:r>
    </w:p>
    <w:p w14:paraId="2A1535B3">
      <w:pPr>
        <w:numPr>
          <w:ilvl w:val="0"/>
          <w:numId w:val="5"/>
        </w:numPr>
        <w:tabs>
          <w:tab w:val="clear" w:pos="720"/>
        </w:tabs>
        <w:spacing w:after="0" w:line="240" w:lineRule="auto"/>
        <w:ind w:left="180" w:hanging="180"/>
        <w:jc w:val="both"/>
        <w:rPr>
          <w:rFonts w:ascii="Times New Roman" w:hAnsi="Times New Roman" w:cs="Times New Roman"/>
          <w:sz w:val="20"/>
          <w:szCs w:val="20"/>
        </w:rPr>
      </w:pPr>
      <w:r>
        <w:rPr>
          <w:rFonts w:ascii="Times New Roman" w:hAnsi="Times New Roman" w:cs="Times New Roman"/>
          <w:sz w:val="20"/>
          <w:szCs w:val="20"/>
        </w:rPr>
        <w:t>Programming: Python (pandas, NumPy, matplotlib, mplfinance, pandas_ta, etc.)</w:t>
      </w:r>
    </w:p>
    <w:p w14:paraId="0AB9DB96">
      <w:pPr>
        <w:numPr>
          <w:ilvl w:val="0"/>
          <w:numId w:val="5"/>
        </w:numPr>
        <w:tabs>
          <w:tab w:val="clear" w:pos="720"/>
        </w:tabs>
        <w:spacing w:after="0" w:line="240" w:lineRule="auto"/>
        <w:ind w:left="180" w:hanging="180"/>
        <w:jc w:val="both"/>
        <w:rPr>
          <w:rFonts w:ascii="Times New Roman" w:hAnsi="Times New Roman" w:cs="Times New Roman"/>
          <w:sz w:val="20"/>
          <w:szCs w:val="20"/>
        </w:rPr>
      </w:pPr>
      <w:r>
        <w:rPr>
          <w:rFonts w:ascii="Times New Roman" w:hAnsi="Times New Roman" w:cs="Times New Roman"/>
          <w:sz w:val="20"/>
          <w:szCs w:val="20"/>
        </w:rPr>
        <w:t>Finance Functions: AR/AP, Valuation Modeling, Financial Forecasting, Risk Analysis, Cash Flow Analysis</w:t>
      </w:r>
    </w:p>
    <w:p w14:paraId="1729CEE1">
      <w:pPr>
        <w:numPr>
          <w:ilvl w:val="0"/>
          <w:numId w:val="5"/>
        </w:numPr>
        <w:tabs>
          <w:tab w:val="clear" w:pos="720"/>
        </w:tabs>
        <w:spacing w:after="0" w:line="240" w:lineRule="auto"/>
        <w:ind w:left="180" w:hanging="180"/>
        <w:jc w:val="both"/>
        <w:rPr>
          <w:rFonts w:ascii="Times New Roman" w:hAnsi="Times New Roman" w:cs="Times New Roman"/>
          <w:sz w:val="20"/>
          <w:szCs w:val="20"/>
        </w:rPr>
      </w:pPr>
      <w:r>
        <w:rPr>
          <w:rFonts w:ascii="Times New Roman" w:hAnsi="Times New Roman" w:cs="Times New Roman"/>
          <w:sz w:val="20"/>
          <w:szCs w:val="20"/>
        </w:rPr>
        <w:t>Soft Skills: Cross-functional Collaboration, Attention to Detail, Communication, Time Management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0" w:usb3="00000000" w:csb0="00040001" w:csb1="00000000"/>
  </w:font>
  <w:font w:name="Aptos">
    <w:altName w:val="苹方-简"/>
    <w:panose1 w:val="020B0004020202020204"/>
    <w:charset w:val="00"/>
    <w:family w:val="swiss"/>
    <w:pitch w:val="default"/>
    <w:sig w:usb0="00000000" w:usb1="00000000" w:usb2="00000000" w:usb3="00000000" w:csb0="0000019F" w:csb1="00000000"/>
  </w:font>
  <w:font w:name="Aptos Display">
    <w:altName w:val="苹方-简"/>
    <w:panose1 w:val="020B0004020202020204"/>
    <w:charset w:val="00"/>
    <w:family w:val="swiss"/>
    <w:pitch w:val="default"/>
    <w:sig w:usb0="00000000" w:usb1="00000000" w:usb2="00000000" w:usb3="00000000" w:csb0="0000019F" w:csb1="00000000"/>
  </w:font>
  <w:font w:name="等线 Light">
    <w:altName w:val="汉仪中等线KW"/>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FF2371"/>
    <w:multiLevelType w:val="multilevel"/>
    <w:tmpl w:val="02FF23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2311F99"/>
    <w:multiLevelType w:val="multilevel"/>
    <w:tmpl w:val="12311F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50F6036"/>
    <w:multiLevelType w:val="multilevel"/>
    <w:tmpl w:val="250F60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8CA067E"/>
    <w:multiLevelType w:val="multilevel"/>
    <w:tmpl w:val="28CA06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3E124EA"/>
    <w:multiLevelType w:val="multilevel"/>
    <w:tmpl w:val="53E124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1"/>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F7C"/>
    <w:rsid w:val="00066152"/>
    <w:rsid w:val="00137F7C"/>
    <w:rsid w:val="00145D8F"/>
    <w:rsid w:val="0018226F"/>
    <w:rsid w:val="002433D7"/>
    <w:rsid w:val="002D649C"/>
    <w:rsid w:val="00335C2B"/>
    <w:rsid w:val="00371D63"/>
    <w:rsid w:val="003A5695"/>
    <w:rsid w:val="004041F9"/>
    <w:rsid w:val="004A32D6"/>
    <w:rsid w:val="00632BB1"/>
    <w:rsid w:val="0064747D"/>
    <w:rsid w:val="00656FD2"/>
    <w:rsid w:val="00660D3D"/>
    <w:rsid w:val="0069591B"/>
    <w:rsid w:val="00707EFA"/>
    <w:rsid w:val="007D258E"/>
    <w:rsid w:val="0082776B"/>
    <w:rsid w:val="00885180"/>
    <w:rsid w:val="00917372"/>
    <w:rsid w:val="00962FB5"/>
    <w:rsid w:val="00C35800"/>
    <w:rsid w:val="00C5669B"/>
    <w:rsid w:val="00CF0327"/>
    <w:rsid w:val="00D9690F"/>
    <w:rsid w:val="00DF7075"/>
    <w:rsid w:val="00E02767"/>
    <w:rsid w:val="00E10D1B"/>
    <w:rsid w:val="00E2216E"/>
    <w:rsid w:val="00E34D66"/>
    <w:rsid w:val="00FC2B58"/>
    <w:rsid w:val="5978D188"/>
    <w:rsid w:val="773F0CEC"/>
    <w:rsid w:val="777F4607"/>
    <w:rsid w:val="7B3F9537"/>
    <w:rsid w:val="7FBFB047"/>
    <w:rsid w:val="AC5B9D89"/>
    <w:rsid w:val="F9AFB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96607D" w:themeColor="followedHyperlink"/>
      <w:u w:val="single"/>
      <w14:textFill>
        <w14:solidFill>
          <w14:schemeClr w14:val="folHlink"/>
        </w14:solidFill>
      </w14:textFill>
    </w:rPr>
  </w:style>
  <w:style w:type="character" w:styleId="14">
    <w:name w:val="Hyperlink"/>
    <w:basedOn w:val="11"/>
    <w:unhideWhenUsed/>
    <w:uiPriority w:val="99"/>
    <w:rPr>
      <w:color w:val="467886" w:themeColor="hyperlink"/>
      <w:u w:val="single"/>
      <w14:textFill>
        <w14:solidFill>
          <w14:schemeClr w14:val="hlink"/>
        </w14:solidFill>
      </w14:textFill>
    </w:rPr>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uiPriority w:val="9"/>
    <w:rPr>
      <w:rFonts w:eastAsiaTheme="majorEastAsia" w:cstheme="majorBidi"/>
      <w:color w:val="104862" w:themeColor="accent1" w:themeShade="BF"/>
      <w:sz w:val="28"/>
      <w:szCs w:val="28"/>
    </w:rPr>
  </w:style>
  <w:style w:type="character" w:customStyle="1" w:styleId="22">
    <w:name w:val="Heading 4 Char"/>
    <w:basedOn w:val="11"/>
    <w:link w:val="5"/>
    <w:semiHidden/>
    <w:uiPriority w:val="9"/>
    <w:rPr>
      <w:rFonts w:eastAsiaTheme="majorEastAsia" w:cstheme="majorBidi"/>
      <w:i/>
      <w:iCs/>
      <w:color w:val="104862" w:themeColor="accent1" w:themeShade="BF"/>
    </w:rPr>
  </w:style>
  <w:style w:type="character" w:customStyle="1" w:styleId="23">
    <w:name w:val="Heading 5 Char"/>
    <w:basedOn w:val="11"/>
    <w:link w:val="6"/>
    <w:semiHidden/>
    <w:uiPriority w:val="9"/>
    <w:rPr>
      <w:rFonts w:eastAsiaTheme="majorEastAsia" w:cstheme="majorBidi"/>
      <w:color w:val="104862"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1"/>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uiPriority w:val="30"/>
    <w:rPr>
      <w:i/>
      <w:iCs/>
      <w:color w:val="104862" w:themeColor="accent1" w:themeShade="BF"/>
    </w:rPr>
  </w:style>
  <w:style w:type="character" w:customStyle="1" w:styleId="36">
    <w:name w:val="Intense Reference1"/>
    <w:basedOn w:val="11"/>
    <w:qFormat/>
    <w:uiPriority w:val="32"/>
    <w:rPr>
      <w:b/>
      <w:bCs/>
      <w:smallCaps/>
      <w:color w:val="104862" w:themeColor="accent1" w:themeShade="BF"/>
      <w:spacing w:val="5"/>
    </w:rPr>
  </w:style>
  <w:style w:type="character" w:customStyle="1" w:styleId="37">
    <w:name w:val="Unresolved Mention1"/>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568</Words>
  <Characters>3240</Characters>
  <Lines>27</Lines>
  <Paragraphs>7</Paragraphs>
  <TotalTime>32</TotalTime>
  <ScaleCrop>false</ScaleCrop>
  <LinksUpToDate>false</LinksUpToDate>
  <CharactersWithSpaces>3801</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2025-09-03T22:52:00Z</dcterms:created>
  <dc:creator>Ravneet Kaur Saini</dc:creator>
  <cp:lastModifiedBy>Ravneet Kaur Saini</cp:lastModifiedBy>
  <dcterms:modified xsi:type="dcterms:W3CDTF">2025-09-29T22:58:53Z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C9D5B6536E115FE7018ABF6849000325_42</vt:lpwstr>
  </property>
</Properties>
</file>