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00"/>
      </w:pPr>
      <w:r>
        <w:rPr>
          <w:b/>
          <w:bCs/>
          <w:color w:val="000000"/>
          <w:sz w:val="40"/>
          <w:szCs w:val="40"/>
        </w:rPr>
        <w:t xml:space="preserve">StepGraph</w:t>
      </w:r>
    </w:p>
    <w:p>
      <w:pPr>
        <w:spacing w:after="360"/>
      </w:pPr>
      <w:r>
        <w:rPr>
          <w:color w:val="000000"/>
          <w:sz w:val="26"/>
          <w:szCs w:val="26"/>
        </w:rPr>
        <w:t xml:space="preserve">Product Report — documentação do estado real do produto neste repositório</w:t>
      </w:r>
    </w:p>
    <w:p>
      <w:pPr>
        <w:spacing w:after="60" w:before="300"/>
      </w:pPr>
      <w:r>
        <w:rPr>
          <w:b/>
          <w:bCs/>
          <w:sz w:val="22"/>
          <w:szCs w:val="22"/>
        </w:rPr>
        <w:t xml:space="preserve">Documentação de Produto</w:t>
      </w:r>
    </w:p>
    <w:p>
      <w:pPr>
        <w:spacing w:after="360"/>
      </w:pPr>
      <w:r>
        <w:rPr>
          <w:i/>
          <w:iCs/>
          <w:color w:val="595959"/>
          <w:sz w:val="20"/>
          <w:szCs w:val="20"/>
        </w:rPr>
        <w:t xml:space="preserve">CDRView PERSONAS Module — para uso interno; ver nota de escopo sobre a versão MNO Edition externa</w:t>
      </w:r>
    </w:p>
    <w:p>
      <w:pPr>
        <w:spacing w:after="60" w:before="1600"/>
      </w:pPr>
      <w:r>
        <w:rPr>
          <w:sz w:val="22"/>
          <w:szCs w:val="22"/>
        </w:rPr>
        <w:t xml:space="preserve">Agosto de 2026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Documento gerado a partir do código-fonte de step/index.html e do histórico real de commits do repositório — seções sem conteúdo real são marcadas "Não documentado nesta versão", não preenchidas por inferência.</w:t>
      </w:r>
    </w:p>
    <w:p>
      <w:pPr>
        <w:pageBreakBefore/>
      </w:pPr>
    </w:p>
    <w:p>
      <w:pPr>
        <w:pStyle w:val="Heading1"/>
      </w:pPr>
      <w:r>
        <w:t xml:space="preserve">Sumário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1. Product Report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1.1–1.7 Objeto a Funcionalidades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1.8–1.18 Entradas a Histórico de Evolução</w:t>
      </w:r>
      <w:r>
        <w:rPr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2. Tech Reference</w:t>
      </w:r>
      <w:r>
        <w:rPr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3. Data Reference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4. Base Metodológica</w:t>
      </w:r>
      <w:r>
        <w:rPr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5. Use Cases</w:t>
      </w:r>
      <w:r>
        <w:rPr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Ressalvas / Honestidade Metodológica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Base Legal / Controle de Acesso a Dado Pessoal</w:t>
      </w:r>
      <w:r>
        <w:rPr>
          <w:sz w:val="22"/>
          <w:szCs w:val="22"/>
        </w:rPr>
        <w:t xml:space="preserve">	8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Product Report</w:t>
      </w:r>
    </w:p>
    <w:p>
      <w:pPr>
        <w:pStyle w:val="Heading2"/>
      </w:pPr>
      <w:r>
        <w:t xml:space="preserve">1.1 Objeto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StepGraph, na versão presente neste repositório (step/index.html, sob o rótulo "ecStepGraph — STEP · Monetização de Dados"), é um painel de visualização de fluxos de deslocamento físico sobre um mapa interativo (Leaflet + D3.js) da Grande Florianópolis. Reconstrói a mobilidade agregada entre 8 zonas geográficas, segmentada por 5 personas, com filtros de persona e horário de pico e um pequeno conjunto de indicadores-resumo.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Nota de escopo importante: o card "StepGraph MNO Edition" da Lounge de Soluções (index.html raiz) descreve um produto substancialmente mais amplo — IPED (índice de qualidade fim-a-fim por corredor), grafo de fluxo com fan-in/centralidade, Radar de Causa-Raiz (Grafos + Markov + Bayes), Assistente RAG cruzando cobertura de rede com dados socioeconômicos públicos — hospedado externamente em stepvis.netlify.app e construído em React + D3 + Leaflet. Esse produto mais amplo não está neste repositório (só o link externo no card da Lounge) e não pôde ser verificado contra código-fonte para esta documentação. Este Product Report documenta exclusivamente o que existe de fato em step/index.html: um painel de fluxos mais simples, sem RAG, sem Assistente, sem motor de causa-raiz.</w:t>
            </w:r>
          </w:p>
        </w:tc>
      </w:tr>
    </w:tbl>
    <w:p>
      <w:pPr>
        <w:pStyle w:val="Heading2"/>
      </w:pPr>
      <w:r>
        <w:t xml:space="preserve">1.2 Objetivo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Servir como MVP de visualização de mobilidade física de assinante móvel para operadoras regionais (MVNO/MNO), demonstrando o valor de cruzar dado de deslocamento agregado com segmentação por persona — sem, nesta versão, os componentes analíticos mais avançados descritos no posicionamento comercial do produto mais amplo.</w:t>
      </w:r>
    </w:p>
    <w:p>
      <w:pPr>
        <w:pStyle w:val="Heading2"/>
      </w:pPr>
      <w:r>
        <w:t xml:space="preserve">1.3 Aplicações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Planejamento comercial: </w:t>
      </w:r>
      <w:r>
        <w:t xml:space="preserve">identificação da zona de maior concentração de deslocamentos e da persona dominante em cada filtro.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Visualização de corredores de mobilidade: </w:t>
      </w:r>
      <w:r>
        <w:t xml:space="preserve">espessura de rota proporcional ao volume estimado, com detalhe de origem/destino, volume e horário de pico ao clicar um fluxo.</w:t>
      </w:r>
    </w:p>
    <w:p>
      <w:pPr>
        <w:pStyle w:val="Heading2"/>
      </w:pPr>
      <w:r>
        <w:t xml:space="preserve">1.4 Benefícios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Interface simples e imediata para discussão comercial: quatro KPIs de topo (deslocamentos no filtro atual, zona mais concentrada, persona dominante, precisão média de localização) somados a um mapa interativo e uma tabela de Top Fluxos por Volume.</w:t>
      </w:r>
    </w:p>
    <w:p>
      <w:pPr>
        <w:pStyle w:val="Heading2"/>
      </w:pPr>
      <w:r>
        <w:t xml:space="preserve">1.5 Diferenciais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documentado nesta versão do produto — o card da Lounge atribui diferenciais (IPED, Radar de Causa-Raiz, Assistente RAG com dado socioeconômico público) ao StepGraph MNO Edition hospedado externamente, não à versão presente neste repositório. Não inventado aqui, para não confundir as duas versões do produto.</w:t>
            </w:r>
          </w:p>
        </w:tc>
      </w:tr>
    </w:tbl>
    <w:p>
      <w:pPr>
        <w:pStyle w:val="Heading2"/>
      </w:pPr>
      <w:r>
        <w:t xml:space="preserve">1.6 Arquitetura (visão executiva)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Arquivo HTML único (step/index.html), sem servidor, banco de dados ou build step. Usa D3.js v7.8.5 e Leaflet v1.9.4, ambos via CDN Cloudflare. Existe também uma "versão HTML" estática (step/versao-html.html) como prévia visual sem interatividade, referenciada a partir da versão principal.</w:t>
      </w:r>
    </w:p>
    <w:p>
      <w:pPr>
        <w:pStyle w:val="Heading2"/>
      </w:pPr>
      <w:r>
        <w:t xml:space="preserve">1.7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o usuário faz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Filtros de Persona</w:t>
            </w:r>
          </w:p>
        </w:tc>
        <w:tc>
          <w:tcPr>
            <w:tcW w:type="dxa" w:w="7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botões (Todas + 5 personas) que restringem os fluxos exibidos no mapa e recalculam os KPIs.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KPIs de topo</w:t>
            </w:r>
          </w:p>
        </w:tc>
        <w:tc>
          <w:tcPr>
            <w:tcW w:type="dxa" w:w="7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indicadores: Deslocamentos no Filtro Atual, Zona Mais Concentrada, Persona Dominante, Precisão Média de Localização (fixo em 94,2%).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Mapa de Fluxos</w:t>
            </w:r>
          </w:p>
        </w:tc>
        <w:tc>
          <w:tcPr>
            <w:tcW w:type="dxa" w:w="7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Leaflet + D3 — rotas curvas entre zonas, espessura proporcional ao volume, cor por persona; clique numa rota abre o detalhe (origem, destino, volume, persona, pico) no painel lateral.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Marcadores de Zona</w:t>
            </w:r>
          </w:p>
        </w:tc>
        <w:tc>
          <w:tcPr>
            <w:tcW w:type="dxa" w:w="7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Círculo por zona, raio proporcional à concentração de deslocamentos no filtro atual; clique abre detalhamento por persona daquela zona.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 Fluxos por Volume</w:t>
            </w:r>
          </w:p>
        </w:tc>
        <w:tc>
          <w:tcPr>
            <w:tcW w:type="dxa" w:w="7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Tabela com os 6 maiores fluxos dentro do filtro ativo.</w:t>
            </w:r>
          </w:p>
        </w:tc>
      </w:tr>
    </w:tbl>
    <w:p>
      <w:pPr>
        <w:pStyle w:val="Heading2"/>
      </w:pPr>
      <w:r>
        <w:t xml:space="preserve">1.8 Entradas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12 fluxos sintéticos fixos, codificados diretamente no array FLOWS do JavaScript do produto — cada um com origem, destino, volume estimado por dia, persona associada e horário de pico. Não há geração determinística por seed nem carregamento de arquivo externo: os dados são um array literal fixo no código-fonte.</w:t>
      </w:r>
    </w:p>
    <w:p>
      <w:pPr>
        <w:pStyle w:val="Heading2"/>
      </w:pPr>
      <w:r>
        <w:t xml:space="preserve">1.9 Transformações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Para cada combinação de filtros (persona × horário de pico) ativa, o produto recalcula, no navegador: concentração de deslocamentos por zona (soma de volume de todos os fluxos que tocam aquela zona), raio do marcador de zona (escala de raiz quadrada sobre a concentração), espessura de cada rota (escala linear sobre o volume do fluxo) e os 4 KPIs de topo.</w:t>
      </w:r>
    </w:p>
    <w:p>
      <w:pPr>
        <w:pStyle w:val="Heading2"/>
      </w:pPr>
      <w:r>
        <w:t xml:space="preserve">1.10 Persistência e Saídas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Sem persistência: todo o estado (filtro ativo, seleção de fluxo/zona) vive em memória no navegador durante a sessão. Não há exportação de dado nem API.</w:t>
      </w:r>
    </w:p>
    <w:p>
      <w:pPr>
        <w:pStyle w:val="Heading2"/>
      </w:pPr>
      <w:r>
        <w:t xml:space="preserve">1.11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documentado nesta versão do produto — nenhuma integração de sistema externo identificada no código-fonte.</w:t>
            </w:r>
          </w:p>
        </w:tc>
      </w:tr>
    </w:tbl>
    <w:p>
      <w:pPr>
        <w:pStyle w:val="Heading2"/>
      </w:pPr>
      <w:r>
        <w:t xml:space="preserve">1.12 Ambientes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Navegador moderno com suporte a Leaflet e D3.js. Arquivo HTML único, aberto diretamente ou servido como página estática.</w:t>
      </w:r>
    </w:p>
    <w:p>
      <w:pPr>
        <w:pStyle w:val="Heading2"/>
      </w:pPr>
      <w:r>
        <w:t xml:space="preserve">1.13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D3.js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7.8.5 (CDN)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Escalas (largura de rota, raio de zona)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Leaflet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1.9.4 (CDN)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Mapa interativo, camada de tiles CARTO Voyager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Chrome/Edge/Firefox modernos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Renderização do mapa e interatividade</w:t>
            </w:r>
          </w:p>
        </w:tc>
      </w:tr>
    </w:tbl>
    <w:p>
      <w:pPr>
        <w:pStyle w:val="Heading2"/>
      </w:pPr>
      <w:r>
        <w:t xml:space="preserve">1.14 Deploy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Arquivo único (step/index.html) — basta abrir no navegador ou publicar como página estática, junto com step/versao-html.html (prévia visual estática).</w:t>
      </w:r>
    </w:p>
    <w:p>
      <w:pPr>
        <w:pStyle w:val="Heading2"/>
      </w:pPr>
      <w:r>
        <w:t xml:space="preserve">1.15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documentado nesta versão do produto — não há suíte de testes automatizados nem processo de validação formal identificado no repositório para este produto.</w:t>
            </w:r>
          </w:p>
        </w:tc>
      </w:tr>
    </w:tbl>
    <w:p>
      <w:pPr>
        <w:pStyle w:val="Heading2"/>
      </w:pPr>
      <w:r>
        <w:t xml:space="preserve">1.16 Capacitação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aplicável nesta versão do produto — não há Assistente nem qualquer mecanismo de autoexplicação embutido (diferente dos demais produtos maduros da Lounge).</w:t>
            </w:r>
          </w:p>
        </w:tc>
      </w:tr>
    </w:tbl>
    <w:p>
      <w:pPr>
        <w:pStyle w:val="Heading2"/>
      </w:pPr>
      <w:r>
        <w:t xml:space="preserve">1.17 Sustentação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Não há processo de curadoria formalizado neste repositório para o StepGraph. O histórico de commits (§1.18) mostra apenas correções pontuais de responsividade mobile, não evolução de funcionalidade.</w:t>
      </w:r>
    </w:p>
    <w:p>
      <w:pPr>
        <w:pStyle w:val="Heading2"/>
      </w:pPr>
      <w:r>
        <w:t xml:space="preserve">1.18 Histórico de Evolução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Reconstruído a partir de `git log --oneline --date=short -- step/` deste repositório.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e4df42f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27/07/2026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Reestrutura o Pages como lounge de soluções ISP: JourneyGraph + ITXView (inclui o StepGraph como app existente da lounge).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6dcc1ac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02/08/2026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Reduz altura do topbar do StepGraph em telas de celular.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5a1d3c4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02/08/2026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Corrige 3 bugs de responsividade no StepGraph MNO Edition.</w:t>
            </w:r>
          </w:p>
        </w:tc>
      </w:tr>
    </w:tbl>
    <w:p>
      <w:pPr>
        <w:pStyle w:val="Heading1"/>
      </w:pPr>
      <w:r>
        <w:t xml:space="preserve">2. Tech Reference</w:t>
      </w:r>
    </w:p>
    <w:p>
      <w:pPr>
        <w:pStyle w:val="Heading2"/>
      </w:pPr>
      <w:r>
        <w:t xml:space="preserve">2.1 Arquitetura Detalhada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Página HTML única com três blocos principais: barra de navegação/filtros, grade principal (mapa Leaflet + painel lateral) e nota de rodapé com link para a versão estática. O mapa usa L.polyline duplicada por fluxo — uma linha visível (não interativa, para não competir na detecção de clique) e uma linha invisível mais grossa sobreposta, usada apenas para capturar clique/toque (weight mínimo de 18px), já que a rota visível pode ter só 2px de largura — solução de usabilidade documentada em comentário no próprio código-fonte.</w:t>
      </w:r>
    </w:p>
    <w:p>
      <w:pPr>
        <w:pStyle w:val="Heading2"/>
      </w:pPr>
      <w:r>
        <w:t xml:space="preserve">2.2 Stack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D3.js v7.8.5 (escalas lineares e de raiz quadrada) e Leaflet v1.9.4 (mapa, tiles CARTO Voyager, polylines curvas via interpolação quadrática de Bézier), ambos via CDN. HTML5/CSS puro para o layout, sem framework de build.</w:t>
      </w:r>
    </w:p>
    <w:p>
      <w:pPr>
        <w:pStyle w:val="Heading2"/>
      </w:pPr>
      <w:r>
        <w:t xml:space="preserve">2.3 Desempenho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Escala trivial — 12 fluxos fixos, 8 zonas — sem qualquer preocupação de performance nesta versão.</w:t>
      </w:r>
    </w:p>
    <w:p>
      <w:pPr>
        <w:pStyle w:val="Heading2"/>
      </w:pPr>
      <w:r>
        <w:t xml:space="preserve">2.4 Parametrização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documentado nesta versão do produto — dados e escalas são constantes fixas no código-fonte, sem arquivo de configuração externo.</w:t>
            </w:r>
          </w:p>
        </w:tc>
      </w:tr>
    </w:tbl>
    <w:p>
      <w:pPr>
        <w:pStyle w:val="Heading2"/>
      </w:pPr>
      <w:r>
        <w:t xml:space="preserve">2.5 ML / IA / RAG /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aplicável nesta versão do produto — não há nenhum componente de inteligência artificial, aprendizado de máquina ou Assistente conversacional no step/index.html deste repositório. Isso contrasta com o card da Lounge, que atribui um "Radar de Causa-Raiz (Grafos + Markov + Bayes)" e um "Assistente com RAG" ao StepGraph MNO Edition — funcionalidades de uma versão externa (stepvis.netlify.app), não desta.</w:t>
            </w:r>
          </w:p>
        </w:tc>
      </w:tr>
    </w:tbl>
    <w:p>
      <w:pPr>
        <w:pStyle w:val="Heading1"/>
      </w:pPr>
      <w:r>
        <w:t xml:space="preserve">3. Data Reference</w:t>
      </w:r>
    </w:p>
    <w:p>
      <w:pPr>
        <w:pStyle w:val="Heading2"/>
      </w:pPr>
      <w:r>
        <w:t xml:space="preserve">3.1 Dicionário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o, 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string (chave de zona)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Zona de origem e destino do fluxo, entre as 8 zonas cadastradas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Volume estimado de deslocamentos por dia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string (chave de persona)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Persona associada ao fluxo, entre as 5 cadastradas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peak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Horário de pico do fluxo (texto livre, ex. "Manhã (7h-9h)")</w:t>
            </w:r>
          </w:p>
        </w:tc>
      </w:tr>
    </w:tbl>
    <w:p>
      <w:pPr>
        <w:pStyle w:val="Heading2"/>
      </w:pPr>
      <w:r>
        <w:t xml:space="preserve">3.2 Volumetria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 de referência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Zonas geográficas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Centro, Trindade/UFSC, Ingleses, Lagoa da Conceição, Estreito/Continente, São José/Kobrasol, Palhoça, Campeche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Personas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Estudante Universitário, Trabalhador CLT, Turista, Home Office/Autônomo, Aposentado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Fluxos cadastrados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Array fixo no código-fonte, sem geração sintética por seed</w:t>
            </w:r>
          </w:p>
        </w:tc>
      </w:tr>
    </w:tbl>
    <w:p>
      <w:pPr>
        <w:pStyle w:val="Heading2"/>
      </w:pPr>
      <w:r>
        <w:t xml:space="preserve">3.3 Esquema de Saída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aplicável — não há saída persistida ou exportável nesta versão do produto; todo o estado vive em memória no navegador.</w:t>
            </w:r>
          </w:p>
        </w:tc>
      </w:tr>
    </w:tbl>
    <w:p>
      <w:pPr>
        <w:pStyle w:val="Heading1"/>
      </w:pPr>
      <w:r>
        <w:t xml:space="preserve">4. Base Metodológica</w:t>
      </w:r>
    </w:p>
    <w:p>
      <w:pPr>
        <w:pStyle w:val="Heading2"/>
      </w:pPr>
      <w:r>
        <w:t xml:space="preserve">4.1 Bases Teóricas dos Algoritmos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documentado nesta versão do produto — as únicas técnicas identificadas no código-fonte são escalas D3 padrão (linear para espessura de rota, raiz quadrada para raio de zona) e interpolação quadrática de Bézier para curvar as rotas no mapa — técnicas de visualização, não modelos analíticos ou estatísticos.</w:t>
            </w:r>
          </w:p>
        </w:tc>
      </w:tr>
    </w:tbl>
    <w:p>
      <w:pPr>
        <w:pStyle w:val="Heading2"/>
      </w:pPr>
      <w:r>
        <w:t xml:space="preserve">4.2 Normas e Frameworks Setoriais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documentado nesta versão do produto — nenhuma referência normativa, regulatória ou de framework setorial (Anatel, ITU-T, TM Forum) identificada no código-fonte do step/index.html deste repositório.</w:t>
            </w:r>
          </w:p>
        </w:tc>
      </w:tr>
    </w:tbl>
    <w:p>
      <w:pPr>
        <w:pStyle w:val="Heading2"/>
      </w:pPr>
      <w:r>
        <w:t xml:space="preserve">4.3 Referências Bibliográficas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aplicável nesta versão do produto.</w:t>
            </w:r>
          </w:p>
        </w:tc>
      </w:tr>
    </w:tbl>
    <w:p>
      <w:pPr>
        <w:pStyle w:val="Heading1"/>
      </w:pPr>
      <w:r>
        <w:t xml:space="preserve">5. Use Cases</w:t>
      </w:r>
    </w:p>
    <w:p>
      <w:pPr>
        <w:pStyle w:val="Heading2"/>
      </w:pPr>
      <w:r>
        <w:t xml:space="preserve">Caso 1 — Identificação de Corredores de Mobilidade Dominantes</w:t>
      </w:r>
    </w:p>
    <w:p>
      <w:pPr>
        <w:spacing w:after="200"/>
        <w:jc w:val="both"/>
      </w:pPr>
      <w:r>
        <w:rPr>
          <w:b/>
          <w:bCs/>
        </w:rPr>
        <w:t xml:space="preserve">Contexto: </w:t>
      </w:r>
      <w:r>
        <w:t xml:space="preserve">discussão comercial inicial sobre onde a base de assinantes móveis se desloca com maior intensidade.</w:t>
      </w:r>
    </w:p>
    <w:p>
      <w:pPr>
        <w:spacing w:after="200"/>
        <w:jc w:val="both"/>
      </w:pPr>
      <w:r>
        <w:rPr>
          <w:b/>
          <w:bCs/>
        </w:rPr>
        <w:t xml:space="preserve">Benefícios: </w:t>
      </w:r>
      <w:r>
        <w:t xml:space="preserve">visualização imediata da zona mais concentrada e da persona dominante, via os 4 KPIs de topo e o mapa interativo.</w:t>
      </w:r>
    </w:p>
    <w:p>
      <w:pPr>
        <w:spacing w:after="200"/>
        <w:jc w:val="both"/>
      </w:pPr>
      <w:r>
        <w:rPr>
          <w:b/>
          <w:bCs/>
        </w:rPr>
        <w:t xml:space="preserve">Limitações: </w:t>
      </w:r>
      <w:r>
        <w:t xml:space="preserve">dado 100% fixo e sintético (12 fluxos), sem geração determinística nem qualquer camada analítica além de agregação simples — adequado a demonstração comercial, não a decisão operacional.</w:t>
      </w:r>
    </w:p>
    <w:p>
      <w:pPr>
        <w:spacing w:after="200"/>
        <w:jc w:val="both"/>
      </w:pPr>
      <w:r>
        <w:rPr>
          <w:b/>
          <w:bCs/>
        </w:rPr>
        <w:t xml:space="preserve">Benchmark: </w:t>
      </w:r>
      <w:r>
        <w:t xml:space="preserve">não aplicável — versão MVP simples, sem comparação de mercado documentada para esta versão específica.</w:t>
      </w:r>
    </w:p>
    <w:p>
      <w:pPr>
        <w:spacing w:after="200"/>
        <w:jc w:val="both"/>
      </w:pPr>
      <w:r>
        <w:rPr>
          <w:b/>
          <w:bCs/>
        </w:rPr>
        <w:t xml:space="preserve">Exemplos: </w:t>
      </w:r>
      <w:r>
        <w:t xml:space="preserve">filtro por persona "Trabalhador CLT" concentra fluxos com pico "Manhã (7h-9h)" entre zonas residenciais (São José, Palhoça, Estreito/Continente) e o Centro.</w:t>
      </w:r>
    </w:p>
    <w:p>
      <w:pPr>
        <w:pStyle w:val="Heading1"/>
      </w:pPr>
      <w:r>
        <w:t xml:space="preserve">Ressalvas / Honestidade Metodológica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Nota de honestidade metodológica sobre a divergência entre o card da Lounge e o código deste repositório: </w:t>
            </w:r>
            <w:r>
              <w:rPr>
                <w:color w:val="594019"/>
                <w:sz w:val="19"/>
                <w:szCs w:val="19"/>
              </w:rPr>
              <w:t xml:space="preserve">o card "StepGraph MNO Edition" na página raiz da Lounge (index.html) descreve funcionalidades (IPED, Radar de Causa-Raiz Grafos+Markov+Bayes, Assistente RAG com dado socioeconômico público, stack React+D3+Leaflet) que não existem no step/index.html presente neste repositório — essas funcionalidades pertencem a uma versão hospedada externamente (stepvis.netlify.app), fora do escopo verificável desta documentação. Este documento reporta apenas o que está de fato implementado e verificável em step/index.html: um painel de fluxos com filtros de persona/horário e 4 KPIs simples.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Indicador "Precisão Média de Localização: 94,2%": </w:t>
            </w:r>
            <w:r>
              <w:rPr>
                <w:color w:val="594019"/>
                <w:sz w:val="19"/>
                <w:szCs w:val="19"/>
              </w:rPr>
              <w:t xml:space="preserve">exibido como valor fixo na interface, sem fórmula de cálculo, fonte de dado ou explicação metodológica visível no código-fonte — não foi possível verificar a origem deste número. Registrado aqui para transparência, não removido do produto (fora do escopo desta documentação alterar o produto em produção).</w:t>
            </w:r>
          </w:p>
        </w:tc>
      </w:tr>
    </w:tbl>
    <w:p>
      <w:pPr>
        <w:pStyle w:val="Heading1"/>
      </w:pPr>
      <w:r>
        <w:t xml:space="preserve">Base Legal / Controle de Acesso a Dado Pessoal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Não aplicável nesta versão do produto: o StepGraph, em step/index.html, não implementa nenhuma funcionalidade de Consulta Individual restrita nem qualquer forma de acesso a dado identificável de indivíduo — todos os fluxos são agregados por zona/persona, sem granularidade de assinante individual. Não há, portanto, capítulo de Base Legal a preencher para esta versão do produto, conforme previsto no padrão de documentação da Vísent para produtos sem esse tipo de funcionalidade.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A0A0" w:sz="4" w:space="4"/>
      </w:pBdr>
    </w:pPr>
  </w:p>
  <w:p>
    <w:pPr>
      <w:tabs>
        <w:tab w:val="right" w:pos="9026"/>
      </w:tabs>
    </w:pPr>
    <w:r>
      <w:rPr>
        <w:i/>
        <w:iCs/>
        <w:color w:val="595959"/>
        <w:sz w:val="20"/>
        <w:szCs w:val="20"/>
      </w:rPr>
      <w:t xml:space="preserve">DOC INTERNO | </w:t>
    </w:r>
    <w:r>
      <w:rPr>
        <w:i/>
        <w:iCs/>
        <w:color w:val="595959"/>
        <w:sz w:val="20"/>
        <w:szCs w:val="20"/>
      </w:rPr>
      <w:t xml:space="preserve">CONFIDENCIAL</w:t>
    </w:r>
    <w:r>
      <w:rPr>
        <w:color w:val="808080"/>
        <w:sz w:val="16"/>
        <w:szCs w:val="16"/>
      </w:rPr>
      <w:t xml:space="preserve">	pag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A0A0" w:sz="4" w:space="4"/>
      </w:pBdr>
    </w:pPr>
  </w:p>
  <w:p>
    <w:pPr>
      <w:tabs>
        <w:tab w:val="right" w:pos="9026"/>
      </w:tabs>
    </w:pPr>
    <w:r>
      <w:rPr>
        <w:i/>
        <w:iCs/>
        <w:color w:val="595959"/>
        <w:sz w:val="20"/>
        <w:szCs w:val="20"/>
      </w:rPr>
      <w:t xml:space="preserve">CONFIDENCIAL</w:t>
    </w:r>
    <w:r>
      <w:rPr>
        <w:sz w:val="20"/>
        <w:szCs w:val="20"/>
      </w:rPr>
      <w:t xml:space="preserve">   </w:t>
    </w:r>
    <w:r>
      <w:rPr>
        <w:i/>
        <w:iCs/>
        <w:color w:val="1155CC"/>
        <w:sz w:val="20"/>
        <w:szCs w:val="20"/>
        <w:u w:val="single"/>
      </w:rPr>
      <w:t xml:space="preserve">www.visent.com.br</w:t>
    </w:r>
    <w:r>
      <w:rPr>
        <w:color w:val="808080"/>
        <w:sz w:val="16"/>
        <w:szCs w:val="16"/>
      </w:rPr>
      <w:t xml:space="preserve">	Página </w:t>
    </w:r>
    <w:r>
      <w:rPr>
        <w:b/>
        <w:bCs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b/>
        <w:bCs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pPr>
            <w:jc w:val="left"/>
          </w:pPr>
          <w:r>
            <w:rPr>
              <w:b w:val="false"/>
              <w:bCs w:val="false"/>
              <w:i/>
              <w:iCs/>
              <w:color w:val="595959"/>
              <w:sz w:val="19"/>
              <w:szCs w:val="19"/>
            </w:rPr>
            <w:t xml:space="preserve">Vísent · Inteligência de dados para Telecom e ISPs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95250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pPr>
            <w:jc w:val="left"/>
          </w:pPr>
          <w:r>
            <w:rPr>
              <w:b w:val="false"/>
              <w:bCs w:val="false"/>
              <w:i/>
              <w:iCs/>
              <w:color w:val="595959"/>
              <w:sz w:val="19"/>
              <w:szCs w:val="19"/>
            </w:rPr>
            <w:t xml:space="preserve">Vísent · StepGraph — Fluxos de Mobilidade (versão neste repositório)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95250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5608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3be74fc48295a32170b5616ddd6fee806f291e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3be74fc48295a32170b5616ddd6fee806f291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2026-08-02T11:19:06.881Z</dcterms:created>
  <dcterms:modified xsi:type="dcterms:W3CDTF">2026-08-02T11:19:06.881Z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