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b w:val="1"/>
          <w:bCs w:val="1"/>
          <w:color w:val="183b56"/>
          <w:sz w:val="52"/>
          <w:szCs w:val="52"/>
          <w:rtl w:val="0"/>
        </w:rPr>
        <w:t xml:space="preserve"> Plano de Testes e Casos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4" w:lineRule="auto"/>
        <w:ind w:left="-30" w:right="-68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84248" cy="12692"/>
                <wp:effectExtent b="0" l="0" r="0" t="0"/>
                <wp:docPr id="37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3875" y="3773650"/>
                          <a:ext cx="5984248" cy="12692"/>
                          <a:chOff x="2353875" y="3773650"/>
                          <a:chExt cx="5984250" cy="12700"/>
                        </a:xfrm>
                      </wpg:grpSpPr>
                      <wpg:grpSp>
                        <wpg:cNvGrpSpPr/>
                        <wpg:grpSpPr>
                          <a:xfrm>
                            <a:off x="2353876" y="3773654"/>
                            <a:ext cx="5984248" cy="12692"/>
                            <a:chOff x="0" y="0"/>
                            <a:chExt cx="5984248" cy="126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4225" cy="12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84248" cy="12692"/>
                            </a:xfrm>
                            <a:custGeom>
                              <a:rect b="b" l="l" r="r" t="t"/>
                              <a:pathLst>
                                <a:path extrusionOk="0" h="12692" w="5984248">
                                  <a:moveTo>
                                    <a:pt x="0" y="0"/>
                                  </a:moveTo>
                                  <a:lnTo>
                                    <a:pt x="5984248" y="0"/>
                                  </a:lnTo>
                                  <a:lnTo>
                                    <a:pt x="5984248" y="12692"/>
                                  </a:lnTo>
                                  <a:lnTo>
                                    <a:pt x="0" y="1269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F81B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4248" cy="12692"/>
                <wp:effectExtent b="0" l="0" r="0" t="0"/>
                <wp:docPr id="37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4248" cy="126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color w:val="667085"/>
          <w:sz w:val="26"/>
          <w:szCs w:val="26"/>
          <w:rtl w:val="0"/>
        </w:rPr>
        <w:t xml:space="preserve">Modelo para planejar verificação, registrar execução e produzir evidências.</w:t>
      </w:r>
      <w:r w:rsidDel="00000000" w:rsidR="00000000" w:rsidRPr="00000000">
        <w:rPr>
          <w:rtl w:val="0"/>
        </w:rPr>
      </w:r>
    </w:p>
    <w:tbl>
      <w:tblPr>
        <w:tblStyle w:val="Table1"/>
        <w:tblW w:w="9362.0" w:type="dxa"/>
        <w:jc w:val="left"/>
        <w:tblInd w:w="-119.0" w:type="dxa"/>
        <w:tblLayout w:type="fixed"/>
        <w:tblLook w:val="0400"/>
      </w:tblPr>
      <w:tblGrid>
        <w:gridCol w:w="1900"/>
        <w:gridCol w:w="7462"/>
        <w:tblGridChange w:id="0">
          <w:tblGrid>
            <w:gridCol w:w="1900"/>
            <w:gridCol w:w="7462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0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Translog — Plataforma de Agendamento para organização de veículos e docas.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Modelo reutilizável + exemplo preenchido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Marcus Paulo de oliveira Sousa  / Gerente de Projetos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[26/08/2026]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ind w:left="1" w:firstLine="0"/>
              <w:rPr>
                <w:color w:val="2021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numPr>
          <w:ilvl w:val="0"/>
          <w:numId w:val="3"/>
        </w:numPr>
        <w:spacing w:after="174" w:lineRule="auto"/>
        <w:ind w:left="305" w:hanging="320"/>
        <w:rPr/>
      </w:pPr>
      <w:r w:rsidDel="00000000" w:rsidR="00000000" w:rsidRPr="00000000">
        <w:rPr>
          <w:rtl w:val="0"/>
        </w:rPr>
        <w:t xml:space="preserve">Finalidade</w:t>
      </w:r>
    </w:p>
    <w:p w:rsidR="00000000" w:rsidDel="00000000" w:rsidP="00000000" w:rsidRDefault="00000000" w:rsidRPr="00000000" w14:paraId="00000012">
      <w:pPr>
        <w:spacing w:after="366" w:lineRule="auto"/>
        <w:ind w:left="10" w:hanging="10"/>
        <w:rPr/>
      </w:pPr>
      <w:r w:rsidDel="00000000" w:rsidR="00000000" w:rsidRPr="00000000">
        <w:rPr>
          <w:color w:val="202124"/>
          <w:rtl w:val="0"/>
        </w:rPr>
        <w:t xml:space="preserve">Define estratégia, escopo, ambientes, responsabilidades e casos usados para verificar requisitos e riscos.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Quando utilizar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Durante o planejamento de qualidade e antes da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A cada versão, mudança ou regressão relevante.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346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Para homologação, auditoria e decisão de aceite.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Resultados esperados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Cobertura de requisitos conhecida.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Resultados e defeitos rastreáveis.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44" w:lineRule="auto"/>
        <w:ind w:left="525" w:hanging="270"/>
        <w:rPr/>
      </w:pPr>
      <w:r w:rsidDel="00000000" w:rsidR="00000000" w:rsidRPr="00000000">
        <w:rPr>
          <w:color w:val="202124"/>
          <w:rtl w:val="0"/>
        </w:rPr>
        <w:t xml:space="preserve">Evidências reproduzíveis por versão e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3"/>
        </w:numPr>
        <w:spacing w:after="175" w:lineRule="auto"/>
        <w:ind w:left="305" w:hanging="320"/>
        <w:rPr/>
      </w:pPr>
      <w:r w:rsidDel="00000000" w:rsidR="00000000" w:rsidRPr="00000000">
        <w:rPr>
          <w:rtl w:val="0"/>
        </w:rPr>
        <w:t xml:space="preserve">Plano de testes — modelo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Objetivo: Verificar se o sistema de agendamento de veículos e docas do Translog atende aos requisitos funcionais e não funcionais definidos.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Escopo e exclusões: Inclui agendamento de horários, controle de ocupação de doca e leitura de QR code na entrada. Exclui faturamento e emissão de CT-e (tratados em outro módulo).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Tipos de teste: Funcional e de desempenho.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Ambiente e dados: Ambiente de homologação, com massa de dados simulando motoristas, veículos e docas cadastrados.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Critérios de entrada e saída: Entrada — requisitos aprovados e ambiente configurado. Saída — todos os casos de teste executados e RF/RNF críticos aprovados.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Riscos e contingências: Concorrência entre motoristas pelo mesmo horário; indisponibilidade do ambiente de testes.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Caso de teste — modelo</w:t>
      </w:r>
    </w:p>
    <w:tbl>
      <w:tblPr>
        <w:tblStyle w:val="Table2"/>
        <w:tblW w:w="9840.0" w:type="dxa"/>
        <w:jc w:val="left"/>
        <w:tblInd w:w="-119.0" w:type="dxa"/>
        <w:tblLayout w:type="fixed"/>
        <w:tblLook w:val="0400"/>
      </w:tblPr>
      <w:tblGrid>
        <w:gridCol w:w="825"/>
        <w:gridCol w:w="1860"/>
        <w:gridCol w:w="2670"/>
        <w:gridCol w:w="2550"/>
        <w:gridCol w:w="1935"/>
        <w:tblGridChange w:id="0">
          <w:tblGrid>
            <w:gridCol w:w="825"/>
            <w:gridCol w:w="1860"/>
            <w:gridCol w:w="2670"/>
            <w:gridCol w:w="2550"/>
            <w:gridCol w:w="1935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5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6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28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46" w:lineRule="auto"/>
              <w:rPr>
                <w:color w:val="2021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6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CT-</w:t>
            </w: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Horário e doca estão disponíveis na agenda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1. Motorista seleciona horário. 2. Motorista confirma agendamento.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Agendamento é criado sem duplicidade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ind w:left="1" w:firstLine="0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RF-02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ind w:left="0" w:firstLine="0"/>
              <w:rPr>
                <w:color w:val="2021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6" w:lineRule="auto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CT-05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Dois motoristas tentam o mesmo horário simultaneamente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ind w:left="2" w:firstLine="0"/>
              <w:rPr/>
            </w:pPr>
            <w:r w:rsidDel="00000000" w:rsidR="00000000" w:rsidRPr="00000000">
              <w:rPr>
                <w:rtl w:val="0"/>
              </w:rPr>
              <w:t xml:space="preserve">1. Motorista A confirma. 2. Motorista B tenta confirmar o mesmo horário.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ind w:left="1" w:firstLine="0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Sistema impede a segunda confirmação e indica indisponibilidade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ind w:left="1" w:firstLine="0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RN-01 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ind w:left="0" w:firstLine="0"/>
        <w:rPr/>
      </w:pPr>
      <w:bookmarkStart w:colFirst="0" w:colLast="0" w:name="_heading=h.4ipfhzw3jju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3"/>
        </w:numPr>
        <w:ind w:left="305" w:hanging="320"/>
        <w:rPr/>
      </w:pPr>
      <w:r w:rsidDel="00000000" w:rsidR="00000000" w:rsidRPr="00000000">
        <w:rPr>
          <w:rtl w:val="0"/>
        </w:rPr>
        <w:t xml:space="preserve">Exemplo preenchido</w:t>
      </w:r>
    </w:p>
    <w:tbl>
      <w:tblPr>
        <w:tblStyle w:val="Table3"/>
        <w:tblW w:w="9362.0" w:type="dxa"/>
        <w:jc w:val="left"/>
        <w:tblInd w:w="-119.0" w:type="dxa"/>
        <w:tblLayout w:type="fixed"/>
        <w:tblLook w:val="0400"/>
      </w:tblPr>
      <w:tblGrid>
        <w:gridCol w:w="1000"/>
        <w:gridCol w:w="3602"/>
        <w:gridCol w:w="3401"/>
        <w:gridCol w:w="1359"/>
        <w:tblGridChange w:id="0">
          <w:tblGrid>
            <w:gridCol w:w="1000"/>
            <w:gridCol w:w="3602"/>
            <w:gridCol w:w="3401"/>
            <w:gridCol w:w="1359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1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42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rtl w:val="0"/>
              </w:rPr>
              <w:t xml:space="preserve">Rastreio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ind w:left="1" w:firstLine="0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Buscar horários disponíveis no local e suas vagas. </w:t>
            </w:r>
          </w:p>
          <w:p w:rsidR="00000000" w:rsidDel="00000000" w:rsidP="00000000" w:rsidRDefault="00000000" w:rsidRPr="00000000" w14:paraId="00000045">
            <w:pPr>
              <w:spacing w:after="0" w:lineRule="auto"/>
              <w:ind w:left="1" w:firstLine="0"/>
              <w:rPr>
                <w:color w:val="2021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Profissionais compatíveis são exibidos.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RF-01, CA01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.66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CT-02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" w:firstLine="0"/>
              <w:rPr>
                <w:color w:val="202124"/>
              </w:rPr>
            </w:pPr>
            <w:r w:rsidDel="00000000" w:rsidR="00000000" w:rsidRPr="00000000">
              <w:rPr>
                <w:color w:val="202124"/>
                <w:rtl w:val="0"/>
              </w:rPr>
              <w:t xml:space="preserve">Confirmar horário disponível e vaga.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Horário escolhido é criado uma única vez, além do cronômetro sobre o tempo  de espera.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RF-02, UC01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CT-03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rtl w:val="0"/>
              </w:rPr>
              <w:t xml:space="preserve">Confirmar horário ocupado por concorrência, além de locais fechados.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A reserva duplicada é impedida, junto a reserva fechada.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RN-01, E1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CT-P01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ind w:left="1" w:firstLine="0"/>
              <w:rPr/>
            </w:pPr>
            <w:bookmarkStart w:colFirst="0" w:colLast="0" w:name="_heading=h.1n7jxql49wgq" w:id="1"/>
            <w:bookmarkEnd w:id="1"/>
            <w:r w:rsidDel="00000000" w:rsidR="00000000" w:rsidRPr="00000000">
              <w:rPr>
                <w:color w:val="202124"/>
                <w:rtl w:val="0"/>
              </w:rPr>
              <w:t xml:space="preserve">Executar 100 buscas simultâneas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95% respondem em até 2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color w:val="202124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ind w:left="-5" w:hanging="10"/>
        <w:rPr/>
      </w:pPr>
      <w:r w:rsidDel="00000000" w:rsidR="00000000" w:rsidRPr="00000000">
        <w:rPr>
          <w:rtl w:val="0"/>
        </w:rPr>
        <w:t xml:space="preserve">Checklist de qualidade</w:t>
      </w:r>
    </w:p>
    <w:tbl>
      <w:tblPr>
        <w:tblStyle w:val="Table4"/>
        <w:tblW w:w="9362.0" w:type="dxa"/>
        <w:jc w:val="left"/>
        <w:tblInd w:w="-119.0" w:type="dxa"/>
        <w:tblLayout w:type="fixed"/>
        <w:tblLook w:val="0400"/>
      </w:tblPr>
      <w:tblGrid>
        <w:gridCol w:w="7202"/>
        <w:gridCol w:w="2160"/>
        <w:tblGridChange w:id="0">
          <w:tblGrid>
            <w:gridCol w:w="7202"/>
            <w:gridCol w:w="2160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8eef5" w:val="clear"/>
          </w:tcPr>
          <w:p w:rsidR="00000000" w:rsidDel="00000000" w:rsidP="00000000" w:rsidRDefault="00000000" w:rsidRPr="00000000" w14:paraId="00000057">
            <w:pPr>
              <w:spacing w:after="0" w:lineRule="auto"/>
              <w:ind w:left="1" w:firstLine="0"/>
              <w:rPr/>
            </w:pPr>
            <w:r w:rsidDel="00000000" w:rsidR="00000000" w:rsidRPr="00000000">
              <w:rPr>
                <w:b w:val="1"/>
                <w:bCs w:val="1"/>
                <w:color w:val="183b56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Cada teste está ligado a requisito ou risco.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" w:firstLine="0"/>
              <w:rPr/>
            </w:pPr>
            <w:sdt>
              <w:sdtPr>
                <w:id w:val="151001006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115502741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8975540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Pré-condições, dados e passos permitem reprodução.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ind w:left="1" w:firstLine="0"/>
              <w:rPr/>
            </w:pPr>
            <w:sdt>
              <w:sdtPr>
                <w:id w:val="-205325080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191305051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81448677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 resultado esperado é objetivo.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ind w:left="1" w:firstLine="0"/>
              <w:rPr/>
            </w:pPr>
            <w:sdt>
              <w:sdtPr>
                <w:id w:val="205369583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103704262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14936939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Versão, ambiente e executor são registrados.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ind w:left="1" w:firstLine="0"/>
              <w:rPr/>
            </w:pPr>
            <w:sdt>
              <w:sdtPr>
                <w:id w:val="97578704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93807505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8098054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Defeitos e evidências estão vinculados.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ind w:left="1" w:firstLine="0"/>
              <w:rPr/>
            </w:pPr>
            <w:sdt>
              <w:sdtPr>
                <w:id w:val="138067782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OK </w:t>
            </w:r>
            <w:sdt>
              <w:sdtPr>
                <w:id w:val="-12990542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Ajustar </w:t>
            </w:r>
            <w:sdt>
              <w:sdtPr>
                <w:id w:val="-130801332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02124"/>
                    <w:sz w:val="19"/>
                    <w:szCs w:val="19"/>
                    <w:rtl w:val="0"/>
                  </w:rPr>
                  <w:t xml:space="preserve">☐ </w:t>
                </w:r>
              </w:sdtContent>
            </w:sdt>
            <w:r w:rsidDel="00000000" w:rsidR="00000000" w:rsidRPr="00000000">
              <w:rPr>
                <w:color w:val="202124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3852" w:top="1442" w:left="1440" w:right="1474" w:header="709" w:footer="7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spacing w:after="0" w:lineRule="auto"/>
      <w:ind w:left="30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after="0" w:lineRule="auto"/>
      <w:ind w:left="30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spacing w:after="0" w:lineRule="auto"/>
      <w:ind w:left="30" w:firstLine="0"/>
      <w:jc w:val="center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Clínica Conecta • Material didático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spacing w:after="0" w:lineRule="auto"/>
      <w:ind w:right="-36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after="0" w:lineRule="auto"/>
      <w:ind w:right="-36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after="0" w:lineRule="auto"/>
      <w:ind w:right="-36"/>
      <w:jc w:val="right"/>
      <w:rPr/>
    </w:pPr>
    <w:r w:rsidDel="00000000" w:rsidR="00000000" w:rsidRPr="00000000">
      <w:rPr>
        <w:color w:val="667085"/>
        <w:sz w:val="16"/>
        <w:szCs w:val="16"/>
        <w:rtl w:val="0"/>
      </w:rPr>
      <w:t xml:space="preserve">KIT DE ANÁLISE DE REQUISITOS | MODELO EDITÁVEL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525" w:hanging="525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350" w:hanging="135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070" w:hanging="20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790" w:hanging="279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10" w:hanging="351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30" w:hanging="423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50" w:hanging="4950"/>
      </w:pPr>
      <w:rPr>
        <w:rFonts w:ascii="Arial" w:cs="Arial" w:eastAsia="Arial" w:hAnsi="Arial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670" w:hanging="567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390" w:hanging="639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202124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2e74b5"/>
        <w:sz w:val="32"/>
        <w:szCs w:val="3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5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link w:val="Ttulo2"/>
    <w:rPr>
      <w:rFonts w:ascii="Calibri" w:cs="Calibri" w:eastAsia="Calibri" w:hAnsi="Calibri"/>
      <w:b w:val="1"/>
      <w:color w:val="2e74b5"/>
      <w:sz w:val="26"/>
    </w:rPr>
  </w:style>
  <w:style w:type="character" w:styleId="Ttulo1Char" w:customStyle="1">
    <w:name w:val="Título 1 Char"/>
    <w:link w:val="Ttulo1"/>
    <w:rPr>
      <w:rFonts w:ascii="Calibri" w:cs="Calibri" w:eastAsia="Calibri" w:hAnsi="Calibri"/>
      <w:b w:val="1"/>
      <w:color w:val="2e74b5"/>
      <w:sz w:val="3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19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38.0" w:type="dxa"/>
        <w:left w:w="119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KjzYg+ipSVZbfOi4Ip44xCSbg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IOaC40aXBmaHp3M2pqdWgyDmguMW43anhxbDQ5d2dxOAByITFzYlB4SHJuSG1HSjFMbXZNRVpIblhVMEZBbElXU3Zh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2026-09-14T20:29:00Z</dcterms:created>
  <dc:creator>Marcus Paulo de Oliveira Sousa</dc:creator>
</cp:coreProperties>
</file>