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8FC" w:rsidRDefault="00342339">
      <w:pPr>
        <w:rPr>
          <w:sz w:val="32"/>
        </w:rPr>
      </w:pPr>
      <w:r w:rsidRPr="00342339">
        <w:rPr>
          <w:sz w:val="32"/>
        </w:rPr>
        <w:t>2R Robotic Arm Animation using MATLAB:</w:t>
      </w:r>
    </w:p>
    <w:p w:rsidR="008778A2" w:rsidRPr="00342339" w:rsidRDefault="008778A2">
      <w:pPr>
        <w:rPr>
          <w:sz w:val="32"/>
        </w:rPr>
      </w:pPr>
    </w:p>
    <w:p w:rsidR="00342339" w:rsidRPr="0095123C" w:rsidRDefault="00342339">
      <w:pPr>
        <w:rPr>
          <w:rFonts w:ascii="Arial" w:hAnsi="Arial" w:cs="Arial"/>
        </w:rPr>
      </w:pPr>
      <w:r w:rsidRPr="0095123C">
        <w:rPr>
          <w:rFonts w:ascii="Arial" w:hAnsi="Arial" w:cs="Arial"/>
        </w:rPr>
        <w:t>This is an animation code of simulating the forward kinematics of a 2R Robotic Arm using MATLAB.</w:t>
      </w:r>
    </w:p>
    <w:p w:rsidR="0095123C" w:rsidRPr="0095123C" w:rsidRDefault="0095123C">
      <w:pPr>
        <w:rPr>
          <w:rFonts w:ascii="Arial" w:hAnsi="Arial" w:cs="Arial"/>
          <w:color w:val="151515"/>
          <w:shd w:val="clear" w:color="auto" w:fill="FFFFFF"/>
        </w:rPr>
      </w:pPr>
      <w:r w:rsidRPr="0095123C">
        <w:rPr>
          <w:rFonts w:ascii="Arial" w:hAnsi="Arial" w:cs="Arial"/>
          <w:color w:val="151515"/>
          <w:shd w:val="clear" w:color="auto" w:fill="FFFFFF"/>
        </w:rPr>
        <w:t xml:space="preserve">A </w:t>
      </w:r>
      <w:r w:rsidR="00342339" w:rsidRPr="0095123C">
        <w:rPr>
          <w:rFonts w:ascii="Arial" w:hAnsi="Arial" w:cs="Arial"/>
          <w:color w:val="151515"/>
          <w:shd w:val="clear" w:color="auto" w:fill="FFFFFF"/>
        </w:rPr>
        <w:t xml:space="preserve">2R Robotic Arm is double hinged component consisting of two links </w:t>
      </w:r>
      <w:r w:rsidRPr="0095123C">
        <w:rPr>
          <w:rFonts w:ascii="Arial" w:hAnsi="Arial" w:cs="Arial"/>
          <w:color w:val="151515"/>
          <w:shd w:val="clear" w:color="auto" w:fill="FFFFFF"/>
        </w:rPr>
        <w:t xml:space="preserve">and with 4 degrees of freedom. </w:t>
      </w:r>
    </w:p>
    <w:p w:rsidR="00342339" w:rsidRPr="0095123C" w:rsidRDefault="0095123C">
      <w:pPr>
        <w:rPr>
          <w:rFonts w:ascii="Arial" w:hAnsi="Arial" w:cs="Arial"/>
          <w:color w:val="151515"/>
          <w:shd w:val="clear" w:color="auto" w:fill="FFFFFF"/>
        </w:rPr>
      </w:pPr>
      <w:r w:rsidRPr="0095123C">
        <w:rPr>
          <w:rFonts w:ascii="Arial" w:hAnsi="Arial" w:cs="Arial"/>
          <w:color w:val="151515"/>
          <w:shd w:val="clear" w:color="auto" w:fill="FFFFFF"/>
        </w:rPr>
        <w:t xml:space="preserve">It </w:t>
      </w:r>
      <w:r w:rsidR="00342339" w:rsidRPr="0095123C">
        <w:rPr>
          <w:rFonts w:ascii="Arial" w:hAnsi="Arial" w:cs="Arial"/>
          <w:color w:val="151515"/>
          <w:shd w:val="clear" w:color="auto" w:fill="FFFFFF"/>
        </w:rPr>
        <w:t xml:space="preserve">is one of components used to do complex automatic things such as handling, </w:t>
      </w:r>
      <w:r w:rsidRPr="0095123C">
        <w:rPr>
          <w:rFonts w:ascii="Arial" w:hAnsi="Arial" w:cs="Arial"/>
          <w:color w:val="151515"/>
          <w:shd w:val="clear" w:color="auto" w:fill="FFFFFF"/>
        </w:rPr>
        <w:t>welding</w:t>
      </w:r>
      <w:r w:rsidR="00342339" w:rsidRPr="0095123C">
        <w:rPr>
          <w:rFonts w:ascii="Arial" w:hAnsi="Arial" w:cs="Arial"/>
          <w:color w:val="151515"/>
          <w:shd w:val="clear" w:color="auto" w:fill="FFFFFF"/>
        </w:rPr>
        <w:t xml:space="preserve"> etc. using various </w:t>
      </w:r>
      <w:r w:rsidRPr="0095123C">
        <w:rPr>
          <w:rFonts w:ascii="Arial" w:hAnsi="Arial" w:cs="Arial"/>
          <w:color w:val="151515"/>
          <w:shd w:val="clear" w:color="auto" w:fill="FFFFFF"/>
        </w:rPr>
        <w:t>interchangeable</w:t>
      </w:r>
      <w:r w:rsidR="00342339" w:rsidRPr="0095123C">
        <w:rPr>
          <w:rFonts w:ascii="Arial" w:hAnsi="Arial" w:cs="Arial"/>
          <w:color w:val="151515"/>
          <w:shd w:val="clear" w:color="auto" w:fill="FFFFFF"/>
        </w:rPr>
        <w:t xml:space="preserve"> tools namely manipulator, </w:t>
      </w:r>
      <w:r w:rsidRPr="0095123C">
        <w:rPr>
          <w:rFonts w:ascii="Arial" w:hAnsi="Arial" w:cs="Arial"/>
          <w:color w:val="151515"/>
          <w:shd w:val="clear" w:color="auto" w:fill="FFFFFF"/>
        </w:rPr>
        <w:t>drill bit</w:t>
      </w:r>
      <w:r w:rsidR="00342339" w:rsidRPr="0095123C">
        <w:rPr>
          <w:rFonts w:ascii="Arial" w:hAnsi="Arial" w:cs="Arial"/>
          <w:color w:val="151515"/>
          <w:shd w:val="clear" w:color="auto" w:fill="FFFFFF"/>
        </w:rPr>
        <w:t xml:space="preserve"> etc. </w:t>
      </w:r>
    </w:p>
    <w:p w:rsidR="0095123C" w:rsidRPr="0095123C" w:rsidRDefault="0095123C" w:rsidP="0095123C">
      <w:pPr>
        <w:rPr>
          <w:rFonts w:ascii="Arial" w:hAnsi="Arial" w:cs="Arial"/>
        </w:rPr>
      </w:pPr>
      <w:r w:rsidRPr="0095123C">
        <w:rPr>
          <w:rFonts w:ascii="Arial" w:hAnsi="Arial" w:cs="Arial"/>
        </w:rPr>
        <w:t xml:space="preserve">The skeleton view of the arm is attached below: </w:t>
      </w:r>
    </w:p>
    <w:p w:rsidR="00342339" w:rsidRDefault="0095123C" w:rsidP="0095123C">
      <w:pPr>
        <w:jc w:val="center"/>
      </w:pPr>
      <w:r>
        <w:rPr>
          <w:noProof/>
          <w:lang w:val="en-US"/>
        </w:rPr>
        <w:drawing>
          <wp:inline distT="0" distB="0" distL="0" distR="0">
            <wp:extent cx="2939671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496" t="42296" r="71145" b="26278"/>
                    <a:stretch/>
                  </pic:blipFill>
                  <pic:spPr bwMode="auto">
                    <a:xfrm>
                      <a:off x="0" y="0"/>
                      <a:ext cx="2988384" cy="236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5123C" w:rsidRDefault="0095123C" w:rsidP="0095123C">
      <w:pPr>
        <w:jc w:val="center"/>
      </w:pPr>
      <w:r>
        <w:t>Source: Google Images</w:t>
      </w:r>
    </w:p>
    <w:p w:rsidR="0095123C" w:rsidRPr="0095123C" w:rsidRDefault="0095123C" w:rsidP="0095123C">
      <w:pPr>
        <w:jc w:val="center"/>
        <w:rPr>
          <w:rFonts w:ascii="Arial" w:hAnsi="Arial" w:cs="Arial"/>
        </w:rPr>
      </w:pPr>
      <w:r w:rsidRPr="0095123C">
        <w:rPr>
          <w:rFonts w:ascii="Arial" w:hAnsi="Arial" w:cs="Arial"/>
        </w:rPr>
        <w:t>Here, l</w:t>
      </w:r>
      <w:r w:rsidRPr="0095123C">
        <w:rPr>
          <w:rFonts w:ascii="Arial" w:hAnsi="Arial" w:cs="Arial"/>
          <w:vertAlign w:val="subscript"/>
        </w:rPr>
        <w:t xml:space="preserve">1 </w:t>
      </w:r>
      <w:r w:rsidRPr="0095123C">
        <w:rPr>
          <w:rFonts w:ascii="Arial" w:hAnsi="Arial" w:cs="Arial"/>
        </w:rPr>
        <w:t>and l</w:t>
      </w:r>
      <w:r w:rsidRPr="0095123C">
        <w:rPr>
          <w:rFonts w:ascii="Arial" w:hAnsi="Arial" w:cs="Arial"/>
          <w:vertAlign w:val="subscript"/>
        </w:rPr>
        <w:t xml:space="preserve">2 </w:t>
      </w:r>
      <w:r w:rsidRPr="0095123C">
        <w:rPr>
          <w:rFonts w:ascii="Arial" w:hAnsi="Arial" w:cs="Arial"/>
        </w:rPr>
        <w:t xml:space="preserve">are lengths of arm 1 and 2 while </w:t>
      </w:r>
      <w:r w:rsidRPr="0095123C">
        <w:rPr>
          <w:rStyle w:val="mjx-char"/>
          <w:rFonts w:ascii="Arial" w:hAnsi="Arial" w:cs="Arial"/>
          <w:color w:val="151515"/>
        </w:rPr>
        <w:t>θ</w:t>
      </w:r>
      <w:r w:rsidRPr="0095123C">
        <w:rPr>
          <w:rFonts w:ascii="Arial" w:hAnsi="Arial" w:cs="Arial"/>
          <w:vertAlign w:val="subscript"/>
        </w:rPr>
        <w:t xml:space="preserve"> 1 </w:t>
      </w:r>
      <w:r w:rsidRPr="0095123C">
        <w:rPr>
          <w:rFonts w:ascii="Arial" w:hAnsi="Arial" w:cs="Arial"/>
        </w:rPr>
        <w:t xml:space="preserve">and </w:t>
      </w:r>
      <w:r w:rsidRPr="0095123C">
        <w:rPr>
          <w:rStyle w:val="mjx-char"/>
          <w:rFonts w:ascii="Arial" w:hAnsi="Arial" w:cs="Arial"/>
          <w:color w:val="151515"/>
        </w:rPr>
        <w:t>θ</w:t>
      </w:r>
      <w:r w:rsidRPr="0095123C">
        <w:rPr>
          <w:rFonts w:ascii="Arial" w:hAnsi="Arial" w:cs="Arial"/>
          <w:vertAlign w:val="subscript"/>
        </w:rPr>
        <w:t xml:space="preserve"> 2</w:t>
      </w:r>
      <w:r w:rsidRPr="0095123C">
        <w:rPr>
          <w:rFonts w:ascii="Arial" w:hAnsi="Arial" w:cs="Arial"/>
        </w:rPr>
        <w:t xml:space="preserve"> are angles of rotation of the arms respectively.</w:t>
      </w:r>
    </w:p>
    <w:p w:rsidR="0095123C" w:rsidRDefault="0095123C" w:rsidP="0095123C"/>
    <w:p w:rsidR="0095123C" w:rsidRPr="008778A2" w:rsidRDefault="0095123C" w:rsidP="0095123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51515"/>
          <w:sz w:val="22"/>
          <w:szCs w:val="22"/>
        </w:rPr>
      </w:pPr>
      <w:r>
        <w:rPr>
          <w:rStyle w:val="mjx-mn"/>
          <w:rFonts w:ascii="Roboto" w:hAnsi="Roboto"/>
          <w:b/>
          <w:bCs/>
          <w:i/>
          <w:iCs/>
          <w:color w:val="151515"/>
          <w:sz w:val="21"/>
          <w:szCs w:val="21"/>
        </w:rPr>
        <w:t> </w:t>
      </w:r>
      <w:r w:rsidRPr="008778A2">
        <w:rPr>
          <w:rStyle w:val="mjx-mn"/>
          <w:rFonts w:ascii="Arial" w:hAnsi="Arial" w:cs="Arial"/>
          <w:color w:val="151515"/>
          <w:sz w:val="22"/>
          <w:szCs w:val="22"/>
        </w:rPr>
        <w:t>To find the co-ordinates of the (x,y) points, below mentioned formula is used:</w:t>
      </w:r>
    </w:p>
    <w:p w:rsidR="0095123C" w:rsidRPr="008778A2" w:rsidRDefault="0095123C" w:rsidP="0095123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51515"/>
          <w:sz w:val="22"/>
          <w:szCs w:val="22"/>
          <w:vertAlign w:val="subscript"/>
        </w:rPr>
      </w:pPr>
      <w:r w:rsidRPr="008778A2">
        <w:rPr>
          <w:rFonts w:ascii="Arial" w:hAnsi="Arial" w:cs="Arial"/>
          <w:color w:val="151515"/>
          <w:sz w:val="22"/>
          <w:szCs w:val="22"/>
        </w:rPr>
        <w:t>         x</w:t>
      </w:r>
      <w:r w:rsidRPr="008778A2">
        <w:rPr>
          <w:rFonts w:ascii="Arial" w:hAnsi="Arial" w:cs="Arial"/>
          <w:color w:val="151515"/>
          <w:sz w:val="22"/>
          <w:szCs w:val="22"/>
          <w:vertAlign w:val="subscript"/>
        </w:rPr>
        <w:t xml:space="preserve">1 </w:t>
      </w:r>
      <w:r w:rsidRPr="008778A2">
        <w:rPr>
          <w:rFonts w:ascii="Arial" w:hAnsi="Arial" w:cs="Arial"/>
          <w:color w:val="151515"/>
          <w:sz w:val="22"/>
          <w:szCs w:val="22"/>
        </w:rPr>
        <w:t>= l</w:t>
      </w:r>
      <w:r w:rsidRPr="008778A2">
        <w:rPr>
          <w:rFonts w:ascii="Arial" w:hAnsi="Arial" w:cs="Arial"/>
          <w:color w:val="151515"/>
          <w:sz w:val="22"/>
          <w:szCs w:val="22"/>
          <w:vertAlign w:val="subscript"/>
        </w:rPr>
        <w:t>1</w:t>
      </w:r>
      <w:r w:rsidRPr="008778A2">
        <w:rPr>
          <w:rFonts w:ascii="Arial" w:hAnsi="Arial" w:cs="Arial"/>
          <w:color w:val="151515"/>
          <w:sz w:val="22"/>
          <w:szCs w:val="22"/>
        </w:rPr>
        <w:t xml:space="preserve"> cos </w:t>
      </w:r>
      <w:r w:rsidRPr="008778A2">
        <w:rPr>
          <w:rStyle w:val="mjx-char"/>
          <w:rFonts w:ascii="Arial" w:hAnsi="Arial" w:cs="Arial"/>
          <w:color w:val="151515"/>
          <w:sz w:val="22"/>
          <w:szCs w:val="22"/>
        </w:rPr>
        <w:t>θ</w:t>
      </w:r>
      <w:r w:rsidRPr="008778A2">
        <w:rPr>
          <w:rStyle w:val="mjx-char"/>
          <w:rFonts w:ascii="Arial" w:hAnsi="Arial" w:cs="Arial"/>
          <w:color w:val="151515"/>
          <w:sz w:val="22"/>
          <w:szCs w:val="22"/>
          <w:vertAlign w:val="subscript"/>
        </w:rPr>
        <w:t>1</w:t>
      </w:r>
      <w:r w:rsidRPr="008778A2">
        <w:rPr>
          <w:rFonts w:ascii="Arial" w:hAnsi="Arial" w:cs="Arial"/>
          <w:color w:val="151515"/>
          <w:sz w:val="22"/>
          <w:szCs w:val="22"/>
        </w:rPr>
        <w:t xml:space="preserve">     </w:t>
      </w:r>
      <w:r w:rsidR="008778A2">
        <w:rPr>
          <w:rFonts w:ascii="Arial" w:hAnsi="Arial" w:cs="Arial"/>
          <w:color w:val="151515"/>
          <w:sz w:val="22"/>
          <w:szCs w:val="22"/>
        </w:rPr>
        <w:t>;</w:t>
      </w:r>
      <w:r w:rsidRPr="008778A2">
        <w:rPr>
          <w:rFonts w:ascii="Arial" w:hAnsi="Arial" w:cs="Arial"/>
          <w:color w:val="151515"/>
          <w:sz w:val="22"/>
          <w:szCs w:val="22"/>
        </w:rPr>
        <w:t>     y</w:t>
      </w:r>
      <w:r w:rsidRPr="008778A2">
        <w:rPr>
          <w:rFonts w:ascii="Arial" w:hAnsi="Arial" w:cs="Arial"/>
          <w:color w:val="151515"/>
          <w:sz w:val="22"/>
          <w:szCs w:val="22"/>
          <w:vertAlign w:val="subscript"/>
        </w:rPr>
        <w:t xml:space="preserve">1 </w:t>
      </w:r>
      <w:r w:rsidRPr="008778A2">
        <w:rPr>
          <w:rFonts w:ascii="Arial" w:hAnsi="Arial" w:cs="Arial"/>
          <w:color w:val="151515"/>
          <w:sz w:val="22"/>
          <w:szCs w:val="22"/>
        </w:rPr>
        <w:t>= l</w:t>
      </w:r>
      <w:r w:rsidRPr="008778A2">
        <w:rPr>
          <w:rFonts w:ascii="Arial" w:hAnsi="Arial" w:cs="Arial"/>
          <w:color w:val="151515"/>
          <w:sz w:val="22"/>
          <w:szCs w:val="22"/>
          <w:vertAlign w:val="subscript"/>
        </w:rPr>
        <w:t>1</w:t>
      </w:r>
      <w:r w:rsidRPr="008778A2">
        <w:rPr>
          <w:rFonts w:ascii="Arial" w:hAnsi="Arial" w:cs="Arial"/>
          <w:color w:val="151515"/>
          <w:sz w:val="22"/>
          <w:szCs w:val="22"/>
        </w:rPr>
        <w:t xml:space="preserve"> sin </w:t>
      </w:r>
      <w:r w:rsidRPr="008778A2">
        <w:rPr>
          <w:rStyle w:val="mjx-char"/>
          <w:rFonts w:ascii="Arial" w:hAnsi="Arial" w:cs="Arial"/>
          <w:color w:val="151515"/>
          <w:sz w:val="22"/>
          <w:szCs w:val="22"/>
        </w:rPr>
        <w:t>θ</w:t>
      </w:r>
      <w:r w:rsidRPr="008778A2">
        <w:rPr>
          <w:rStyle w:val="mjx-char"/>
          <w:rFonts w:ascii="Arial" w:hAnsi="Arial" w:cs="Arial"/>
          <w:color w:val="151515"/>
          <w:sz w:val="22"/>
          <w:szCs w:val="22"/>
          <w:vertAlign w:val="subscript"/>
        </w:rPr>
        <w:t>1</w:t>
      </w:r>
    </w:p>
    <w:p w:rsidR="0095123C" w:rsidRPr="008778A2" w:rsidRDefault="0095123C" w:rsidP="0095123C">
      <w:pPr>
        <w:pStyle w:val="NormalWeb"/>
        <w:shd w:val="clear" w:color="auto" w:fill="FFFFFF"/>
        <w:spacing w:before="0" w:beforeAutospacing="0"/>
        <w:rPr>
          <w:rStyle w:val="mjx-mn"/>
          <w:rFonts w:ascii="Arial" w:hAnsi="Arial" w:cs="Arial"/>
          <w:color w:val="151515"/>
          <w:sz w:val="22"/>
          <w:szCs w:val="22"/>
          <w:vertAlign w:val="subscript"/>
        </w:rPr>
      </w:pPr>
      <w:r w:rsidRPr="008778A2">
        <w:rPr>
          <w:rStyle w:val="mjx-char"/>
          <w:rFonts w:ascii="Arial" w:hAnsi="Arial" w:cs="Arial"/>
          <w:color w:val="151515"/>
          <w:sz w:val="22"/>
          <w:szCs w:val="22"/>
        </w:rPr>
        <w:t>         x</w:t>
      </w:r>
      <w:r w:rsidRPr="008778A2">
        <w:rPr>
          <w:rStyle w:val="mjx-char"/>
          <w:rFonts w:ascii="Arial" w:hAnsi="Arial" w:cs="Arial"/>
          <w:color w:val="151515"/>
          <w:sz w:val="22"/>
          <w:szCs w:val="22"/>
          <w:vertAlign w:val="subscript"/>
        </w:rPr>
        <w:t xml:space="preserve">2 </w:t>
      </w:r>
      <w:r w:rsidRPr="008778A2">
        <w:rPr>
          <w:rStyle w:val="mjx-char"/>
          <w:rFonts w:ascii="Arial" w:hAnsi="Arial" w:cs="Arial"/>
          <w:color w:val="151515"/>
          <w:sz w:val="22"/>
          <w:szCs w:val="22"/>
        </w:rPr>
        <w:t>= l</w:t>
      </w:r>
      <w:r w:rsidRPr="008778A2">
        <w:rPr>
          <w:rStyle w:val="mjx-char"/>
          <w:rFonts w:ascii="Arial" w:hAnsi="Arial" w:cs="Arial"/>
          <w:color w:val="151515"/>
          <w:sz w:val="22"/>
          <w:szCs w:val="22"/>
          <w:vertAlign w:val="subscript"/>
        </w:rPr>
        <w:t>2</w:t>
      </w:r>
      <w:r w:rsidRPr="008778A2">
        <w:rPr>
          <w:rStyle w:val="mjx-char"/>
          <w:rFonts w:ascii="Arial" w:hAnsi="Arial" w:cs="Arial"/>
          <w:color w:val="151515"/>
          <w:sz w:val="22"/>
          <w:szCs w:val="22"/>
        </w:rPr>
        <w:t xml:space="preserve"> cos θ</w:t>
      </w:r>
      <w:r w:rsidRPr="008778A2">
        <w:rPr>
          <w:rStyle w:val="mjx-mn"/>
          <w:rFonts w:ascii="Arial" w:hAnsi="Arial" w:cs="Arial"/>
          <w:color w:val="151515"/>
          <w:sz w:val="22"/>
          <w:szCs w:val="22"/>
          <w:vertAlign w:val="subscript"/>
        </w:rPr>
        <w:t>2</w:t>
      </w:r>
      <w:r w:rsidRPr="008778A2">
        <w:rPr>
          <w:rStyle w:val="mjx-mn"/>
          <w:rFonts w:ascii="Arial" w:hAnsi="Arial" w:cs="Arial"/>
          <w:color w:val="151515"/>
          <w:sz w:val="22"/>
          <w:szCs w:val="22"/>
        </w:rPr>
        <w:t>     </w:t>
      </w:r>
      <w:r w:rsidR="008778A2">
        <w:rPr>
          <w:rStyle w:val="mjx-mn"/>
          <w:rFonts w:ascii="Arial" w:hAnsi="Arial" w:cs="Arial"/>
          <w:color w:val="151515"/>
          <w:sz w:val="22"/>
          <w:szCs w:val="22"/>
        </w:rPr>
        <w:t>;</w:t>
      </w:r>
      <w:r w:rsidRPr="008778A2">
        <w:rPr>
          <w:rStyle w:val="mjx-mn"/>
          <w:rFonts w:ascii="Arial" w:hAnsi="Arial" w:cs="Arial"/>
          <w:color w:val="151515"/>
          <w:sz w:val="22"/>
          <w:szCs w:val="22"/>
        </w:rPr>
        <w:t xml:space="preserve">    y</w:t>
      </w:r>
      <w:r w:rsidRPr="008778A2">
        <w:rPr>
          <w:rStyle w:val="mjx-mn"/>
          <w:rFonts w:ascii="Arial" w:hAnsi="Arial" w:cs="Arial"/>
          <w:color w:val="151515"/>
          <w:sz w:val="22"/>
          <w:szCs w:val="22"/>
          <w:vertAlign w:val="subscript"/>
        </w:rPr>
        <w:t>2</w:t>
      </w:r>
      <w:r w:rsidRPr="008778A2">
        <w:rPr>
          <w:rStyle w:val="mjx-mn"/>
          <w:rFonts w:ascii="Arial" w:hAnsi="Arial" w:cs="Arial"/>
          <w:color w:val="151515"/>
          <w:sz w:val="22"/>
          <w:szCs w:val="22"/>
        </w:rPr>
        <w:t xml:space="preserve"> = l</w:t>
      </w:r>
      <w:r w:rsidRPr="008778A2">
        <w:rPr>
          <w:rStyle w:val="mjx-mn"/>
          <w:rFonts w:ascii="Arial" w:hAnsi="Arial" w:cs="Arial"/>
          <w:color w:val="151515"/>
          <w:sz w:val="22"/>
          <w:szCs w:val="22"/>
          <w:vertAlign w:val="subscript"/>
        </w:rPr>
        <w:t>2</w:t>
      </w:r>
      <w:r w:rsidRPr="008778A2">
        <w:rPr>
          <w:rStyle w:val="mjx-mn"/>
          <w:rFonts w:ascii="Arial" w:hAnsi="Arial" w:cs="Arial"/>
          <w:color w:val="151515"/>
          <w:sz w:val="22"/>
          <w:szCs w:val="22"/>
        </w:rPr>
        <w:t xml:space="preserve"> sin </w:t>
      </w:r>
      <w:r w:rsidRPr="008778A2">
        <w:rPr>
          <w:rStyle w:val="mjx-char"/>
          <w:rFonts w:ascii="Arial" w:hAnsi="Arial" w:cs="Arial"/>
          <w:color w:val="151515"/>
          <w:sz w:val="22"/>
          <w:szCs w:val="22"/>
        </w:rPr>
        <w:t>θ</w:t>
      </w:r>
      <w:r w:rsidRPr="008778A2">
        <w:rPr>
          <w:rStyle w:val="mjx-mn"/>
          <w:rFonts w:ascii="Arial" w:hAnsi="Arial" w:cs="Arial"/>
          <w:color w:val="151515"/>
          <w:sz w:val="22"/>
          <w:szCs w:val="22"/>
          <w:vertAlign w:val="subscript"/>
        </w:rPr>
        <w:t>2</w:t>
      </w:r>
    </w:p>
    <w:p w:rsidR="0095123C" w:rsidRPr="008778A2" w:rsidRDefault="0095123C" w:rsidP="0095123C">
      <w:pPr>
        <w:pStyle w:val="NormalWeb"/>
        <w:shd w:val="clear" w:color="auto" w:fill="FFFFFF"/>
        <w:spacing w:before="0" w:beforeAutospacing="0"/>
        <w:rPr>
          <w:rStyle w:val="mjx-mn"/>
          <w:rFonts w:ascii="Arial" w:hAnsi="Arial" w:cs="Arial"/>
          <w:color w:val="151515"/>
          <w:sz w:val="22"/>
          <w:szCs w:val="22"/>
          <w:vertAlign w:val="subscript"/>
        </w:rPr>
      </w:pPr>
    </w:p>
    <w:p w:rsidR="0095123C" w:rsidRPr="008778A2" w:rsidRDefault="0095123C" w:rsidP="0095123C">
      <w:pPr>
        <w:pStyle w:val="NormalWeb"/>
        <w:shd w:val="clear" w:color="auto" w:fill="FFFFFF"/>
        <w:spacing w:before="0" w:beforeAutospacing="0"/>
        <w:rPr>
          <w:rStyle w:val="mjx-mn"/>
          <w:rFonts w:ascii="Arial" w:hAnsi="Arial" w:cs="Arial"/>
          <w:color w:val="151515"/>
          <w:sz w:val="22"/>
          <w:szCs w:val="22"/>
        </w:rPr>
      </w:pPr>
      <w:r w:rsidRPr="008778A2">
        <w:rPr>
          <w:rStyle w:val="mjx-mn"/>
          <w:rFonts w:ascii="Arial" w:hAnsi="Arial" w:cs="Arial"/>
          <w:color w:val="151515"/>
          <w:sz w:val="22"/>
          <w:szCs w:val="22"/>
        </w:rPr>
        <w:t xml:space="preserve">The </w:t>
      </w:r>
      <w:r w:rsidR="008778A2">
        <w:rPr>
          <w:rStyle w:val="mjx-mn"/>
          <w:rFonts w:ascii="Arial" w:hAnsi="Arial" w:cs="Arial"/>
          <w:color w:val="151515"/>
          <w:sz w:val="22"/>
          <w:szCs w:val="22"/>
        </w:rPr>
        <w:t xml:space="preserve">proper commented </w:t>
      </w:r>
      <w:bookmarkStart w:id="0" w:name="_GoBack"/>
      <w:bookmarkEnd w:id="0"/>
      <w:r w:rsidRPr="008778A2">
        <w:rPr>
          <w:rStyle w:val="mjx-mn"/>
          <w:rFonts w:ascii="Arial" w:hAnsi="Arial" w:cs="Arial"/>
          <w:color w:val="151515"/>
          <w:sz w:val="22"/>
          <w:szCs w:val="22"/>
        </w:rPr>
        <w:t>code file has been attached in the folder.</w:t>
      </w:r>
    </w:p>
    <w:p w:rsidR="0095123C" w:rsidRDefault="0095123C" w:rsidP="0095123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51515"/>
          <w:sz w:val="22"/>
          <w:szCs w:val="22"/>
          <w:shd w:val="clear" w:color="auto" w:fill="FFFFFF"/>
        </w:rPr>
      </w:pPr>
      <w:r w:rsidRPr="008778A2">
        <w:rPr>
          <w:rFonts w:ascii="Arial" w:hAnsi="Arial" w:cs="Arial"/>
          <w:color w:val="151515"/>
          <w:sz w:val="22"/>
          <w:szCs w:val="22"/>
          <w:shd w:val="clear" w:color="auto" w:fill="FFFFFF"/>
        </w:rPr>
        <w:t>Thus, the computational working simulation is done through providing different angles on both the arms by coding in MATLAB and bringing out the working space/range of the Robotic arm by visual representation i.e. animating a video.</w:t>
      </w:r>
    </w:p>
    <w:p w:rsidR="0071486D" w:rsidRDefault="0071486D" w:rsidP="0095123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51515"/>
          <w:sz w:val="22"/>
          <w:szCs w:val="22"/>
          <w:shd w:val="clear" w:color="auto" w:fill="FFFFFF"/>
        </w:rPr>
      </w:pPr>
    </w:p>
    <w:p w:rsidR="0071486D" w:rsidRDefault="0071486D" w:rsidP="0095123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51515"/>
          <w:sz w:val="22"/>
          <w:szCs w:val="22"/>
          <w:shd w:val="clear" w:color="auto" w:fill="FFFFFF"/>
        </w:rPr>
      </w:pPr>
    </w:p>
    <w:p w:rsidR="0071486D" w:rsidRPr="008778A2" w:rsidRDefault="0071486D" w:rsidP="0095123C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51515"/>
          <w:sz w:val="22"/>
          <w:szCs w:val="22"/>
          <w:vertAlign w:val="subscript"/>
        </w:rPr>
      </w:pPr>
      <w:r w:rsidRPr="0071486D">
        <w:rPr>
          <w:rFonts w:ascii="Arial" w:hAnsi="Arial" w:cs="Arial"/>
          <w:color w:val="151515"/>
          <w:sz w:val="22"/>
          <w:szCs w:val="22"/>
          <w:vertAlign w:val="subscript"/>
        </w:rPr>
        <w:t>https://dare2compete.com/job/software-internship-cardekhocom-247269</w:t>
      </w:r>
    </w:p>
    <w:p w:rsidR="0095123C" w:rsidRPr="0095123C" w:rsidRDefault="0095123C" w:rsidP="0095123C"/>
    <w:sectPr w:rsidR="0095123C" w:rsidRPr="0095123C" w:rsidSect="00342339">
      <w:headerReference w:type="default" r:id="rId7"/>
      <w:footerReference w:type="default" r:id="rId8"/>
      <w:pgSz w:w="11906" w:h="16838"/>
      <w:pgMar w:top="720" w:right="720" w:bottom="720" w:left="720" w:header="397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D1C" w:rsidRDefault="00AF2D1C" w:rsidP="00342339">
      <w:pPr>
        <w:spacing w:after="0" w:line="240" w:lineRule="auto"/>
      </w:pPr>
      <w:r>
        <w:separator/>
      </w:r>
    </w:p>
  </w:endnote>
  <w:endnote w:type="continuationSeparator" w:id="1">
    <w:p w:rsidR="00AF2D1C" w:rsidRDefault="00AF2D1C" w:rsidP="0034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/>
    </w:tblPr>
    <w:tblGrid>
      <w:gridCol w:w="5348"/>
      <w:gridCol w:w="5348"/>
    </w:tblGrid>
    <w:tr w:rsidR="00342339">
      <w:tc>
        <w:tcPr>
          <w:tcW w:w="2500" w:type="pct"/>
          <w:shd w:val="clear" w:color="auto" w:fill="5B9BD5" w:themeFill="accent1"/>
          <w:vAlign w:val="center"/>
        </w:tcPr>
        <w:p w:rsidR="00342339" w:rsidRDefault="00AA5C4D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5BC936414C1F4EAAB4552CAA19EB5C8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342339">
                <w:rPr>
                  <w:caps/>
                  <w:color w:val="FFFFFF" w:themeColor="background1"/>
                  <w:sz w:val="18"/>
                  <w:szCs w:val="18"/>
                </w:rPr>
                <w:t>Description/ Read Only File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AB54BA44E0814C51BCC600372472C2B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342339" w:rsidRDefault="00342339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Priyansh Khare</w:t>
              </w:r>
            </w:p>
          </w:sdtContent>
        </w:sdt>
      </w:tc>
    </w:tr>
  </w:tbl>
  <w:p w:rsidR="00342339" w:rsidRDefault="003423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D1C" w:rsidRDefault="00AF2D1C" w:rsidP="00342339">
      <w:pPr>
        <w:spacing w:after="0" w:line="240" w:lineRule="auto"/>
      </w:pPr>
      <w:r>
        <w:separator/>
      </w:r>
    </w:p>
  </w:footnote>
  <w:footnote w:type="continuationSeparator" w:id="1">
    <w:p w:rsidR="00AF2D1C" w:rsidRDefault="00AF2D1C" w:rsidP="00342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339" w:rsidRDefault="00AA5C4D">
    <w:pPr>
      <w:pStyle w:val="Header"/>
      <w:pBdr>
        <w:bottom w:val="single" w:sz="4" w:space="8" w:color="5B9BD5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4C491BD52C9140B58EC11CE458BBFA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42339">
          <w:rPr>
            <w:color w:val="404040" w:themeColor="text1" w:themeTint="BF"/>
          </w:rPr>
          <w:t>Description/ Read Only File</w:t>
        </w:r>
      </w:sdtContent>
    </w:sdt>
  </w:p>
  <w:p w:rsidR="00342339" w:rsidRDefault="003423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42339"/>
    <w:rsid w:val="001407E6"/>
    <w:rsid w:val="00200852"/>
    <w:rsid w:val="00342339"/>
    <w:rsid w:val="0071486D"/>
    <w:rsid w:val="008778A2"/>
    <w:rsid w:val="0095123C"/>
    <w:rsid w:val="00AA5C4D"/>
    <w:rsid w:val="00AF2D1C"/>
    <w:rsid w:val="00C04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339"/>
  </w:style>
  <w:style w:type="paragraph" w:styleId="Footer">
    <w:name w:val="footer"/>
    <w:basedOn w:val="Normal"/>
    <w:link w:val="FooterChar"/>
    <w:uiPriority w:val="99"/>
    <w:unhideWhenUsed/>
    <w:qFormat/>
    <w:rsid w:val="00342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339"/>
  </w:style>
  <w:style w:type="paragraph" w:styleId="NoSpacing">
    <w:name w:val="No Spacing"/>
    <w:uiPriority w:val="1"/>
    <w:qFormat/>
    <w:rsid w:val="00342339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951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jx-mn">
    <w:name w:val="mjx-mn"/>
    <w:basedOn w:val="DefaultParagraphFont"/>
    <w:rsid w:val="0095123C"/>
  </w:style>
  <w:style w:type="character" w:customStyle="1" w:styleId="mjx-char">
    <w:name w:val="mjx-char"/>
    <w:basedOn w:val="DefaultParagraphFont"/>
    <w:rsid w:val="0095123C"/>
  </w:style>
  <w:style w:type="paragraph" w:styleId="BalloonText">
    <w:name w:val="Balloon Text"/>
    <w:basedOn w:val="Normal"/>
    <w:link w:val="BalloonTextChar"/>
    <w:uiPriority w:val="99"/>
    <w:semiHidden/>
    <w:unhideWhenUsed/>
    <w:rsid w:val="00714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8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491BD52C9140B58EC11CE458BBF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A28B9-9A24-498B-BDCC-9B158F63E64F}"/>
      </w:docPartPr>
      <w:docPartBody>
        <w:p w:rsidR="00CA096A" w:rsidRDefault="00912250" w:rsidP="00912250">
          <w:pPr>
            <w:pStyle w:val="4C491BD52C9140B58EC11CE458BBFA4B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5BC936414C1F4EAAB4552CAA19EB5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87DA0-5F32-43DF-92BF-D481860F92B2}"/>
      </w:docPartPr>
      <w:docPartBody>
        <w:p w:rsidR="00CA096A" w:rsidRDefault="00912250" w:rsidP="00912250">
          <w:pPr>
            <w:pStyle w:val="5BC936414C1F4EAAB4552CAA19EB5C89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AB54BA44E0814C51BCC600372472C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61233-E5A4-4C10-98AB-3056ED963567}"/>
      </w:docPartPr>
      <w:docPartBody>
        <w:p w:rsidR="00CA096A" w:rsidRDefault="00912250" w:rsidP="00912250">
          <w:pPr>
            <w:pStyle w:val="AB54BA44E0814C51BCC600372472C2B2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12250"/>
    <w:rsid w:val="00292491"/>
    <w:rsid w:val="00912250"/>
    <w:rsid w:val="00CA09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491BD52C9140B58EC11CE458BBFA4B">
    <w:name w:val="4C491BD52C9140B58EC11CE458BBFA4B"/>
    <w:rsid w:val="00912250"/>
  </w:style>
  <w:style w:type="paragraph" w:customStyle="1" w:styleId="5BC936414C1F4EAAB4552CAA19EB5C89">
    <w:name w:val="5BC936414C1F4EAAB4552CAA19EB5C89"/>
    <w:rsid w:val="00912250"/>
  </w:style>
  <w:style w:type="paragraph" w:customStyle="1" w:styleId="AB54BA44E0814C51BCC600372472C2B2">
    <w:name w:val="AB54BA44E0814C51BCC600372472C2B2"/>
    <w:rsid w:val="009122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Description/ Read Only File</dc:title>
  <dc:subject/>
  <dc:creator>Priyansh Khare</dc:creator>
  <cp:keywords/>
  <dc:description/>
  <cp:lastModifiedBy>ASUS</cp:lastModifiedBy>
  <cp:revision>3</cp:revision>
  <dcterms:created xsi:type="dcterms:W3CDTF">2020-11-20T08:51:00Z</dcterms:created>
  <dcterms:modified xsi:type="dcterms:W3CDTF">2021-12-18T14:55:00Z</dcterms:modified>
</cp:coreProperties>
</file>