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F8A" w14:paraId="41224B5C" w14:textId="77777777">
        <w:tblPrEx>
          <w:tblCellMar>
            <w:top w:w="0" w:type="dxa"/>
            <w:bottom w:w="0" w:type="dxa"/>
          </w:tblCellMar>
        </w:tblPrEx>
        <w:tc>
          <w:tcPr>
            <w:tcW w:w="9360" w:type="dxa"/>
            <w:shd w:val="clear" w:color="auto" w:fill="3B0764"/>
          </w:tcPr>
          <w:p w14:paraId="41224B59" w14:textId="77777777" w:rsidR="00BA5F8A" w:rsidRDefault="005C0BCB">
            <w:pPr>
              <w:spacing w:before="120" w:after="60"/>
              <w:jc w:val="center"/>
            </w:pPr>
            <w:r>
              <w:rPr>
                <w:b/>
                <w:bCs/>
                <w:color w:val="FDE68A"/>
                <w:sz w:val="42"/>
                <w:szCs w:val="42"/>
              </w:rPr>
              <w:t>AURA EVENTS &amp; CONSULTING</w:t>
            </w:r>
          </w:p>
          <w:p w14:paraId="41224B5A" w14:textId="77777777" w:rsidR="00BA5F8A" w:rsidRDefault="005C0BCB">
            <w:pPr>
              <w:spacing w:after="60"/>
              <w:jc w:val="center"/>
            </w:pPr>
            <w:r>
              <w:rPr>
                <w:i/>
                <w:iCs/>
                <w:color w:val="C4B5FD"/>
                <w:sz w:val="26"/>
                <w:szCs w:val="26"/>
              </w:rPr>
              <w:t>Pitching to: FutureFest Pakistan</w:t>
            </w:r>
          </w:p>
          <w:p w14:paraId="41224B5B" w14:textId="77777777" w:rsidR="00BA5F8A" w:rsidRDefault="005C0BCB">
            <w:pPr>
              <w:spacing w:after="120"/>
              <w:jc w:val="center"/>
            </w:pPr>
            <w:r>
              <w:rPr>
                <w:color w:val="D97706"/>
                <w:sz w:val="20"/>
                <w:szCs w:val="20"/>
              </w:rPr>
              <w:t>————————————————————</w:t>
            </w:r>
          </w:p>
        </w:tc>
      </w:tr>
    </w:tbl>
    <w:p w14:paraId="41224B5D" w14:textId="77777777" w:rsidR="00BA5F8A" w:rsidRDefault="00BA5F8A">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F8A" w14:paraId="41224B60" w14:textId="77777777">
        <w:tblPrEx>
          <w:tblCellMar>
            <w:top w:w="0" w:type="dxa"/>
            <w:bottom w:w="0" w:type="dxa"/>
          </w:tblCellMar>
        </w:tblPrEx>
        <w:tc>
          <w:tcPr>
            <w:tcW w:w="9360" w:type="dxa"/>
            <w:tcBorders>
              <w:top w:val="single" w:sz="12" w:space="0" w:color="D97706"/>
              <w:bottom w:val="single" w:sz="12" w:space="0" w:color="D97706"/>
            </w:tcBorders>
            <w:shd w:val="clear" w:color="auto" w:fill="F5F3FF"/>
          </w:tcPr>
          <w:p w14:paraId="41224B5E" w14:textId="77777777" w:rsidR="00BA5F8A" w:rsidRDefault="005C0BCB">
            <w:pPr>
              <w:spacing w:before="160" w:after="80"/>
              <w:jc w:val="center"/>
            </w:pPr>
            <w:r>
              <w:rPr>
                <w:b/>
                <w:bCs/>
                <w:color w:val="3B0764"/>
                <w:sz w:val="52"/>
                <w:szCs w:val="52"/>
              </w:rPr>
              <w:t>SECURITY MEASURES</w:t>
            </w:r>
          </w:p>
          <w:p w14:paraId="41224B5F" w14:textId="77777777" w:rsidR="00BA5F8A" w:rsidRDefault="005C0BCB">
            <w:pPr>
              <w:jc w:val="center"/>
            </w:pPr>
            <w:r>
              <w:rPr>
                <w:b/>
                <w:bCs/>
                <w:color w:val="D97706"/>
                <w:sz w:val="38"/>
                <w:szCs w:val="38"/>
              </w:rPr>
              <w:t>STANDARD OPERATING PROCEDURE</w:t>
            </w:r>
          </w:p>
        </w:tc>
      </w:tr>
    </w:tbl>
    <w:p w14:paraId="41224B61" w14:textId="77777777" w:rsidR="00BA5F8A" w:rsidRDefault="00BA5F8A">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A5F8A" w14:paraId="41224B63" w14:textId="77777777">
        <w:tblPrEx>
          <w:tblCellMar>
            <w:top w:w="0" w:type="dxa"/>
            <w:bottom w:w="0" w:type="dxa"/>
          </w:tblCellMar>
        </w:tblPrEx>
        <w:trPr>
          <w:tblHeader/>
        </w:trPr>
        <w:tc>
          <w:tcPr>
            <w:tcW w:w="9360" w:type="dxa"/>
            <w:gridSpan w:val="2"/>
            <w:tcBorders>
              <w:top w:val="single" w:sz="4" w:space="0" w:color="C4B5FD"/>
              <w:left w:val="single" w:sz="4" w:space="0" w:color="C4B5FD"/>
              <w:bottom w:val="single" w:sz="4" w:space="0" w:color="C4B5FD"/>
              <w:right w:val="single" w:sz="4" w:space="0" w:color="C4B5FD"/>
            </w:tcBorders>
            <w:shd w:val="clear" w:color="auto" w:fill="3B0764"/>
            <w:vAlign w:val="center"/>
          </w:tcPr>
          <w:p w14:paraId="41224B62" w14:textId="77777777" w:rsidR="00BA5F8A" w:rsidRDefault="005C0BCB">
            <w:pPr>
              <w:jc w:val="center"/>
            </w:pPr>
            <w:r>
              <w:rPr>
                <w:b/>
                <w:bCs/>
                <w:color w:val="FFFFFF"/>
                <w:sz w:val="20"/>
                <w:szCs w:val="20"/>
              </w:rPr>
              <w:t>DOCUMENT INFORMATION</w:t>
            </w:r>
          </w:p>
        </w:tc>
      </w:tr>
      <w:tr w:rsidR="00BA5F8A" w14:paraId="41224B66"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5F3FF"/>
          </w:tcPr>
          <w:p w14:paraId="41224B64" w14:textId="77777777" w:rsidR="00BA5F8A" w:rsidRDefault="005C0BCB">
            <w:pPr>
              <w:spacing w:before="60" w:after="60"/>
            </w:pPr>
            <w:r>
              <w:rPr>
                <w:b/>
                <w:bCs/>
                <w:sz w:val="20"/>
                <w:szCs w:val="20"/>
              </w:rPr>
              <w:t>Document Title</w:t>
            </w:r>
          </w:p>
        </w:tc>
        <w:tc>
          <w:tcPr>
            <w:tcW w:w="6560" w:type="dxa"/>
            <w:tcBorders>
              <w:top w:val="single" w:sz="4" w:space="0" w:color="C4B5FD"/>
              <w:left w:val="single" w:sz="4" w:space="0" w:color="C4B5FD"/>
              <w:bottom w:val="single" w:sz="4" w:space="0" w:color="C4B5FD"/>
              <w:right w:val="single" w:sz="4" w:space="0" w:color="C4B5FD"/>
            </w:tcBorders>
            <w:shd w:val="clear" w:color="auto" w:fill="FFFFFF"/>
          </w:tcPr>
          <w:p w14:paraId="41224B65" w14:textId="77777777" w:rsidR="00BA5F8A" w:rsidRDefault="005C0BCB">
            <w:pPr>
              <w:spacing w:before="60" w:after="60"/>
            </w:pPr>
            <w:r>
              <w:rPr>
                <w:sz w:val="20"/>
                <w:szCs w:val="20"/>
              </w:rPr>
              <w:t>Security Measures Standard Operating Procedure</w:t>
            </w:r>
          </w:p>
        </w:tc>
      </w:tr>
      <w:tr w:rsidR="00BA5F8A" w14:paraId="41224B69"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EF3C7"/>
          </w:tcPr>
          <w:p w14:paraId="41224B67" w14:textId="77777777" w:rsidR="00BA5F8A" w:rsidRDefault="005C0BCB">
            <w:pPr>
              <w:spacing w:before="60" w:after="60"/>
            </w:pPr>
            <w:r>
              <w:rPr>
                <w:b/>
                <w:bCs/>
                <w:sz w:val="20"/>
                <w:szCs w:val="20"/>
              </w:rPr>
              <w:t>Company</w:t>
            </w:r>
          </w:p>
        </w:tc>
        <w:tc>
          <w:tcPr>
            <w:tcW w:w="6560" w:type="dxa"/>
            <w:tcBorders>
              <w:top w:val="single" w:sz="4" w:space="0" w:color="C4B5FD"/>
              <w:left w:val="single" w:sz="4" w:space="0" w:color="C4B5FD"/>
              <w:bottom w:val="single" w:sz="4" w:space="0" w:color="C4B5FD"/>
              <w:right w:val="single" w:sz="4" w:space="0" w:color="C4B5FD"/>
            </w:tcBorders>
            <w:shd w:val="clear" w:color="auto" w:fill="FEF3C7"/>
          </w:tcPr>
          <w:p w14:paraId="41224B68" w14:textId="77777777" w:rsidR="00BA5F8A" w:rsidRDefault="005C0BCB">
            <w:pPr>
              <w:spacing w:before="60" w:after="60"/>
            </w:pPr>
            <w:r>
              <w:rPr>
                <w:color w:val="3B0764"/>
                <w:sz w:val="20"/>
                <w:szCs w:val="20"/>
              </w:rPr>
              <w:t>Aura Events &amp; Consulting</w:t>
            </w:r>
          </w:p>
        </w:tc>
      </w:tr>
      <w:tr w:rsidR="00BA5F8A" w14:paraId="41224B6C"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5F3FF"/>
          </w:tcPr>
          <w:p w14:paraId="41224B6A" w14:textId="77777777" w:rsidR="00BA5F8A" w:rsidRDefault="005C0BCB">
            <w:pPr>
              <w:spacing w:before="60" w:after="60"/>
            </w:pPr>
            <w:r>
              <w:rPr>
                <w:b/>
                <w:bCs/>
                <w:sz w:val="20"/>
                <w:szCs w:val="20"/>
              </w:rPr>
              <w:t>Document ID</w:t>
            </w:r>
          </w:p>
        </w:tc>
        <w:tc>
          <w:tcPr>
            <w:tcW w:w="6560" w:type="dxa"/>
            <w:tcBorders>
              <w:top w:val="single" w:sz="4" w:space="0" w:color="C4B5FD"/>
              <w:left w:val="single" w:sz="4" w:space="0" w:color="C4B5FD"/>
              <w:bottom w:val="single" w:sz="4" w:space="0" w:color="C4B5FD"/>
              <w:right w:val="single" w:sz="4" w:space="0" w:color="C4B5FD"/>
            </w:tcBorders>
            <w:shd w:val="clear" w:color="auto" w:fill="FFFFFF"/>
          </w:tcPr>
          <w:p w14:paraId="41224B6B" w14:textId="77777777" w:rsidR="00BA5F8A" w:rsidRDefault="005C0BCB">
            <w:pPr>
              <w:spacing w:before="60" w:after="60"/>
            </w:pPr>
            <w:r>
              <w:rPr>
                <w:sz w:val="20"/>
                <w:szCs w:val="20"/>
              </w:rPr>
              <w:t>AEC-SOP-003</w:t>
            </w:r>
          </w:p>
        </w:tc>
      </w:tr>
      <w:tr w:rsidR="00BA5F8A" w14:paraId="41224B6F"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EF3C7"/>
          </w:tcPr>
          <w:p w14:paraId="41224B6D" w14:textId="77777777" w:rsidR="00BA5F8A" w:rsidRDefault="005C0BCB">
            <w:pPr>
              <w:spacing w:before="60" w:after="60"/>
            </w:pPr>
            <w:r>
              <w:rPr>
                <w:b/>
                <w:bCs/>
                <w:sz w:val="20"/>
                <w:szCs w:val="20"/>
              </w:rPr>
              <w:t>Version</w:t>
            </w:r>
          </w:p>
        </w:tc>
        <w:tc>
          <w:tcPr>
            <w:tcW w:w="6560" w:type="dxa"/>
            <w:tcBorders>
              <w:top w:val="single" w:sz="4" w:space="0" w:color="C4B5FD"/>
              <w:left w:val="single" w:sz="4" w:space="0" w:color="C4B5FD"/>
              <w:bottom w:val="single" w:sz="4" w:space="0" w:color="C4B5FD"/>
              <w:right w:val="single" w:sz="4" w:space="0" w:color="C4B5FD"/>
            </w:tcBorders>
            <w:shd w:val="clear" w:color="auto" w:fill="FEF3C7"/>
          </w:tcPr>
          <w:p w14:paraId="41224B6E" w14:textId="77777777" w:rsidR="00BA5F8A" w:rsidRDefault="005C0BCB">
            <w:pPr>
              <w:spacing w:before="60" w:after="60"/>
            </w:pPr>
            <w:r>
              <w:rPr>
                <w:sz w:val="20"/>
                <w:szCs w:val="20"/>
              </w:rPr>
              <w:t>1.0</w:t>
            </w:r>
          </w:p>
        </w:tc>
      </w:tr>
      <w:tr w:rsidR="00BA5F8A" w14:paraId="41224B72"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5F3FF"/>
          </w:tcPr>
          <w:p w14:paraId="41224B70" w14:textId="77777777" w:rsidR="00BA5F8A" w:rsidRDefault="005C0BCB">
            <w:pPr>
              <w:spacing w:before="60" w:after="60"/>
            </w:pPr>
            <w:r>
              <w:rPr>
                <w:b/>
                <w:bCs/>
                <w:sz w:val="20"/>
                <w:szCs w:val="20"/>
              </w:rPr>
              <w:t>Effective Date</w:t>
            </w:r>
          </w:p>
        </w:tc>
        <w:tc>
          <w:tcPr>
            <w:tcW w:w="6560" w:type="dxa"/>
            <w:tcBorders>
              <w:top w:val="single" w:sz="4" w:space="0" w:color="C4B5FD"/>
              <w:left w:val="single" w:sz="4" w:space="0" w:color="C4B5FD"/>
              <w:bottom w:val="single" w:sz="4" w:space="0" w:color="C4B5FD"/>
              <w:right w:val="single" w:sz="4" w:space="0" w:color="C4B5FD"/>
            </w:tcBorders>
            <w:shd w:val="clear" w:color="auto" w:fill="FFFFFF"/>
          </w:tcPr>
          <w:p w14:paraId="41224B71" w14:textId="77777777" w:rsidR="00BA5F8A" w:rsidRDefault="005C0BCB">
            <w:pPr>
              <w:spacing w:before="60" w:after="60"/>
            </w:pPr>
            <w:r>
              <w:rPr>
                <w:sz w:val="20"/>
                <w:szCs w:val="20"/>
              </w:rPr>
              <w:t>October 19, 2026</w:t>
            </w:r>
          </w:p>
        </w:tc>
      </w:tr>
      <w:tr w:rsidR="00BA5F8A" w14:paraId="41224B75"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EF3C7"/>
          </w:tcPr>
          <w:p w14:paraId="41224B73" w14:textId="77777777" w:rsidR="00BA5F8A" w:rsidRDefault="005C0BCB">
            <w:pPr>
              <w:spacing w:before="60" w:after="60"/>
            </w:pPr>
            <w:r>
              <w:rPr>
                <w:b/>
                <w:bCs/>
                <w:sz w:val="20"/>
                <w:szCs w:val="20"/>
              </w:rPr>
              <w:t>Review Date</w:t>
            </w:r>
          </w:p>
        </w:tc>
        <w:tc>
          <w:tcPr>
            <w:tcW w:w="6560" w:type="dxa"/>
            <w:tcBorders>
              <w:top w:val="single" w:sz="4" w:space="0" w:color="C4B5FD"/>
              <w:left w:val="single" w:sz="4" w:space="0" w:color="C4B5FD"/>
              <w:bottom w:val="single" w:sz="4" w:space="0" w:color="C4B5FD"/>
              <w:right w:val="single" w:sz="4" w:space="0" w:color="C4B5FD"/>
            </w:tcBorders>
            <w:shd w:val="clear" w:color="auto" w:fill="FEF3C7"/>
          </w:tcPr>
          <w:p w14:paraId="41224B74" w14:textId="77777777" w:rsidR="00BA5F8A" w:rsidRDefault="005C0BCB">
            <w:pPr>
              <w:spacing w:before="60" w:after="60"/>
            </w:pPr>
            <w:r>
              <w:rPr>
                <w:sz w:val="20"/>
                <w:szCs w:val="20"/>
              </w:rPr>
              <w:t>April 19, 2027</w:t>
            </w:r>
          </w:p>
        </w:tc>
      </w:tr>
      <w:tr w:rsidR="00BA5F8A" w14:paraId="41224B78"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5F3FF"/>
          </w:tcPr>
          <w:p w14:paraId="41224B76" w14:textId="77777777" w:rsidR="00BA5F8A" w:rsidRDefault="005C0BCB">
            <w:pPr>
              <w:spacing w:before="60" w:after="60"/>
            </w:pPr>
            <w:r>
              <w:rPr>
                <w:b/>
                <w:bCs/>
                <w:sz w:val="20"/>
                <w:szCs w:val="20"/>
              </w:rPr>
              <w:t>Classification</w:t>
            </w:r>
          </w:p>
        </w:tc>
        <w:tc>
          <w:tcPr>
            <w:tcW w:w="6560" w:type="dxa"/>
            <w:tcBorders>
              <w:top w:val="single" w:sz="4" w:space="0" w:color="C4B5FD"/>
              <w:left w:val="single" w:sz="4" w:space="0" w:color="C4B5FD"/>
              <w:bottom w:val="single" w:sz="4" w:space="0" w:color="C4B5FD"/>
              <w:right w:val="single" w:sz="4" w:space="0" w:color="C4B5FD"/>
            </w:tcBorders>
            <w:shd w:val="clear" w:color="auto" w:fill="FFFFFF"/>
          </w:tcPr>
          <w:p w14:paraId="41224B77" w14:textId="77777777" w:rsidR="00BA5F8A" w:rsidRDefault="005C0BCB">
            <w:pPr>
              <w:spacing w:before="60" w:after="60"/>
            </w:pPr>
            <w:r>
              <w:rPr>
                <w:sz w:val="20"/>
                <w:szCs w:val="20"/>
              </w:rPr>
              <w:t>Internal — All Employees &amp; Security Personnel</w:t>
            </w:r>
          </w:p>
        </w:tc>
      </w:tr>
      <w:tr w:rsidR="00BA5F8A" w14:paraId="41224B7B"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EF3C7"/>
          </w:tcPr>
          <w:p w14:paraId="41224B79" w14:textId="77777777" w:rsidR="00BA5F8A" w:rsidRDefault="005C0BCB">
            <w:pPr>
              <w:spacing w:before="60" w:after="60"/>
            </w:pPr>
            <w:r>
              <w:rPr>
                <w:b/>
                <w:bCs/>
                <w:sz w:val="20"/>
                <w:szCs w:val="20"/>
              </w:rPr>
              <w:t>Prepared by</w:t>
            </w:r>
          </w:p>
        </w:tc>
        <w:tc>
          <w:tcPr>
            <w:tcW w:w="6560" w:type="dxa"/>
            <w:tcBorders>
              <w:top w:val="single" w:sz="4" w:space="0" w:color="C4B5FD"/>
              <w:left w:val="single" w:sz="4" w:space="0" w:color="C4B5FD"/>
              <w:bottom w:val="single" w:sz="4" w:space="0" w:color="C4B5FD"/>
              <w:right w:val="single" w:sz="4" w:space="0" w:color="C4B5FD"/>
            </w:tcBorders>
            <w:shd w:val="clear" w:color="auto" w:fill="FEF3C7"/>
          </w:tcPr>
          <w:p w14:paraId="41224B7A" w14:textId="77777777" w:rsidR="00BA5F8A" w:rsidRDefault="005C0BCB">
            <w:pPr>
              <w:spacing w:before="60" w:after="60"/>
            </w:pPr>
            <w:r>
              <w:rPr>
                <w:sz w:val="20"/>
                <w:szCs w:val="20"/>
              </w:rPr>
              <w:t>Security Manager</w:t>
            </w:r>
          </w:p>
        </w:tc>
      </w:tr>
      <w:tr w:rsidR="00BA5F8A" w14:paraId="41224B7E"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5F3FF"/>
          </w:tcPr>
          <w:p w14:paraId="41224B7C" w14:textId="77777777" w:rsidR="00BA5F8A" w:rsidRDefault="005C0BCB">
            <w:pPr>
              <w:spacing w:before="60" w:after="60"/>
            </w:pPr>
            <w:r>
              <w:rPr>
                <w:b/>
                <w:bCs/>
                <w:sz w:val="20"/>
                <w:szCs w:val="20"/>
              </w:rPr>
              <w:t>Reviewed by</w:t>
            </w:r>
          </w:p>
        </w:tc>
        <w:tc>
          <w:tcPr>
            <w:tcW w:w="6560" w:type="dxa"/>
            <w:tcBorders>
              <w:top w:val="single" w:sz="4" w:space="0" w:color="C4B5FD"/>
              <w:left w:val="single" w:sz="4" w:space="0" w:color="C4B5FD"/>
              <w:bottom w:val="single" w:sz="4" w:space="0" w:color="C4B5FD"/>
              <w:right w:val="single" w:sz="4" w:space="0" w:color="C4B5FD"/>
            </w:tcBorders>
            <w:shd w:val="clear" w:color="auto" w:fill="FFFFFF"/>
          </w:tcPr>
          <w:p w14:paraId="41224B7D" w14:textId="77777777" w:rsidR="00BA5F8A" w:rsidRDefault="005C0BCB">
            <w:pPr>
              <w:spacing w:before="60" w:after="60"/>
            </w:pPr>
            <w:r>
              <w:rPr>
                <w:sz w:val="20"/>
                <w:szCs w:val="20"/>
              </w:rPr>
              <w:t>CEO, Aura Events &amp; Consulting</w:t>
            </w:r>
          </w:p>
        </w:tc>
      </w:tr>
      <w:tr w:rsidR="00BA5F8A" w14:paraId="41224B81" w14:textId="77777777">
        <w:tblPrEx>
          <w:tblCellMar>
            <w:top w:w="0" w:type="dxa"/>
            <w:bottom w:w="0" w:type="dxa"/>
          </w:tblCellMar>
        </w:tblPrEx>
        <w:tc>
          <w:tcPr>
            <w:tcW w:w="2800" w:type="dxa"/>
            <w:tcBorders>
              <w:top w:val="single" w:sz="4" w:space="0" w:color="C4B5FD"/>
              <w:left w:val="single" w:sz="4" w:space="0" w:color="C4B5FD"/>
              <w:bottom w:val="single" w:sz="4" w:space="0" w:color="C4B5FD"/>
              <w:right w:val="single" w:sz="4" w:space="0" w:color="C4B5FD"/>
            </w:tcBorders>
            <w:shd w:val="clear" w:color="auto" w:fill="FEF3C7"/>
          </w:tcPr>
          <w:p w14:paraId="41224B7F" w14:textId="77777777" w:rsidR="00BA5F8A" w:rsidRDefault="005C0BCB">
            <w:pPr>
              <w:spacing w:before="60" w:after="60"/>
            </w:pPr>
            <w:r>
              <w:rPr>
                <w:b/>
                <w:bCs/>
                <w:sz w:val="20"/>
                <w:szCs w:val="20"/>
              </w:rPr>
              <w:t>Approved by</w:t>
            </w:r>
          </w:p>
        </w:tc>
        <w:tc>
          <w:tcPr>
            <w:tcW w:w="6560" w:type="dxa"/>
            <w:tcBorders>
              <w:top w:val="single" w:sz="4" w:space="0" w:color="C4B5FD"/>
              <w:left w:val="single" w:sz="4" w:space="0" w:color="C4B5FD"/>
              <w:bottom w:val="single" w:sz="4" w:space="0" w:color="C4B5FD"/>
              <w:right w:val="single" w:sz="4" w:space="0" w:color="C4B5FD"/>
            </w:tcBorders>
            <w:shd w:val="clear" w:color="auto" w:fill="FEF3C7"/>
          </w:tcPr>
          <w:p w14:paraId="41224B80" w14:textId="77777777" w:rsidR="00BA5F8A" w:rsidRDefault="005C0BCB">
            <w:pPr>
              <w:spacing w:before="60" w:after="60"/>
            </w:pPr>
            <w:r>
              <w:rPr>
                <w:sz w:val="20"/>
                <w:szCs w:val="20"/>
              </w:rPr>
              <w:t>Owner, Aura Events &amp; Consulting</w:t>
            </w:r>
          </w:p>
        </w:tc>
      </w:tr>
    </w:tbl>
    <w:p w14:paraId="41224B82" w14:textId="77777777" w:rsidR="00BA5F8A" w:rsidRDefault="00BA5F8A">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F8A" w14:paraId="41224B84" w14:textId="77777777">
        <w:tblPrEx>
          <w:tblCellMar>
            <w:top w:w="0" w:type="dxa"/>
            <w:bottom w:w="0" w:type="dxa"/>
          </w:tblCellMar>
        </w:tblPrEx>
        <w:tc>
          <w:tcPr>
            <w:tcW w:w="9360" w:type="dxa"/>
            <w:tcBorders>
              <w:top w:val="single" w:sz="4" w:space="0" w:color="C4B5FD"/>
              <w:left w:val="single" w:sz="16" w:space="0" w:color="D97706"/>
              <w:bottom w:val="single" w:sz="4" w:space="0" w:color="C4B5FD"/>
              <w:right w:val="single" w:sz="4" w:space="0" w:color="C4B5FD"/>
            </w:tcBorders>
            <w:shd w:val="clear" w:color="auto" w:fill="EDE9FE"/>
          </w:tcPr>
          <w:p w14:paraId="41224B83" w14:textId="77777777" w:rsidR="00BA5F8A" w:rsidRDefault="005C0BCB">
            <w:pPr>
              <w:spacing w:before="80" w:after="80"/>
            </w:pPr>
            <w:r>
              <w:rPr>
                <w:i/>
                <w:iCs/>
                <w:color w:val="1E0A3C"/>
                <w:sz w:val="20"/>
                <w:szCs w:val="20"/>
              </w:rPr>
              <w:t>This document is classified as INTERNAL. Distribution is restricted to authorized personnel of Aura Events &amp; Consulting and approved security personnel. Unauthorized disclosure is strictly prohibited.</w:t>
            </w:r>
          </w:p>
        </w:tc>
      </w:tr>
    </w:tbl>
    <w:p w14:paraId="41224B85" w14:textId="77777777" w:rsidR="00BA5F8A" w:rsidRDefault="00BA5F8A">
      <w:pPr>
        <w:spacing w:before="120" w:after="120"/>
      </w:pPr>
    </w:p>
    <w:p w14:paraId="41224B86" w14:textId="77777777" w:rsidR="00BA5F8A" w:rsidRDefault="005C0BC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B89" w14:textId="77777777">
        <w:tblPrEx>
          <w:tblCellMar>
            <w:top w:w="0" w:type="dxa"/>
            <w:bottom w:w="0" w:type="dxa"/>
          </w:tblCellMar>
        </w:tblPrEx>
        <w:tc>
          <w:tcPr>
            <w:tcW w:w="1400" w:type="dxa"/>
            <w:shd w:val="clear" w:color="auto" w:fill="D97706"/>
            <w:vAlign w:val="center"/>
          </w:tcPr>
          <w:p w14:paraId="41224B87" w14:textId="77777777" w:rsidR="00BA5F8A" w:rsidRDefault="005C0BCB">
            <w:pPr>
              <w:jc w:val="center"/>
            </w:pPr>
            <w:r>
              <w:rPr>
                <w:b/>
                <w:bCs/>
                <w:color w:val="FFFFFF"/>
                <w:sz w:val="28"/>
                <w:szCs w:val="28"/>
              </w:rPr>
              <w:lastRenderedPageBreak/>
              <w:t>01</w:t>
            </w:r>
          </w:p>
        </w:tc>
        <w:tc>
          <w:tcPr>
            <w:tcW w:w="7960" w:type="dxa"/>
            <w:shd w:val="clear" w:color="auto" w:fill="3B0764"/>
            <w:vAlign w:val="center"/>
          </w:tcPr>
          <w:p w14:paraId="41224B88" w14:textId="77777777" w:rsidR="00BA5F8A" w:rsidRDefault="005C0BCB">
            <w:r>
              <w:rPr>
                <w:b/>
                <w:bCs/>
                <w:color w:val="FFFFFF"/>
                <w:sz w:val="28"/>
                <w:szCs w:val="28"/>
              </w:rPr>
              <w:t>PURPOSE</w:t>
            </w:r>
          </w:p>
        </w:tc>
      </w:tr>
    </w:tbl>
    <w:p w14:paraId="41224B8A" w14:textId="77777777" w:rsidR="00BA5F8A" w:rsidRDefault="00BA5F8A">
      <w:pPr>
        <w:spacing w:before="80" w:after="80"/>
      </w:pPr>
    </w:p>
    <w:p w14:paraId="41224B8B" w14:textId="77777777" w:rsidR="00BA5F8A" w:rsidRDefault="005C0BCB">
      <w:pPr>
        <w:pStyle w:val="BodyText"/>
      </w:pPr>
      <w:r>
        <w:t>This Standard Operating Procedure (AEC-SOP-003) establishes comprehensive security measures for Aura Events &amp; Consulting to safeguard its personnel, clients, visitors, physical assets, confidential information, and event attendees. As a premier event management consultancy responsible for delivering large-scale public events such as FutureFest Pakistan — which may attract thousands of attendees, high-profile speakers, media professionals, and VIP guests — security is not merely an operational checkbox but a</w:t>
      </w:r>
      <w:r>
        <w:t xml:space="preserve"> fundamental business responsibility and a pillar of professional credibility.</w:t>
      </w:r>
    </w:p>
    <w:p w14:paraId="41224B8C" w14:textId="77777777" w:rsidR="00BA5F8A" w:rsidRDefault="005C0BCB">
      <w:pPr>
        <w:pStyle w:val="BodyText"/>
      </w:pPr>
      <w:r>
        <w:t>The purpose of this SOP is to provide every member of the Aura Events &amp; Consulting team with a clear, actionable framework for maintaining security at all levels: from the daily routines of office access and visitor management to the high-stakes demands of live event operations. By establishing standardized procedures, we ensure consistent application of best practices, reduce the risk of security incidents, and demonstrate to clients like FutureFest Pakistan that we hold their safety and the safety of thei</w:t>
      </w:r>
      <w:r>
        <w:t>r audiences to the highest standard.</w:t>
      </w:r>
    </w:p>
    <w:p w14:paraId="41224B8D" w14:textId="77777777" w:rsidR="00BA5F8A" w:rsidRDefault="005C0BCB">
      <w:pPr>
        <w:pStyle w:val="BodyText"/>
      </w:pPr>
      <w:r>
        <w:t>Specifically, this SOP aims to:</w:t>
      </w:r>
    </w:p>
    <w:p w14:paraId="41224B8E" w14:textId="77777777" w:rsidR="00BA5F8A" w:rsidRDefault="005C0BCB">
      <w:pPr>
        <w:pStyle w:val="BulletBody"/>
        <w:numPr>
          <w:ilvl w:val="0"/>
          <w:numId w:val="2"/>
        </w:numPr>
      </w:pPr>
      <w:r>
        <w:t>Protect all individuals on AEC premises and at AEC-managed event venues from harm, theft, harassment, and unauthorized intrusion.</w:t>
      </w:r>
    </w:p>
    <w:p w14:paraId="41224B8F" w14:textId="77777777" w:rsidR="00BA5F8A" w:rsidRDefault="005C0BCB">
      <w:pPr>
        <w:pStyle w:val="BulletBody"/>
        <w:numPr>
          <w:ilvl w:val="0"/>
          <w:numId w:val="2"/>
        </w:numPr>
      </w:pPr>
      <w:r>
        <w:t>Safeguard company assets, proprietary information, client data, and event materials from loss, damage, or misuse.</w:t>
      </w:r>
    </w:p>
    <w:p w14:paraId="41224B90" w14:textId="77777777" w:rsidR="00BA5F8A" w:rsidRDefault="005C0BCB">
      <w:pPr>
        <w:pStyle w:val="BulletBody"/>
        <w:numPr>
          <w:ilvl w:val="0"/>
          <w:numId w:val="2"/>
        </w:numPr>
      </w:pPr>
      <w:r>
        <w:t>Establish a rapid, coordinated emergency response capability for fire, medical, evacuation, and security threat scenarios.</w:t>
      </w:r>
    </w:p>
    <w:p w14:paraId="41224B91" w14:textId="77777777" w:rsidR="00BA5F8A" w:rsidRDefault="005C0BCB">
      <w:pPr>
        <w:pStyle w:val="BulletBody"/>
        <w:numPr>
          <w:ilvl w:val="0"/>
          <w:numId w:val="2"/>
        </w:numPr>
      </w:pPr>
      <w:r>
        <w:t>Define roles, responsibilities, and escalation pathways so that every team member knows exactly what to do in any security situation.</w:t>
      </w:r>
    </w:p>
    <w:p w14:paraId="41224B92" w14:textId="77777777" w:rsidR="00BA5F8A" w:rsidRDefault="005C0BCB">
      <w:pPr>
        <w:pStyle w:val="BulletBody"/>
        <w:numPr>
          <w:ilvl w:val="0"/>
          <w:numId w:val="2"/>
        </w:numPr>
      </w:pPr>
      <w:r>
        <w:t>Ensure compliance with applicable Pakistani laws, venue regulations, and industry standards governing public event safety and workplace security.</w:t>
      </w:r>
    </w:p>
    <w:p w14:paraId="41224B93" w14:textId="77777777" w:rsidR="00BA5F8A" w:rsidRDefault="00BA5F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B96" w14:textId="77777777">
        <w:tblPrEx>
          <w:tblCellMar>
            <w:top w:w="0" w:type="dxa"/>
            <w:bottom w:w="0" w:type="dxa"/>
          </w:tblCellMar>
        </w:tblPrEx>
        <w:tc>
          <w:tcPr>
            <w:tcW w:w="1400" w:type="dxa"/>
            <w:shd w:val="clear" w:color="auto" w:fill="D97706"/>
            <w:vAlign w:val="center"/>
          </w:tcPr>
          <w:p w14:paraId="41224B94" w14:textId="77777777" w:rsidR="00BA5F8A" w:rsidRDefault="005C0BCB">
            <w:pPr>
              <w:jc w:val="center"/>
            </w:pPr>
            <w:r>
              <w:rPr>
                <w:b/>
                <w:bCs/>
                <w:color w:val="FFFFFF"/>
                <w:sz w:val="28"/>
                <w:szCs w:val="28"/>
              </w:rPr>
              <w:t>02</w:t>
            </w:r>
          </w:p>
        </w:tc>
        <w:tc>
          <w:tcPr>
            <w:tcW w:w="7960" w:type="dxa"/>
            <w:shd w:val="clear" w:color="auto" w:fill="3B0764"/>
            <w:vAlign w:val="center"/>
          </w:tcPr>
          <w:p w14:paraId="41224B95" w14:textId="77777777" w:rsidR="00BA5F8A" w:rsidRDefault="005C0BCB">
            <w:r>
              <w:rPr>
                <w:b/>
                <w:bCs/>
                <w:color w:val="FFFFFF"/>
                <w:sz w:val="28"/>
                <w:szCs w:val="28"/>
              </w:rPr>
              <w:t>SCOPE</w:t>
            </w:r>
          </w:p>
        </w:tc>
      </w:tr>
    </w:tbl>
    <w:p w14:paraId="41224B97" w14:textId="77777777" w:rsidR="00BA5F8A" w:rsidRDefault="00BA5F8A">
      <w:pPr>
        <w:spacing w:before="80" w:after="80"/>
      </w:pPr>
    </w:p>
    <w:p w14:paraId="41224B98" w14:textId="77777777" w:rsidR="00BA5F8A" w:rsidRDefault="005C0BCB">
      <w:pPr>
        <w:pStyle w:val="BodyText"/>
      </w:pPr>
      <w:r>
        <w:t>This Standard Operating Procedure applies universally across all dimensions of Aura Events &amp; Consulting operations. Its provisions are mandatory, non-negotiable, and enforceable for all persons and locations listed below:</w:t>
      </w:r>
    </w:p>
    <w:p w14:paraId="41224B99" w14:textId="77777777" w:rsidR="00BA5F8A" w:rsidRDefault="005C0BCB">
      <w:pPr>
        <w:pStyle w:val="Heading2"/>
      </w:pPr>
      <w:r>
        <w:t>Personnel Covered</w:t>
      </w:r>
    </w:p>
    <w:p w14:paraId="41224B9A" w14:textId="77777777" w:rsidR="00BA5F8A" w:rsidRDefault="005C0BCB">
      <w:pPr>
        <w:pStyle w:val="BulletBody"/>
        <w:numPr>
          <w:ilvl w:val="0"/>
          <w:numId w:val="2"/>
        </w:numPr>
      </w:pPr>
      <w:r>
        <w:t>All full-time and part-time employees of Aura Events &amp; Consulting across all departments including Leadership, Sales, Marketing, Finance, Operations, IT, Security, Documentation &amp; Compliance, and Event Delivery.</w:t>
      </w:r>
    </w:p>
    <w:p w14:paraId="41224B9B" w14:textId="77777777" w:rsidR="00BA5F8A" w:rsidRDefault="005C0BCB">
      <w:pPr>
        <w:pStyle w:val="BulletBody"/>
        <w:numPr>
          <w:ilvl w:val="0"/>
          <w:numId w:val="2"/>
        </w:numPr>
      </w:pPr>
      <w:r>
        <w:t>All contractors, freelancers, interns, and temporary staff engaged for any project, including event-specific hires for FutureFest Pakistan.</w:t>
      </w:r>
    </w:p>
    <w:p w14:paraId="41224B9C" w14:textId="77777777" w:rsidR="00BA5F8A" w:rsidRDefault="005C0BCB">
      <w:pPr>
        <w:pStyle w:val="BulletBody"/>
        <w:numPr>
          <w:ilvl w:val="0"/>
          <w:numId w:val="2"/>
        </w:numPr>
      </w:pPr>
      <w:r>
        <w:t>All visitors to AEC office premises, including clients, suppliers, vendors, auditors, and government representatives.</w:t>
      </w:r>
    </w:p>
    <w:p w14:paraId="41224B9D" w14:textId="77777777" w:rsidR="00BA5F8A" w:rsidRDefault="005C0BCB">
      <w:pPr>
        <w:pStyle w:val="BulletBody"/>
        <w:numPr>
          <w:ilvl w:val="0"/>
          <w:numId w:val="2"/>
        </w:numPr>
      </w:pPr>
      <w:r>
        <w:t>All attendees, participants, performers, speakers, media personnel, and VIP guests at any event managed by Aura Events &amp; Consulting.</w:t>
      </w:r>
    </w:p>
    <w:p w14:paraId="41224B9E" w14:textId="77777777" w:rsidR="00BA5F8A" w:rsidRDefault="005C0BCB">
      <w:pPr>
        <w:pStyle w:val="BulletBody"/>
        <w:numPr>
          <w:ilvl w:val="0"/>
          <w:numId w:val="2"/>
        </w:numPr>
      </w:pPr>
      <w:r>
        <w:lastRenderedPageBreak/>
        <w:t>Third-party security personnel (contracted agencies) operating under AEC event management authority.</w:t>
      </w:r>
    </w:p>
    <w:p w14:paraId="41224B9F" w14:textId="77777777" w:rsidR="00BA5F8A" w:rsidRDefault="005C0BCB">
      <w:pPr>
        <w:pStyle w:val="Heading2"/>
      </w:pPr>
      <w:r>
        <w:t>Locations &amp; Assets Covered</w:t>
      </w:r>
    </w:p>
    <w:p w14:paraId="41224BA0" w14:textId="77777777" w:rsidR="00BA5F8A" w:rsidRDefault="005C0BCB">
      <w:pPr>
        <w:pStyle w:val="BulletBody"/>
        <w:numPr>
          <w:ilvl w:val="0"/>
          <w:numId w:val="2"/>
        </w:numPr>
      </w:pPr>
      <w:r>
        <w:t>All AEC office premises, including all floors, server rooms, finance areas, document storage, reception, parking, and shared facilities.</w:t>
      </w:r>
    </w:p>
    <w:p w14:paraId="41224BA1" w14:textId="77777777" w:rsidR="00BA5F8A" w:rsidRDefault="005C0BCB">
      <w:pPr>
        <w:pStyle w:val="BulletBody"/>
        <w:numPr>
          <w:ilvl w:val="0"/>
          <w:numId w:val="2"/>
        </w:numPr>
      </w:pPr>
      <w:r>
        <w:t>All event venues contracted and managed by AEC, including FutureFest Pakistan venue sites.</w:t>
      </w:r>
    </w:p>
    <w:p w14:paraId="41224BA2" w14:textId="77777777" w:rsidR="00BA5F8A" w:rsidRDefault="005C0BCB">
      <w:pPr>
        <w:pStyle w:val="BulletBody"/>
        <w:numPr>
          <w:ilvl w:val="0"/>
          <w:numId w:val="2"/>
        </w:numPr>
      </w:pPr>
      <w:r>
        <w:t>All physical assets including hardware, equipment, vehicles, event production materials, and proprietary documentation.</w:t>
      </w:r>
    </w:p>
    <w:p w14:paraId="41224BA3" w14:textId="77777777" w:rsidR="00BA5F8A" w:rsidRDefault="005C0BCB">
      <w:pPr>
        <w:pStyle w:val="BulletBody"/>
        <w:numPr>
          <w:ilvl w:val="0"/>
          <w:numId w:val="2"/>
        </w:numPr>
      </w:pPr>
      <w:r>
        <w:t>All digital assets covered in conjunction with the IT Rules and Regulations Policy (AEC-POL-002).</w:t>
      </w:r>
    </w:p>
    <w:p w14:paraId="41224BA4"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BA7" w14:textId="77777777">
        <w:tblPrEx>
          <w:tblCellMar>
            <w:top w:w="0" w:type="dxa"/>
            <w:bottom w:w="0" w:type="dxa"/>
          </w:tblCellMar>
        </w:tblPrEx>
        <w:tc>
          <w:tcPr>
            <w:tcW w:w="1400" w:type="dxa"/>
            <w:shd w:val="clear" w:color="auto" w:fill="D97706"/>
            <w:vAlign w:val="center"/>
          </w:tcPr>
          <w:p w14:paraId="41224BA5" w14:textId="77777777" w:rsidR="00BA5F8A" w:rsidRDefault="005C0BCB">
            <w:pPr>
              <w:jc w:val="center"/>
            </w:pPr>
            <w:r>
              <w:rPr>
                <w:b/>
                <w:bCs/>
                <w:color w:val="FFFFFF"/>
                <w:sz w:val="28"/>
                <w:szCs w:val="28"/>
              </w:rPr>
              <w:t>03</w:t>
            </w:r>
          </w:p>
        </w:tc>
        <w:tc>
          <w:tcPr>
            <w:tcW w:w="7960" w:type="dxa"/>
            <w:shd w:val="clear" w:color="auto" w:fill="3B0764"/>
            <w:vAlign w:val="center"/>
          </w:tcPr>
          <w:p w14:paraId="41224BA6" w14:textId="77777777" w:rsidR="00BA5F8A" w:rsidRDefault="005C0BCB">
            <w:r>
              <w:rPr>
                <w:b/>
                <w:bCs/>
                <w:color w:val="FFFFFF"/>
                <w:sz w:val="28"/>
                <w:szCs w:val="28"/>
              </w:rPr>
              <w:t>DEFINITIONS &amp; ABBREVIATIONS</w:t>
            </w:r>
          </w:p>
        </w:tc>
      </w:tr>
    </w:tbl>
    <w:p w14:paraId="41224BA8" w14:textId="77777777" w:rsidR="00BA5F8A" w:rsidRDefault="00BA5F8A">
      <w:pPr>
        <w:spacing w:before="80" w:after="80"/>
      </w:pPr>
    </w:p>
    <w:p w14:paraId="41224BA9" w14:textId="77777777" w:rsidR="00BA5F8A" w:rsidRDefault="005C0BCB">
      <w:pPr>
        <w:pStyle w:val="BodyText"/>
      </w:pPr>
      <w:r>
        <w:t>The following terms and abbreviations are used throughout this Standard Operating Procedure. All personnel are expected to familiarize themselves with these definitions prior to commencing duties.</w:t>
      </w:r>
    </w:p>
    <w:p w14:paraId="41224BAA" w14:textId="77777777" w:rsidR="00BA5F8A" w:rsidRDefault="00BA5F8A">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5F8A" w14:paraId="41224BAD" w14:textId="77777777">
        <w:tblPrEx>
          <w:tblCellMar>
            <w:top w:w="0" w:type="dxa"/>
            <w:bottom w:w="0" w:type="dxa"/>
          </w:tblCellMar>
        </w:tblPrEx>
        <w:trPr>
          <w:tblHeader/>
        </w:trPr>
        <w:tc>
          <w:tcPr>
            <w:tcW w:w="22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BAB" w14:textId="77777777" w:rsidR="00BA5F8A" w:rsidRDefault="005C0BCB">
            <w:pPr>
              <w:jc w:val="center"/>
            </w:pPr>
            <w:r>
              <w:rPr>
                <w:b/>
                <w:bCs/>
                <w:color w:val="FFFFFF"/>
                <w:sz w:val="20"/>
                <w:szCs w:val="20"/>
              </w:rPr>
              <w:t>Abbreviation / Term</w:t>
            </w:r>
          </w:p>
        </w:tc>
        <w:tc>
          <w:tcPr>
            <w:tcW w:w="71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BAC" w14:textId="77777777" w:rsidR="00BA5F8A" w:rsidRDefault="005C0BCB">
            <w:pPr>
              <w:jc w:val="center"/>
            </w:pPr>
            <w:r>
              <w:rPr>
                <w:b/>
                <w:bCs/>
                <w:color w:val="FFFFFF"/>
                <w:sz w:val="20"/>
                <w:szCs w:val="20"/>
              </w:rPr>
              <w:t>Definition</w:t>
            </w:r>
          </w:p>
        </w:tc>
      </w:tr>
      <w:tr w:rsidR="00BA5F8A" w14:paraId="41224BB0"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BAE" w14:textId="77777777" w:rsidR="00BA5F8A" w:rsidRDefault="005C0BCB">
            <w:pPr>
              <w:spacing w:before="60" w:after="60"/>
            </w:pPr>
            <w:r>
              <w:rPr>
                <w:b/>
                <w:bCs/>
                <w:sz w:val="20"/>
                <w:szCs w:val="20"/>
              </w:rPr>
              <w:t>AEC</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BAF" w14:textId="77777777" w:rsidR="00BA5F8A" w:rsidRDefault="005C0BCB">
            <w:pPr>
              <w:spacing w:before="60" w:after="60"/>
            </w:pPr>
            <w:r>
              <w:rPr>
                <w:sz w:val="20"/>
                <w:szCs w:val="20"/>
              </w:rPr>
              <w:t>Aura Events &amp; Consulting — the company to which this SOP applies.</w:t>
            </w:r>
          </w:p>
        </w:tc>
      </w:tr>
      <w:tr w:rsidR="00BA5F8A" w14:paraId="41224BB3"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BB1" w14:textId="77777777" w:rsidR="00BA5F8A" w:rsidRDefault="005C0BCB">
            <w:pPr>
              <w:spacing w:before="60" w:after="60"/>
            </w:pPr>
            <w:r>
              <w:rPr>
                <w:b/>
                <w:bCs/>
                <w:sz w:val="20"/>
                <w:szCs w:val="20"/>
              </w:rPr>
              <w:t>SOP</w:t>
            </w:r>
          </w:p>
        </w:tc>
        <w:tc>
          <w:tcPr>
            <w:tcW w:w="7160" w:type="dxa"/>
            <w:tcBorders>
              <w:top w:val="single" w:sz="4" w:space="0" w:color="C4B5FD"/>
              <w:left w:val="single" w:sz="4" w:space="0" w:color="C4B5FD"/>
              <w:bottom w:val="single" w:sz="4" w:space="0" w:color="C4B5FD"/>
              <w:right w:val="single" w:sz="4" w:space="0" w:color="C4B5FD"/>
            </w:tcBorders>
            <w:shd w:val="clear" w:color="auto" w:fill="F3F4F6"/>
          </w:tcPr>
          <w:p w14:paraId="41224BB2" w14:textId="77777777" w:rsidR="00BA5F8A" w:rsidRDefault="005C0BCB">
            <w:pPr>
              <w:spacing w:before="60" w:after="60"/>
            </w:pPr>
            <w:r>
              <w:rPr>
                <w:sz w:val="20"/>
                <w:szCs w:val="20"/>
              </w:rPr>
              <w:t>Standard Operating Procedure — a documented set of step-by-step instructions for routine operations.</w:t>
            </w:r>
          </w:p>
        </w:tc>
      </w:tr>
      <w:tr w:rsidR="00BA5F8A" w14:paraId="41224BB6"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BB4" w14:textId="77777777" w:rsidR="00BA5F8A" w:rsidRDefault="005C0BCB">
            <w:pPr>
              <w:spacing w:before="60" w:after="60"/>
            </w:pPr>
            <w:r>
              <w:rPr>
                <w:b/>
                <w:bCs/>
                <w:sz w:val="20"/>
                <w:szCs w:val="20"/>
              </w:rPr>
              <w:t>CCTV</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BB5" w14:textId="77777777" w:rsidR="00BA5F8A" w:rsidRDefault="005C0BCB">
            <w:pPr>
              <w:spacing w:before="60" w:after="60"/>
            </w:pPr>
            <w:r>
              <w:rPr>
                <w:sz w:val="20"/>
                <w:szCs w:val="20"/>
              </w:rPr>
              <w:t>Closed-Circuit Television — a video surveillance system used to monitor and record activity in designated areas.</w:t>
            </w:r>
          </w:p>
        </w:tc>
      </w:tr>
      <w:tr w:rsidR="00BA5F8A" w14:paraId="41224BB9"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BB7" w14:textId="77777777" w:rsidR="00BA5F8A" w:rsidRDefault="005C0BCB">
            <w:pPr>
              <w:spacing w:before="60" w:after="60"/>
            </w:pPr>
            <w:r>
              <w:rPr>
                <w:b/>
                <w:bCs/>
                <w:sz w:val="20"/>
                <w:szCs w:val="20"/>
              </w:rPr>
              <w:t>PPE</w:t>
            </w:r>
          </w:p>
        </w:tc>
        <w:tc>
          <w:tcPr>
            <w:tcW w:w="7160" w:type="dxa"/>
            <w:tcBorders>
              <w:top w:val="single" w:sz="4" w:space="0" w:color="C4B5FD"/>
              <w:left w:val="single" w:sz="4" w:space="0" w:color="C4B5FD"/>
              <w:bottom w:val="single" w:sz="4" w:space="0" w:color="C4B5FD"/>
              <w:right w:val="single" w:sz="4" w:space="0" w:color="C4B5FD"/>
            </w:tcBorders>
            <w:shd w:val="clear" w:color="auto" w:fill="F3F4F6"/>
          </w:tcPr>
          <w:p w14:paraId="41224BB8" w14:textId="77777777" w:rsidR="00BA5F8A" w:rsidRDefault="005C0BCB">
            <w:pPr>
              <w:spacing w:before="60" w:after="60"/>
            </w:pPr>
            <w:r>
              <w:rPr>
                <w:sz w:val="20"/>
                <w:szCs w:val="20"/>
              </w:rPr>
              <w:t>Personal Protective Equipment — safety gear worn by personnel to minimize exposure to hazards (e.g., high-visibility vests, helmets at event venues).</w:t>
            </w:r>
          </w:p>
        </w:tc>
      </w:tr>
      <w:tr w:rsidR="00BA5F8A" w14:paraId="41224BBC"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BBA" w14:textId="77777777" w:rsidR="00BA5F8A" w:rsidRDefault="005C0BCB">
            <w:pPr>
              <w:spacing w:before="60" w:after="60"/>
            </w:pPr>
            <w:r>
              <w:rPr>
                <w:b/>
                <w:bCs/>
                <w:sz w:val="20"/>
                <w:szCs w:val="20"/>
              </w:rPr>
              <w:t>ERT</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BBB" w14:textId="77777777" w:rsidR="00BA5F8A" w:rsidRDefault="005C0BCB">
            <w:pPr>
              <w:spacing w:before="60" w:after="60"/>
            </w:pPr>
            <w:r>
              <w:rPr>
                <w:sz w:val="20"/>
                <w:szCs w:val="20"/>
              </w:rPr>
              <w:t>Emergency Response Team — a designated group of trained personnel responsible for coordinating responses to emergencies.</w:t>
            </w:r>
          </w:p>
        </w:tc>
      </w:tr>
      <w:tr w:rsidR="00BA5F8A" w14:paraId="41224BBF"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BBD" w14:textId="77777777" w:rsidR="00BA5F8A" w:rsidRDefault="005C0BCB">
            <w:pPr>
              <w:spacing w:before="60" w:after="60"/>
            </w:pPr>
            <w:r>
              <w:rPr>
                <w:b/>
                <w:bCs/>
                <w:sz w:val="20"/>
                <w:szCs w:val="20"/>
              </w:rPr>
              <w:t>VIP</w:t>
            </w:r>
          </w:p>
        </w:tc>
        <w:tc>
          <w:tcPr>
            <w:tcW w:w="7160" w:type="dxa"/>
            <w:tcBorders>
              <w:top w:val="single" w:sz="4" w:space="0" w:color="C4B5FD"/>
              <w:left w:val="single" w:sz="4" w:space="0" w:color="C4B5FD"/>
              <w:bottom w:val="single" w:sz="4" w:space="0" w:color="C4B5FD"/>
              <w:right w:val="single" w:sz="4" w:space="0" w:color="C4B5FD"/>
            </w:tcBorders>
            <w:shd w:val="clear" w:color="auto" w:fill="F3F4F6"/>
          </w:tcPr>
          <w:p w14:paraId="41224BBE" w14:textId="77777777" w:rsidR="00BA5F8A" w:rsidRDefault="005C0BCB">
            <w:pPr>
              <w:spacing w:before="60" w:after="60"/>
            </w:pPr>
            <w:r>
              <w:rPr>
                <w:sz w:val="20"/>
                <w:szCs w:val="20"/>
              </w:rPr>
              <w:t>Very Important Person — guests, speakers, or performers requiring elevated security, access privileges, and personalized attention.</w:t>
            </w:r>
          </w:p>
        </w:tc>
      </w:tr>
      <w:tr w:rsidR="00BA5F8A" w14:paraId="41224BC2"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BC0" w14:textId="77777777" w:rsidR="00BA5F8A" w:rsidRDefault="005C0BCB">
            <w:pPr>
              <w:spacing w:before="60" w:after="60"/>
            </w:pPr>
            <w:r>
              <w:rPr>
                <w:b/>
                <w:bCs/>
                <w:sz w:val="20"/>
                <w:szCs w:val="20"/>
              </w:rPr>
              <w:t>FOH</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BC1" w14:textId="77777777" w:rsidR="00BA5F8A" w:rsidRDefault="005C0BCB">
            <w:pPr>
              <w:spacing w:before="60" w:after="60"/>
            </w:pPr>
            <w:r>
              <w:rPr>
                <w:sz w:val="20"/>
                <w:szCs w:val="20"/>
              </w:rPr>
              <w:t>Front of House — public-facing areas of an event venue accessible to general attendees, including entry gates, main stage, and attendee lounges.</w:t>
            </w:r>
          </w:p>
        </w:tc>
      </w:tr>
      <w:tr w:rsidR="00BA5F8A" w14:paraId="41224BC5"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BC3" w14:textId="77777777" w:rsidR="00BA5F8A" w:rsidRDefault="005C0BCB">
            <w:pPr>
              <w:spacing w:before="60" w:after="60"/>
            </w:pPr>
            <w:r>
              <w:rPr>
                <w:b/>
                <w:bCs/>
                <w:sz w:val="20"/>
                <w:szCs w:val="20"/>
              </w:rPr>
              <w:t>BOH</w:t>
            </w:r>
          </w:p>
        </w:tc>
        <w:tc>
          <w:tcPr>
            <w:tcW w:w="7160" w:type="dxa"/>
            <w:tcBorders>
              <w:top w:val="single" w:sz="4" w:space="0" w:color="C4B5FD"/>
              <w:left w:val="single" w:sz="4" w:space="0" w:color="C4B5FD"/>
              <w:bottom w:val="single" w:sz="4" w:space="0" w:color="C4B5FD"/>
              <w:right w:val="single" w:sz="4" w:space="0" w:color="C4B5FD"/>
            </w:tcBorders>
            <w:shd w:val="clear" w:color="auto" w:fill="F3F4F6"/>
          </w:tcPr>
          <w:p w14:paraId="41224BC4" w14:textId="77777777" w:rsidR="00BA5F8A" w:rsidRDefault="005C0BCB">
            <w:pPr>
              <w:spacing w:before="60" w:after="60"/>
            </w:pPr>
            <w:r>
              <w:rPr>
                <w:sz w:val="20"/>
                <w:szCs w:val="20"/>
              </w:rPr>
              <w:t>Back of House — restricted operational areas including backstage, production offices, green rooms, and technical control rooms.</w:t>
            </w:r>
          </w:p>
        </w:tc>
      </w:tr>
      <w:tr w:rsidR="00BA5F8A" w14:paraId="41224BC8"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BC6" w14:textId="77777777" w:rsidR="00BA5F8A" w:rsidRDefault="005C0BCB">
            <w:pPr>
              <w:spacing w:before="60" w:after="60"/>
            </w:pPr>
            <w:r>
              <w:rPr>
                <w:b/>
                <w:bCs/>
                <w:sz w:val="20"/>
                <w:szCs w:val="20"/>
              </w:rPr>
              <w:t>SLA</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BC7" w14:textId="77777777" w:rsidR="00BA5F8A" w:rsidRDefault="005C0BCB">
            <w:pPr>
              <w:spacing w:before="60" w:after="60"/>
            </w:pPr>
            <w:r>
              <w:rPr>
                <w:sz w:val="20"/>
                <w:szCs w:val="20"/>
              </w:rPr>
              <w:t>Service Level Agreement — a contractual commitment defining minimum response times and service standards.</w:t>
            </w:r>
          </w:p>
        </w:tc>
      </w:tr>
      <w:tr w:rsidR="00BA5F8A" w14:paraId="41224BCB"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BC9" w14:textId="77777777" w:rsidR="00BA5F8A" w:rsidRDefault="005C0BCB">
            <w:pPr>
              <w:spacing w:before="60" w:after="60"/>
            </w:pPr>
            <w:r>
              <w:rPr>
                <w:b/>
                <w:bCs/>
                <w:sz w:val="20"/>
                <w:szCs w:val="20"/>
              </w:rPr>
              <w:t>CEO</w:t>
            </w:r>
          </w:p>
        </w:tc>
        <w:tc>
          <w:tcPr>
            <w:tcW w:w="7160" w:type="dxa"/>
            <w:tcBorders>
              <w:top w:val="single" w:sz="4" w:space="0" w:color="C4B5FD"/>
              <w:left w:val="single" w:sz="4" w:space="0" w:color="C4B5FD"/>
              <w:bottom w:val="single" w:sz="4" w:space="0" w:color="C4B5FD"/>
              <w:right w:val="single" w:sz="4" w:space="0" w:color="C4B5FD"/>
            </w:tcBorders>
            <w:shd w:val="clear" w:color="auto" w:fill="F3F4F6"/>
          </w:tcPr>
          <w:p w14:paraId="41224BCA" w14:textId="77777777" w:rsidR="00BA5F8A" w:rsidRDefault="005C0BCB">
            <w:pPr>
              <w:spacing w:before="60" w:after="60"/>
            </w:pPr>
            <w:r>
              <w:rPr>
                <w:sz w:val="20"/>
                <w:szCs w:val="20"/>
              </w:rPr>
              <w:t>Chief Executive Officer — the highest executive authority within AEC's daily management structure.</w:t>
            </w:r>
          </w:p>
        </w:tc>
      </w:tr>
      <w:tr w:rsidR="00BA5F8A" w14:paraId="41224BCE"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BCC" w14:textId="77777777" w:rsidR="00BA5F8A" w:rsidRDefault="005C0BCB">
            <w:pPr>
              <w:spacing w:before="60" w:after="60"/>
            </w:pPr>
            <w:r>
              <w:rPr>
                <w:b/>
                <w:bCs/>
                <w:sz w:val="20"/>
                <w:szCs w:val="20"/>
              </w:rPr>
              <w:t>Incident</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BCD" w14:textId="77777777" w:rsidR="00BA5F8A" w:rsidRDefault="005C0BCB">
            <w:pPr>
              <w:spacing w:before="60" w:after="60"/>
            </w:pPr>
            <w:r>
              <w:rPr>
                <w:sz w:val="20"/>
                <w:szCs w:val="20"/>
              </w:rPr>
              <w:t>Any event or situation that causes or has the potential to cause harm to persons, property, or reputation.</w:t>
            </w:r>
          </w:p>
        </w:tc>
      </w:tr>
      <w:tr w:rsidR="00BA5F8A" w14:paraId="41224BD1"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BCF" w14:textId="77777777" w:rsidR="00BA5F8A" w:rsidRDefault="005C0BCB">
            <w:pPr>
              <w:spacing w:before="60" w:after="60"/>
            </w:pPr>
            <w:r>
              <w:rPr>
                <w:b/>
                <w:bCs/>
                <w:sz w:val="20"/>
                <w:szCs w:val="20"/>
              </w:rPr>
              <w:t>Tailgating</w:t>
            </w:r>
          </w:p>
        </w:tc>
        <w:tc>
          <w:tcPr>
            <w:tcW w:w="7160" w:type="dxa"/>
            <w:tcBorders>
              <w:top w:val="single" w:sz="4" w:space="0" w:color="C4B5FD"/>
              <w:left w:val="single" w:sz="4" w:space="0" w:color="C4B5FD"/>
              <w:bottom w:val="single" w:sz="4" w:space="0" w:color="C4B5FD"/>
              <w:right w:val="single" w:sz="4" w:space="0" w:color="C4B5FD"/>
            </w:tcBorders>
            <w:shd w:val="clear" w:color="auto" w:fill="F3F4F6"/>
          </w:tcPr>
          <w:p w14:paraId="41224BD0" w14:textId="77777777" w:rsidR="00BA5F8A" w:rsidRDefault="005C0BCB">
            <w:pPr>
              <w:spacing w:before="60" w:after="60"/>
            </w:pPr>
            <w:r>
              <w:rPr>
                <w:sz w:val="20"/>
                <w:szCs w:val="20"/>
              </w:rPr>
              <w:t>The unauthorized entry of a person into a restricted area by following closely behind an authorized individual without scanning their own access credential.</w:t>
            </w:r>
          </w:p>
        </w:tc>
      </w:tr>
      <w:tr w:rsidR="00BA5F8A" w14:paraId="41224BD4"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BD2" w14:textId="77777777" w:rsidR="00BA5F8A" w:rsidRDefault="005C0BCB">
            <w:pPr>
              <w:spacing w:before="60" w:after="60"/>
            </w:pPr>
            <w:r>
              <w:rPr>
                <w:b/>
                <w:bCs/>
                <w:sz w:val="20"/>
                <w:szCs w:val="20"/>
              </w:rPr>
              <w:t>ERP</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BD3" w14:textId="77777777" w:rsidR="00BA5F8A" w:rsidRDefault="005C0BCB">
            <w:pPr>
              <w:spacing w:before="60" w:after="60"/>
            </w:pPr>
            <w:r>
              <w:rPr>
                <w:sz w:val="20"/>
                <w:szCs w:val="20"/>
              </w:rPr>
              <w:t>Emergency Response Plan — a pre-defined strategy for responding to specific emergency scenarios.</w:t>
            </w:r>
          </w:p>
        </w:tc>
      </w:tr>
      <w:tr w:rsidR="00BA5F8A" w14:paraId="41224BD7"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BD5" w14:textId="77777777" w:rsidR="00BA5F8A" w:rsidRDefault="005C0BCB">
            <w:pPr>
              <w:spacing w:before="60" w:after="60"/>
            </w:pPr>
            <w:r>
              <w:rPr>
                <w:b/>
                <w:bCs/>
                <w:sz w:val="20"/>
                <w:szCs w:val="20"/>
              </w:rPr>
              <w:t>Access Card</w:t>
            </w:r>
          </w:p>
        </w:tc>
        <w:tc>
          <w:tcPr>
            <w:tcW w:w="7160" w:type="dxa"/>
            <w:tcBorders>
              <w:top w:val="single" w:sz="4" w:space="0" w:color="C4B5FD"/>
              <w:left w:val="single" w:sz="4" w:space="0" w:color="C4B5FD"/>
              <w:bottom w:val="single" w:sz="4" w:space="0" w:color="C4B5FD"/>
              <w:right w:val="single" w:sz="4" w:space="0" w:color="C4B5FD"/>
            </w:tcBorders>
            <w:shd w:val="clear" w:color="auto" w:fill="F3F4F6"/>
          </w:tcPr>
          <w:p w14:paraId="41224BD6" w14:textId="77777777" w:rsidR="00BA5F8A" w:rsidRDefault="005C0BCB">
            <w:pPr>
              <w:spacing w:before="60" w:after="60"/>
            </w:pPr>
            <w:r>
              <w:rPr>
                <w:sz w:val="20"/>
                <w:szCs w:val="20"/>
              </w:rPr>
              <w:t>A personalized electronic badge issued to employees granting access to designated areas based on their clearance level.</w:t>
            </w:r>
          </w:p>
        </w:tc>
      </w:tr>
    </w:tbl>
    <w:p w14:paraId="41224BD8"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BDB" w14:textId="77777777">
        <w:tblPrEx>
          <w:tblCellMar>
            <w:top w:w="0" w:type="dxa"/>
            <w:bottom w:w="0" w:type="dxa"/>
          </w:tblCellMar>
        </w:tblPrEx>
        <w:tc>
          <w:tcPr>
            <w:tcW w:w="1400" w:type="dxa"/>
            <w:shd w:val="clear" w:color="auto" w:fill="D97706"/>
            <w:vAlign w:val="center"/>
          </w:tcPr>
          <w:p w14:paraId="41224BD9" w14:textId="77777777" w:rsidR="00BA5F8A" w:rsidRDefault="005C0BCB">
            <w:pPr>
              <w:jc w:val="center"/>
            </w:pPr>
            <w:r>
              <w:rPr>
                <w:b/>
                <w:bCs/>
                <w:color w:val="FFFFFF"/>
                <w:sz w:val="28"/>
                <w:szCs w:val="28"/>
              </w:rPr>
              <w:t>04</w:t>
            </w:r>
          </w:p>
        </w:tc>
        <w:tc>
          <w:tcPr>
            <w:tcW w:w="7960" w:type="dxa"/>
            <w:shd w:val="clear" w:color="auto" w:fill="3B0764"/>
            <w:vAlign w:val="center"/>
          </w:tcPr>
          <w:p w14:paraId="41224BDA" w14:textId="77777777" w:rsidR="00BA5F8A" w:rsidRDefault="005C0BCB">
            <w:r>
              <w:rPr>
                <w:b/>
                <w:bCs/>
                <w:color w:val="FFFFFF"/>
                <w:sz w:val="28"/>
                <w:szCs w:val="28"/>
              </w:rPr>
              <w:t>OFFICE ENTRY &amp; EXIT PROCEDURES</w:t>
            </w:r>
          </w:p>
        </w:tc>
      </w:tr>
    </w:tbl>
    <w:p w14:paraId="41224BDC" w14:textId="77777777" w:rsidR="00BA5F8A" w:rsidRDefault="00BA5F8A">
      <w:pPr>
        <w:spacing w:before="80" w:after="80"/>
      </w:pPr>
    </w:p>
    <w:p w14:paraId="41224BDD" w14:textId="77777777" w:rsidR="00BA5F8A" w:rsidRDefault="005C0BCB">
      <w:pPr>
        <w:pStyle w:val="BodyText"/>
      </w:pPr>
      <w:r>
        <w:t>Controlling access to AEC's office premises is the first and most critical line of defense in maintaining a secure work environment. These procedures ensure that only authorized individuals enter designated areas and that all entry and exit events are accurately logged for accountability, investigation, and compliance purposes.</w:t>
      </w:r>
    </w:p>
    <w:p w14:paraId="41224BDE" w14:textId="77777777" w:rsidR="00BA5F8A" w:rsidRDefault="005C0BCB">
      <w:pPr>
        <w:pStyle w:val="Heading2"/>
      </w:pPr>
      <w:r>
        <w:t>4.1  Employee Access Control</w:t>
      </w:r>
    </w:p>
    <w:p w14:paraId="41224BDF" w14:textId="77777777" w:rsidR="00BA5F8A" w:rsidRDefault="005C0BCB">
      <w:pPr>
        <w:pStyle w:val="BodyText"/>
      </w:pPr>
      <w:r>
        <w:t>Upon joining Aura Events &amp; Consulting, every employee is issued a personalized, photo-bearing access card encoded with their specific clearance level. This card is the employee's digital key to the building and is non-transferable under any circumstance. The following rules govern its use:</w:t>
      </w:r>
    </w:p>
    <w:p w14:paraId="41224BE0" w14:textId="77777777" w:rsidR="00BA5F8A" w:rsidRDefault="005C0BCB">
      <w:pPr>
        <w:pStyle w:val="BulletBody"/>
        <w:numPr>
          <w:ilvl w:val="0"/>
          <w:numId w:val="2"/>
        </w:numPr>
      </w:pPr>
      <w:r>
        <w:t>Swipe or tap the access card at every designated entry and exit point each time you pass through. This creates a continuous, time-stamped audit trail of all movements within the building.</w:t>
      </w:r>
    </w:p>
    <w:p w14:paraId="41224BE1" w14:textId="77777777" w:rsidR="00BA5F8A" w:rsidRDefault="005C0BCB">
      <w:pPr>
        <w:pStyle w:val="BulletBody"/>
        <w:numPr>
          <w:ilvl w:val="0"/>
          <w:numId w:val="2"/>
        </w:numPr>
      </w:pPr>
      <w:r>
        <w:t>Tailgating — allowing another person to enter behind you without independently swiping their own card — is strictly prohibited and constitutes a security violation subject to disciplinary action.</w:t>
      </w:r>
    </w:p>
    <w:p w14:paraId="41224BE2" w14:textId="77777777" w:rsidR="00BA5F8A" w:rsidRDefault="005C0BCB">
      <w:pPr>
        <w:pStyle w:val="BulletBody"/>
        <w:numPr>
          <w:ilvl w:val="0"/>
          <w:numId w:val="2"/>
        </w:numPr>
      </w:pPr>
      <w:r>
        <w:t>Lost, stolen, or damaged access cards must be reported to the Security Manager within one (1) hour of discovery. The card will be immediately deactivated and a replacement issued.</w:t>
      </w:r>
    </w:p>
    <w:p w14:paraId="41224BE3" w14:textId="77777777" w:rsidR="00BA5F8A" w:rsidRDefault="005C0BCB">
      <w:pPr>
        <w:pStyle w:val="BulletBody"/>
        <w:numPr>
          <w:ilvl w:val="0"/>
          <w:numId w:val="2"/>
        </w:numPr>
      </w:pPr>
      <w:r>
        <w:t>Access outside of standard business hours (before 7:00 AM or after 9:00 PM) requires prior written authorization from the employee's direct Supervisor or the CEO. Such requests must be submitted at least 24 hours in advance except in genuine operational emergencies.</w:t>
      </w:r>
    </w:p>
    <w:p w14:paraId="41224BE4" w14:textId="77777777" w:rsidR="00BA5F8A" w:rsidRDefault="005C0BCB">
      <w:pPr>
        <w:pStyle w:val="BulletBody"/>
        <w:numPr>
          <w:ilvl w:val="0"/>
          <w:numId w:val="2"/>
        </w:numPr>
      </w:pPr>
      <w:r>
        <w:t>All access events (entry/exit times, area accessed, credential used) are automatically logged by the building's access management system and are available for review by the Security Manager and CEO upon request.</w:t>
      </w:r>
    </w:p>
    <w:p w14:paraId="41224BE5" w14:textId="77777777" w:rsidR="00BA5F8A" w:rsidRDefault="00BA5F8A">
      <w:pPr>
        <w:spacing w:before="60" w:after="60"/>
      </w:pPr>
    </w:p>
    <w:p w14:paraId="41224BE6" w14:textId="77777777" w:rsidR="00BA5F8A" w:rsidRDefault="005C0BCB">
      <w:pPr>
        <w:pStyle w:val="Heading2"/>
      </w:pPr>
      <w:r>
        <w:t>4.2  Restricted Areas Access Matrix</w:t>
      </w:r>
    </w:p>
    <w:p w14:paraId="41224BE7" w14:textId="77777777" w:rsidR="00BA5F8A" w:rsidRDefault="005C0BCB">
      <w:pPr>
        <w:pStyle w:val="BodyText"/>
      </w:pPr>
      <w:r>
        <w:t>Not all areas of the AEC office carry equal sensitivity. The following table defines the access hierarchy for each zone, ensuring that the most sensitive areas receive the most stringent protection:</w:t>
      </w:r>
    </w:p>
    <w:p w14:paraId="41224BE8" w14:textId="77777777" w:rsidR="00BA5F8A" w:rsidRDefault="00BA5F8A">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BA5F8A" w14:paraId="41224BEC" w14:textId="77777777">
        <w:tblPrEx>
          <w:tblCellMar>
            <w:top w:w="0" w:type="dxa"/>
            <w:bottom w:w="0" w:type="dxa"/>
          </w:tblCellMar>
        </w:tblPrEx>
        <w:trPr>
          <w:tblHeader/>
        </w:trPr>
        <w:tc>
          <w:tcPr>
            <w:tcW w:w="26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BE9" w14:textId="77777777" w:rsidR="00BA5F8A" w:rsidRDefault="005C0BCB">
            <w:pPr>
              <w:jc w:val="center"/>
            </w:pPr>
            <w:r>
              <w:rPr>
                <w:b/>
                <w:bCs/>
                <w:color w:val="FFFFFF"/>
                <w:sz w:val="20"/>
                <w:szCs w:val="20"/>
              </w:rPr>
              <w:t>Area / Zone</w:t>
            </w:r>
          </w:p>
        </w:tc>
        <w:tc>
          <w:tcPr>
            <w:tcW w:w="1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BEA" w14:textId="77777777" w:rsidR="00BA5F8A" w:rsidRDefault="005C0BCB">
            <w:pPr>
              <w:jc w:val="center"/>
            </w:pPr>
            <w:r>
              <w:rPr>
                <w:b/>
                <w:bCs/>
                <w:color w:val="FFFFFF"/>
                <w:sz w:val="20"/>
                <w:szCs w:val="20"/>
              </w:rPr>
              <w:t>Access Level</w:t>
            </w:r>
          </w:p>
        </w:tc>
        <w:tc>
          <w:tcPr>
            <w:tcW w:w="49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BEB" w14:textId="77777777" w:rsidR="00BA5F8A" w:rsidRDefault="005C0BCB">
            <w:pPr>
              <w:jc w:val="center"/>
            </w:pPr>
            <w:r>
              <w:rPr>
                <w:b/>
                <w:bCs/>
                <w:color w:val="FFFFFF"/>
                <w:sz w:val="20"/>
                <w:szCs w:val="20"/>
              </w:rPr>
              <w:t>Authorized Personnel</w:t>
            </w:r>
          </w:p>
        </w:tc>
      </w:tr>
      <w:tr w:rsidR="00BA5F8A" w14:paraId="41224BF0" w14:textId="77777777">
        <w:tblPrEx>
          <w:tblCellMar>
            <w:top w:w="0" w:type="dxa"/>
            <w:bottom w:w="0" w:type="dxa"/>
          </w:tblCellMar>
        </w:tblPrEx>
        <w:tc>
          <w:tcPr>
            <w:tcW w:w="2600" w:type="dxa"/>
            <w:tcBorders>
              <w:top w:val="single" w:sz="4" w:space="0" w:color="C4B5FD"/>
              <w:left w:val="single" w:sz="4" w:space="0" w:color="C4B5FD"/>
              <w:bottom w:val="single" w:sz="4" w:space="0" w:color="C4B5FD"/>
              <w:right w:val="single" w:sz="4" w:space="0" w:color="C4B5FD"/>
            </w:tcBorders>
            <w:shd w:val="clear" w:color="auto" w:fill="EDE9FE"/>
          </w:tcPr>
          <w:p w14:paraId="41224BED" w14:textId="77777777" w:rsidR="00BA5F8A" w:rsidRDefault="005C0BCB">
            <w:pPr>
              <w:spacing w:before="60" w:after="60"/>
            </w:pPr>
            <w:r>
              <w:rPr>
                <w:b/>
                <w:bCs/>
                <w:sz w:val="20"/>
                <w:szCs w:val="20"/>
              </w:rPr>
              <w:t>Server Room</w:t>
            </w:r>
          </w:p>
        </w:tc>
        <w:tc>
          <w:tcPr>
            <w:tcW w:w="1800" w:type="dxa"/>
            <w:tcBorders>
              <w:top w:val="single" w:sz="4" w:space="0" w:color="C4B5FD"/>
              <w:left w:val="single" w:sz="4" w:space="0" w:color="C4B5FD"/>
              <w:bottom w:val="single" w:sz="4" w:space="0" w:color="C4B5FD"/>
              <w:right w:val="single" w:sz="4" w:space="0" w:color="C4B5FD"/>
            </w:tcBorders>
            <w:shd w:val="clear" w:color="auto" w:fill="EDE9FE"/>
          </w:tcPr>
          <w:p w14:paraId="41224BEE" w14:textId="77777777" w:rsidR="00BA5F8A" w:rsidRDefault="005C0BCB">
            <w:pPr>
              <w:spacing w:before="60" w:after="60"/>
              <w:jc w:val="center"/>
            </w:pPr>
            <w:r>
              <w:rPr>
                <w:color w:val="3B0764"/>
                <w:sz w:val="20"/>
                <w:szCs w:val="20"/>
              </w:rPr>
              <w:t>Level 4 (Highest)</w:t>
            </w:r>
          </w:p>
        </w:tc>
        <w:tc>
          <w:tcPr>
            <w:tcW w:w="4960" w:type="dxa"/>
            <w:tcBorders>
              <w:top w:val="single" w:sz="4" w:space="0" w:color="C4B5FD"/>
              <w:left w:val="single" w:sz="4" w:space="0" w:color="C4B5FD"/>
              <w:bottom w:val="single" w:sz="4" w:space="0" w:color="C4B5FD"/>
              <w:right w:val="single" w:sz="4" w:space="0" w:color="C4B5FD"/>
            </w:tcBorders>
            <w:shd w:val="clear" w:color="auto" w:fill="EDE9FE"/>
          </w:tcPr>
          <w:p w14:paraId="41224BEF" w14:textId="77777777" w:rsidR="00BA5F8A" w:rsidRDefault="005C0BCB">
            <w:pPr>
              <w:spacing w:before="60" w:after="60"/>
            </w:pPr>
            <w:r>
              <w:rPr>
                <w:sz w:val="20"/>
                <w:szCs w:val="20"/>
              </w:rPr>
              <w:t>IT Manager and CEO only. Physical key + access card required.</w:t>
            </w:r>
          </w:p>
        </w:tc>
      </w:tr>
      <w:tr w:rsidR="00BA5F8A" w14:paraId="41224BF4" w14:textId="77777777">
        <w:tblPrEx>
          <w:tblCellMar>
            <w:top w:w="0" w:type="dxa"/>
            <w:bottom w:w="0" w:type="dxa"/>
          </w:tblCellMar>
        </w:tblPrEx>
        <w:tc>
          <w:tcPr>
            <w:tcW w:w="2600" w:type="dxa"/>
            <w:tcBorders>
              <w:top w:val="single" w:sz="4" w:space="0" w:color="C4B5FD"/>
              <w:left w:val="single" w:sz="4" w:space="0" w:color="C4B5FD"/>
              <w:bottom w:val="single" w:sz="4" w:space="0" w:color="C4B5FD"/>
              <w:right w:val="single" w:sz="4" w:space="0" w:color="C4B5FD"/>
            </w:tcBorders>
            <w:shd w:val="clear" w:color="auto" w:fill="FFFFFF"/>
          </w:tcPr>
          <w:p w14:paraId="41224BF1" w14:textId="77777777" w:rsidR="00BA5F8A" w:rsidRDefault="005C0BCB">
            <w:pPr>
              <w:spacing w:before="60" w:after="60"/>
            </w:pPr>
            <w:r>
              <w:rPr>
                <w:b/>
                <w:bCs/>
                <w:sz w:val="20"/>
                <w:szCs w:val="20"/>
              </w:rPr>
              <w:t>Finance Office</w:t>
            </w:r>
          </w:p>
        </w:tc>
        <w:tc>
          <w:tcPr>
            <w:tcW w:w="1800" w:type="dxa"/>
            <w:tcBorders>
              <w:top w:val="single" w:sz="4" w:space="0" w:color="C4B5FD"/>
              <w:left w:val="single" w:sz="4" w:space="0" w:color="C4B5FD"/>
              <w:bottom w:val="single" w:sz="4" w:space="0" w:color="C4B5FD"/>
              <w:right w:val="single" w:sz="4" w:space="0" w:color="C4B5FD"/>
            </w:tcBorders>
            <w:shd w:val="clear" w:color="auto" w:fill="FFFFFF"/>
          </w:tcPr>
          <w:p w14:paraId="41224BF2" w14:textId="77777777" w:rsidR="00BA5F8A" w:rsidRDefault="005C0BCB">
            <w:pPr>
              <w:spacing w:before="60" w:after="60"/>
              <w:jc w:val="center"/>
            </w:pPr>
            <w:r>
              <w:rPr>
                <w:sz w:val="20"/>
                <w:szCs w:val="20"/>
              </w:rPr>
              <w:t>Level 3</w:t>
            </w:r>
          </w:p>
        </w:tc>
        <w:tc>
          <w:tcPr>
            <w:tcW w:w="4960" w:type="dxa"/>
            <w:tcBorders>
              <w:top w:val="single" w:sz="4" w:space="0" w:color="C4B5FD"/>
              <w:left w:val="single" w:sz="4" w:space="0" w:color="C4B5FD"/>
              <w:bottom w:val="single" w:sz="4" w:space="0" w:color="C4B5FD"/>
              <w:right w:val="single" w:sz="4" w:space="0" w:color="C4B5FD"/>
            </w:tcBorders>
            <w:shd w:val="clear" w:color="auto" w:fill="FFFFFF"/>
          </w:tcPr>
          <w:p w14:paraId="41224BF3" w14:textId="77777777" w:rsidR="00BA5F8A" w:rsidRDefault="005C0BCB">
            <w:pPr>
              <w:spacing w:before="60" w:after="60"/>
            </w:pPr>
            <w:r>
              <w:rPr>
                <w:sz w:val="20"/>
                <w:szCs w:val="20"/>
              </w:rPr>
              <w:t>Finance Director, CEO, Owner. All access logged and reviewed monthly.</w:t>
            </w:r>
          </w:p>
        </w:tc>
      </w:tr>
      <w:tr w:rsidR="00BA5F8A" w14:paraId="41224BF8" w14:textId="77777777">
        <w:tblPrEx>
          <w:tblCellMar>
            <w:top w:w="0" w:type="dxa"/>
            <w:bottom w:w="0" w:type="dxa"/>
          </w:tblCellMar>
        </w:tblPrEx>
        <w:tc>
          <w:tcPr>
            <w:tcW w:w="2600" w:type="dxa"/>
            <w:tcBorders>
              <w:top w:val="single" w:sz="4" w:space="0" w:color="C4B5FD"/>
              <w:left w:val="single" w:sz="4" w:space="0" w:color="C4B5FD"/>
              <w:bottom w:val="single" w:sz="4" w:space="0" w:color="C4B5FD"/>
              <w:right w:val="single" w:sz="4" w:space="0" w:color="C4B5FD"/>
            </w:tcBorders>
            <w:shd w:val="clear" w:color="auto" w:fill="EDE9FE"/>
          </w:tcPr>
          <w:p w14:paraId="41224BF5" w14:textId="77777777" w:rsidR="00BA5F8A" w:rsidRDefault="005C0BCB">
            <w:pPr>
              <w:spacing w:before="60" w:after="60"/>
            </w:pPr>
            <w:r>
              <w:rPr>
                <w:b/>
                <w:bCs/>
                <w:sz w:val="20"/>
                <w:szCs w:val="20"/>
              </w:rPr>
              <w:t>Document Storage</w:t>
            </w:r>
          </w:p>
        </w:tc>
        <w:tc>
          <w:tcPr>
            <w:tcW w:w="1800" w:type="dxa"/>
            <w:tcBorders>
              <w:top w:val="single" w:sz="4" w:space="0" w:color="C4B5FD"/>
              <w:left w:val="single" w:sz="4" w:space="0" w:color="C4B5FD"/>
              <w:bottom w:val="single" w:sz="4" w:space="0" w:color="C4B5FD"/>
              <w:right w:val="single" w:sz="4" w:space="0" w:color="C4B5FD"/>
            </w:tcBorders>
            <w:shd w:val="clear" w:color="auto" w:fill="EDE9FE"/>
          </w:tcPr>
          <w:p w14:paraId="41224BF6" w14:textId="77777777" w:rsidR="00BA5F8A" w:rsidRDefault="005C0BCB">
            <w:pPr>
              <w:spacing w:before="60" w:after="60"/>
              <w:jc w:val="center"/>
            </w:pPr>
            <w:r>
              <w:rPr>
                <w:sz w:val="20"/>
                <w:szCs w:val="20"/>
              </w:rPr>
              <w:t>Level 3</w:t>
            </w:r>
          </w:p>
        </w:tc>
        <w:tc>
          <w:tcPr>
            <w:tcW w:w="4960" w:type="dxa"/>
            <w:tcBorders>
              <w:top w:val="single" w:sz="4" w:space="0" w:color="C4B5FD"/>
              <w:left w:val="single" w:sz="4" w:space="0" w:color="C4B5FD"/>
              <w:bottom w:val="single" w:sz="4" w:space="0" w:color="C4B5FD"/>
              <w:right w:val="single" w:sz="4" w:space="0" w:color="C4B5FD"/>
            </w:tcBorders>
            <w:shd w:val="clear" w:color="auto" w:fill="EDE9FE"/>
          </w:tcPr>
          <w:p w14:paraId="41224BF7" w14:textId="77777777" w:rsidR="00BA5F8A" w:rsidRDefault="005C0BCB">
            <w:pPr>
              <w:spacing w:before="60" w:after="60"/>
            </w:pPr>
            <w:r>
              <w:rPr>
                <w:sz w:val="20"/>
                <w:szCs w:val="20"/>
              </w:rPr>
              <w:t>Documentation &amp; Compliance Coordinator, CEO. Log entry in physical register.</w:t>
            </w:r>
          </w:p>
        </w:tc>
      </w:tr>
      <w:tr w:rsidR="00BA5F8A" w14:paraId="41224BFC" w14:textId="77777777">
        <w:tblPrEx>
          <w:tblCellMar>
            <w:top w:w="0" w:type="dxa"/>
            <w:bottom w:w="0" w:type="dxa"/>
          </w:tblCellMar>
        </w:tblPrEx>
        <w:tc>
          <w:tcPr>
            <w:tcW w:w="2600" w:type="dxa"/>
            <w:tcBorders>
              <w:top w:val="single" w:sz="4" w:space="0" w:color="C4B5FD"/>
              <w:left w:val="single" w:sz="4" w:space="0" w:color="C4B5FD"/>
              <w:bottom w:val="single" w:sz="4" w:space="0" w:color="C4B5FD"/>
              <w:right w:val="single" w:sz="4" w:space="0" w:color="C4B5FD"/>
            </w:tcBorders>
            <w:shd w:val="clear" w:color="auto" w:fill="FFFFFF"/>
          </w:tcPr>
          <w:p w14:paraId="41224BF9" w14:textId="77777777" w:rsidR="00BA5F8A" w:rsidRDefault="005C0BCB">
            <w:pPr>
              <w:spacing w:before="60" w:after="60"/>
            </w:pPr>
            <w:r>
              <w:rPr>
                <w:b/>
                <w:bCs/>
                <w:sz w:val="20"/>
                <w:szCs w:val="20"/>
              </w:rPr>
              <w:t>Executive Offices</w:t>
            </w:r>
          </w:p>
        </w:tc>
        <w:tc>
          <w:tcPr>
            <w:tcW w:w="1800" w:type="dxa"/>
            <w:tcBorders>
              <w:top w:val="single" w:sz="4" w:space="0" w:color="C4B5FD"/>
              <w:left w:val="single" w:sz="4" w:space="0" w:color="C4B5FD"/>
              <w:bottom w:val="single" w:sz="4" w:space="0" w:color="C4B5FD"/>
              <w:right w:val="single" w:sz="4" w:space="0" w:color="C4B5FD"/>
            </w:tcBorders>
            <w:shd w:val="clear" w:color="auto" w:fill="FFFFFF"/>
          </w:tcPr>
          <w:p w14:paraId="41224BFA" w14:textId="77777777" w:rsidR="00BA5F8A" w:rsidRDefault="005C0BCB">
            <w:pPr>
              <w:spacing w:before="60" w:after="60"/>
              <w:jc w:val="center"/>
            </w:pPr>
            <w:r>
              <w:rPr>
                <w:sz w:val="20"/>
                <w:szCs w:val="20"/>
              </w:rPr>
              <w:t>Level 2</w:t>
            </w:r>
          </w:p>
        </w:tc>
        <w:tc>
          <w:tcPr>
            <w:tcW w:w="4960" w:type="dxa"/>
            <w:tcBorders>
              <w:top w:val="single" w:sz="4" w:space="0" w:color="C4B5FD"/>
              <w:left w:val="single" w:sz="4" w:space="0" w:color="C4B5FD"/>
              <w:bottom w:val="single" w:sz="4" w:space="0" w:color="C4B5FD"/>
              <w:right w:val="single" w:sz="4" w:space="0" w:color="C4B5FD"/>
            </w:tcBorders>
            <w:shd w:val="clear" w:color="auto" w:fill="FFFFFF"/>
          </w:tcPr>
          <w:p w14:paraId="41224BFB" w14:textId="77777777" w:rsidR="00BA5F8A" w:rsidRDefault="005C0BCB">
            <w:pPr>
              <w:spacing w:before="60" w:after="60"/>
            </w:pPr>
            <w:r>
              <w:rPr>
                <w:sz w:val="20"/>
                <w:szCs w:val="20"/>
              </w:rPr>
              <w:t>Respective executive plus CEO and Owner. Escort required for others.</w:t>
            </w:r>
          </w:p>
        </w:tc>
      </w:tr>
      <w:tr w:rsidR="00BA5F8A" w14:paraId="41224C00" w14:textId="77777777">
        <w:tblPrEx>
          <w:tblCellMar>
            <w:top w:w="0" w:type="dxa"/>
            <w:bottom w:w="0" w:type="dxa"/>
          </w:tblCellMar>
        </w:tblPrEx>
        <w:tc>
          <w:tcPr>
            <w:tcW w:w="2600" w:type="dxa"/>
            <w:tcBorders>
              <w:top w:val="single" w:sz="4" w:space="0" w:color="C4B5FD"/>
              <w:left w:val="single" w:sz="4" w:space="0" w:color="C4B5FD"/>
              <w:bottom w:val="single" w:sz="4" w:space="0" w:color="C4B5FD"/>
              <w:right w:val="single" w:sz="4" w:space="0" w:color="C4B5FD"/>
            </w:tcBorders>
            <w:shd w:val="clear" w:color="auto" w:fill="EDE9FE"/>
          </w:tcPr>
          <w:p w14:paraId="41224BFD" w14:textId="77777777" w:rsidR="00BA5F8A" w:rsidRDefault="005C0BCB">
            <w:pPr>
              <w:spacing w:before="60" w:after="60"/>
            </w:pPr>
            <w:r>
              <w:rPr>
                <w:b/>
                <w:bCs/>
                <w:sz w:val="20"/>
                <w:szCs w:val="20"/>
              </w:rPr>
              <w:t>General Office</w:t>
            </w:r>
          </w:p>
        </w:tc>
        <w:tc>
          <w:tcPr>
            <w:tcW w:w="1800" w:type="dxa"/>
            <w:tcBorders>
              <w:top w:val="single" w:sz="4" w:space="0" w:color="C4B5FD"/>
              <w:left w:val="single" w:sz="4" w:space="0" w:color="C4B5FD"/>
              <w:bottom w:val="single" w:sz="4" w:space="0" w:color="C4B5FD"/>
              <w:right w:val="single" w:sz="4" w:space="0" w:color="C4B5FD"/>
            </w:tcBorders>
            <w:shd w:val="clear" w:color="auto" w:fill="EDE9FE"/>
          </w:tcPr>
          <w:p w14:paraId="41224BFE" w14:textId="77777777" w:rsidR="00BA5F8A" w:rsidRDefault="005C0BCB">
            <w:pPr>
              <w:spacing w:before="60" w:after="60"/>
              <w:jc w:val="center"/>
            </w:pPr>
            <w:r>
              <w:rPr>
                <w:sz w:val="20"/>
                <w:szCs w:val="20"/>
              </w:rPr>
              <w:t>Level 1</w:t>
            </w:r>
          </w:p>
        </w:tc>
        <w:tc>
          <w:tcPr>
            <w:tcW w:w="4960" w:type="dxa"/>
            <w:tcBorders>
              <w:top w:val="single" w:sz="4" w:space="0" w:color="C4B5FD"/>
              <w:left w:val="single" w:sz="4" w:space="0" w:color="C4B5FD"/>
              <w:bottom w:val="single" w:sz="4" w:space="0" w:color="C4B5FD"/>
              <w:right w:val="single" w:sz="4" w:space="0" w:color="C4B5FD"/>
            </w:tcBorders>
            <w:shd w:val="clear" w:color="auto" w:fill="EDE9FE"/>
          </w:tcPr>
          <w:p w14:paraId="41224BFF" w14:textId="77777777" w:rsidR="00BA5F8A" w:rsidRDefault="005C0BCB">
            <w:pPr>
              <w:spacing w:before="60" w:after="60"/>
            </w:pPr>
            <w:r>
              <w:rPr>
                <w:sz w:val="20"/>
                <w:szCs w:val="20"/>
              </w:rPr>
              <w:t>All employees with valid access cards. Standard working hours.</w:t>
            </w:r>
          </w:p>
        </w:tc>
      </w:tr>
      <w:tr w:rsidR="00BA5F8A" w14:paraId="41224C04" w14:textId="77777777">
        <w:tblPrEx>
          <w:tblCellMar>
            <w:top w:w="0" w:type="dxa"/>
            <w:bottom w:w="0" w:type="dxa"/>
          </w:tblCellMar>
        </w:tblPrEx>
        <w:tc>
          <w:tcPr>
            <w:tcW w:w="2600" w:type="dxa"/>
            <w:tcBorders>
              <w:top w:val="single" w:sz="4" w:space="0" w:color="C4B5FD"/>
              <w:left w:val="single" w:sz="4" w:space="0" w:color="C4B5FD"/>
              <w:bottom w:val="single" w:sz="4" w:space="0" w:color="C4B5FD"/>
              <w:right w:val="single" w:sz="4" w:space="0" w:color="C4B5FD"/>
            </w:tcBorders>
            <w:shd w:val="clear" w:color="auto" w:fill="FFFFFF"/>
          </w:tcPr>
          <w:p w14:paraId="41224C01" w14:textId="77777777" w:rsidR="00BA5F8A" w:rsidRDefault="005C0BCB">
            <w:pPr>
              <w:spacing w:before="60" w:after="60"/>
            </w:pPr>
            <w:r>
              <w:rPr>
                <w:b/>
                <w:bCs/>
                <w:sz w:val="20"/>
                <w:szCs w:val="20"/>
              </w:rPr>
              <w:t>Reception / Lobby</w:t>
            </w:r>
          </w:p>
        </w:tc>
        <w:tc>
          <w:tcPr>
            <w:tcW w:w="1800" w:type="dxa"/>
            <w:tcBorders>
              <w:top w:val="single" w:sz="4" w:space="0" w:color="C4B5FD"/>
              <w:left w:val="single" w:sz="4" w:space="0" w:color="C4B5FD"/>
              <w:bottom w:val="single" w:sz="4" w:space="0" w:color="C4B5FD"/>
              <w:right w:val="single" w:sz="4" w:space="0" w:color="C4B5FD"/>
            </w:tcBorders>
            <w:shd w:val="clear" w:color="auto" w:fill="FFFFFF"/>
          </w:tcPr>
          <w:p w14:paraId="41224C02" w14:textId="77777777" w:rsidR="00BA5F8A" w:rsidRDefault="005C0BCB">
            <w:pPr>
              <w:spacing w:before="60" w:after="60"/>
              <w:jc w:val="center"/>
            </w:pPr>
            <w:r>
              <w:rPr>
                <w:sz w:val="20"/>
                <w:szCs w:val="20"/>
              </w:rPr>
              <w:t>Open (Monitored)</w:t>
            </w:r>
          </w:p>
        </w:tc>
        <w:tc>
          <w:tcPr>
            <w:tcW w:w="4960" w:type="dxa"/>
            <w:tcBorders>
              <w:top w:val="single" w:sz="4" w:space="0" w:color="C4B5FD"/>
              <w:left w:val="single" w:sz="4" w:space="0" w:color="C4B5FD"/>
              <w:bottom w:val="single" w:sz="4" w:space="0" w:color="C4B5FD"/>
              <w:right w:val="single" w:sz="4" w:space="0" w:color="C4B5FD"/>
            </w:tcBorders>
            <w:shd w:val="clear" w:color="auto" w:fill="FFFFFF"/>
          </w:tcPr>
          <w:p w14:paraId="41224C03" w14:textId="77777777" w:rsidR="00BA5F8A" w:rsidRDefault="005C0BCB">
            <w:pPr>
              <w:spacing w:before="60" w:after="60"/>
            </w:pPr>
            <w:r>
              <w:rPr>
                <w:sz w:val="20"/>
                <w:szCs w:val="20"/>
              </w:rPr>
              <w:t>All employees plus registered visitors with valid visitor badge.</w:t>
            </w:r>
          </w:p>
        </w:tc>
      </w:tr>
    </w:tbl>
    <w:p w14:paraId="41224C05" w14:textId="77777777" w:rsidR="00BA5F8A" w:rsidRDefault="00BA5F8A">
      <w:pPr>
        <w:spacing w:before="60" w:after="60"/>
      </w:pPr>
    </w:p>
    <w:p w14:paraId="41224C06" w14:textId="77777777" w:rsidR="00BA5F8A" w:rsidRDefault="005C0BCB">
      <w:pPr>
        <w:pStyle w:val="Heading2"/>
      </w:pPr>
      <w:r>
        <w:t>4.3  Exit Procedures</w:t>
      </w:r>
    </w:p>
    <w:p w14:paraId="41224C07" w14:textId="77777777" w:rsidR="00BA5F8A" w:rsidRDefault="005C0BCB">
      <w:pPr>
        <w:pStyle w:val="BodyText"/>
      </w:pPr>
      <w:r>
        <w:t>Maintaining security on departure is equally important as entry control. The following exit protocols must be observed without exception:</w:t>
      </w:r>
    </w:p>
    <w:p w14:paraId="41224C08" w14:textId="77777777" w:rsidR="00BA5F8A" w:rsidRDefault="005C0BCB">
      <w:pPr>
        <w:pStyle w:val="BulletBody"/>
        <w:numPr>
          <w:ilvl w:val="0"/>
          <w:numId w:val="2"/>
        </w:numPr>
      </w:pPr>
      <w:r>
        <w:t>All employees must swipe their access card at the designated exit point upon leaving the premises. Failure to do so creates a false record of continued presence, which can cause delays in emergency headcounts.</w:t>
      </w:r>
    </w:p>
    <w:p w14:paraId="41224C09" w14:textId="77777777" w:rsidR="00BA5F8A" w:rsidRDefault="005C0BCB">
      <w:pPr>
        <w:pStyle w:val="BulletBody"/>
        <w:numPr>
          <w:ilvl w:val="0"/>
          <w:numId w:val="2"/>
        </w:numPr>
      </w:pPr>
      <w:r>
        <w:t>Security personnel may conduct random bag and equipment checks at exit points. These checks are conducted respectfully and professionally to ensure no company assets or confidential materials are removed without authorization.</w:t>
      </w:r>
    </w:p>
    <w:p w14:paraId="41224C0A" w14:textId="77777777" w:rsidR="00BA5F8A" w:rsidRDefault="005C0BCB">
      <w:pPr>
        <w:pStyle w:val="BulletBody"/>
        <w:numPr>
          <w:ilvl w:val="0"/>
          <w:numId w:val="2"/>
        </w:numPr>
      </w:pPr>
      <w:r>
        <w:t>Removing any company equipment (laptops, cameras, AV gear, event props) from the premises requires a completed and signed Equipment Removal Form (AEC-FRM-006), pre-approved by the relevant department head.</w:t>
      </w:r>
    </w:p>
    <w:p w14:paraId="41224C0B" w14:textId="77777777" w:rsidR="00BA5F8A" w:rsidRDefault="005C0BCB">
      <w:pPr>
        <w:pStyle w:val="BulletBody"/>
        <w:numPr>
          <w:ilvl w:val="0"/>
          <w:numId w:val="2"/>
        </w:numPr>
      </w:pPr>
      <w:r>
        <w:t>During heightened security periods (e.g., pre-event weeks, client sensitive negotiations), the Security Manager may implement mandatory bag checks for all personnel.</w:t>
      </w:r>
    </w:p>
    <w:p w14:paraId="41224C0C"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C0F" w14:textId="77777777">
        <w:tblPrEx>
          <w:tblCellMar>
            <w:top w:w="0" w:type="dxa"/>
            <w:bottom w:w="0" w:type="dxa"/>
          </w:tblCellMar>
        </w:tblPrEx>
        <w:tc>
          <w:tcPr>
            <w:tcW w:w="1400" w:type="dxa"/>
            <w:shd w:val="clear" w:color="auto" w:fill="D97706"/>
            <w:vAlign w:val="center"/>
          </w:tcPr>
          <w:p w14:paraId="41224C0D" w14:textId="77777777" w:rsidR="00BA5F8A" w:rsidRDefault="005C0BCB">
            <w:pPr>
              <w:jc w:val="center"/>
            </w:pPr>
            <w:r>
              <w:rPr>
                <w:b/>
                <w:bCs/>
                <w:color w:val="FFFFFF"/>
                <w:sz w:val="28"/>
                <w:szCs w:val="28"/>
              </w:rPr>
              <w:t>05</w:t>
            </w:r>
          </w:p>
        </w:tc>
        <w:tc>
          <w:tcPr>
            <w:tcW w:w="7960" w:type="dxa"/>
            <w:shd w:val="clear" w:color="auto" w:fill="3B0764"/>
            <w:vAlign w:val="center"/>
          </w:tcPr>
          <w:p w14:paraId="41224C0E" w14:textId="77777777" w:rsidR="00BA5F8A" w:rsidRDefault="005C0BCB">
            <w:r>
              <w:rPr>
                <w:b/>
                <w:bCs/>
                <w:color w:val="FFFFFF"/>
                <w:sz w:val="28"/>
                <w:szCs w:val="28"/>
              </w:rPr>
              <w:t>VISITOR REGISTRATION &amp; ACCESS CONTROL</w:t>
            </w:r>
          </w:p>
        </w:tc>
      </w:tr>
    </w:tbl>
    <w:p w14:paraId="41224C10" w14:textId="77777777" w:rsidR="00BA5F8A" w:rsidRDefault="00BA5F8A">
      <w:pPr>
        <w:spacing w:before="80" w:after="80"/>
      </w:pPr>
    </w:p>
    <w:p w14:paraId="41224C11" w14:textId="77777777" w:rsidR="00BA5F8A" w:rsidRDefault="005C0BCB">
      <w:pPr>
        <w:pStyle w:val="BodyText"/>
      </w:pPr>
      <w:r>
        <w:t>Visitors to AEC's office premises present a unique security consideration: they are welcome guests essential to business development and client relationships, yet they require controlled supervision to ensure that sensitive areas, confidential information, and company assets remain protected. The following procedures create a professional, welcoming visitor experience while maintaining rigorous security standards.</w:t>
      </w:r>
    </w:p>
    <w:p w14:paraId="41224C12" w14:textId="77777777" w:rsidR="00BA5F8A" w:rsidRDefault="005C0BCB">
      <w:pPr>
        <w:pStyle w:val="Heading2"/>
      </w:pPr>
      <w:r>
        <w:t>5.1  Six-Step Visitor Registration Process</w:t>
      </w:r>
    </w:p>
    <w:p w14:paraId="41224C13" w14:textId="77777777" w:rsidR="00BA5F8A" w:rsidRDefault="005C0BCB">
      <w:pPr>
        <w:pStyle w:val="BodyText"/>
      </w:pPr>
      <w:r>
        <w:t>Every visitor to Aura Events &amp; Consulting must be processed through the following six-step registration procedure without exception:</w:t>
      </w:r>
    </w:p>
    <w:p w14:paraId="41224C14" w14:textId="77777777" w:rsidR="00BA5F8A" w:rsidRDefault="00BA5F8A">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BA5F8A" w14:paraId="41224C17" w14:textId="77777777">
        <w:tblPrEx>
          <w:tblCellMar>
            <w:top w:w="0" w:type="dxa"/>
            <w:bottom w:w="0" w:type="dxa"/>
          </w:tblCellMar>
        </w:tblPrEx>
        <w:trPr>
          <w:tblHeader/>
        </w:trPr>
        <w:tc>
          <w:tcPr>
            <w:tcW w:w="10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15" w14:textId="77777777" w:rsidR="00BA5F8A" w:rsidRDefault="005C0BCB">
            <w:pPr>
              <w:jc w:val="center"/>
            </w:pPr>
            <w:r>
              <w:rPr>
                <w:b/>
                <w:bCs/>
                <w:color w:val="FFFFFF"/>
                <w:sz w:val="20"/>
                <w:szCs w:val="20"/>
              </w:rPr>
              <w:t>Step</w:t>
            </w:r>
          </w:p>
        </w:tc>
        <w:tc>
          <w:tcPr>
            <w:tcW w:w="83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16" w14:textId="77777777" w:rsidR="00BA5F8A" w:rsidRDefault="005C0BCB">
            <w:pPr>
              <w:jc w:val="center"/>
            </w:pPr>
            <w:r>
              <w:rPr>
                <w:b/>
                <w:bCs/>
                <w:color w:val="FFFFFF"/>
                <w:sz w:val="20"/>
                <w:szCs w:val="20"/>
              </w:rPr>
              <w:t>Action Required</w:t>
            </w:r>
          </w:p>
        </w:tc>
      </w:tr>
      <w:tr w:rsidR="00BA5F8A" w14:paraId="41224C1A" w14:textId="77777777">
        <w:tblPrEx>
          <w:tblCellMar>
            <w:top w:w="0" w:type="dxa"/>
            <w:bottom w:w="0" w:type="dxa"/>
          </w:tblCellMar>
        </w:tblPrEx>
        <w:tc>
          <w:tcPr>
            <w:tcW w:w="1000" w:type="dxa"/>
            <w:tcBorders>
              <w:top w:val="single" w:sz="4" w:space="0" w:color="C4B5FD"/>
              <w:left w:val="single" w:sz="4" w:space="0" w:color="C4B5FD"/>
              <w:bottom w:val="single" w:sz="4" w:space="0" w:color="C4B5FD"/>
              <w:right w:val="single" w:sz="4" w:space="0" w:color="C4B5FD"/>
            </w:tcBorders>
            <w:shd w:val="clear" w:color="auto" w:fill="FEF3C7"/>
          </w:tcPr>
          <w:p w14:paraId="41224C18" w14:textId="77777777" w:rsidR="00BA5F8A" w:rsidRDefault="005C0BCB">
            <w:pPr>
              <w:spacing w:before="60" w:after="60"/>
              <w:jc w:val="center"/>
            </w:pPr>
            <w:r>
              <w:rPr>
                <w:b/>
                <w:bCs/>
                <w:color w:val="B45309"/>
                <w:sz w:val="20"/>
                <w:szCs w:val="20"/>
              </w:rPr>
              <w:t>Step 1</w:t>
            </w:r>
          </w:p>
        </w:tc>
        <w:tc>
          <w:tcPr>
            <w:tcW w:w="8360" w:type="dxa"/>
            <w:tcBorders>
              <w:top w:val="single" w:sz="4" w:space="0" w:color="C4B5FD"/>
              <w:left w:val="single" w:sz="4" w:space="0" w:color="C4B5FD"/>
              <w:bottom w:val="single" w:sz="4" w:space="0" w:color="C4B5FD"/>
              <w:right w:val="single" w:sz="4" w:space="0" w:color="C4B5FD"/>
            </w:tcBorders>
            <w:shd w:val="clear" w:color="auto" w:fill="FEF3C7"/>
          </w:tcPr>
          <w:p w14:paraId="41224C19" w14:textId="77777777" w:rsidR="00BA5F8A" w:rsidRDefault="005C0BCB">
            <w:pPr>
              <w:spacing w:before="60" w:after="60"/>
            </w:pPr>
            <w:r>
              <w:rPr>
                <w:sz w:val="20"/>
                <w:szCs w:val="20"/>
              </w:rPr>
              <w:t>Pre-Registration: The hosting AEC employee must pre-register all expected visitors via the internal Visitor Pre-Registration Form (AEC-FRM-003A) at least 24 hours in advance. For urgent or unplanned visits, the hosting employee must contact the Security Manager by phone for expedited processing. Walk-in visitors without pre-registration will be held at reception pending host employee confirmation.</w:t>
            </w:r>
          </w:p>
        </w:tc>
      </w:tr>
      <w:tr w:rsidR="00BA5F8A" w14:paraId="41224C1D" w14:textId="77777777">
        <w:tblPrEx>
          <w:tblCellMar>
            <w:top w:w="0" w:type="dxa"/>
            <w:bottom w:w="0" w:type="dxa"/>
          </w:tblCellMar>
        </w:tblPrEx>
        <w:tc>
          <w:tcPr>
            <w:tcW w:w="1000" w:type="dxa"/>
            <w:tcBorders>
              <w:top w:val="single" w:sz="4" w:space="0" w:color="C4B5FD"/>
              <w:left w:val="single" w:sz="4" w:space="0" w:color="C4B5FD"/>
              <w:bottom w:val="single" w:sz="4" w:space="0" w:color="C4B5FD"/>
              <w:right w:val="single" w:sz="4" w:space="0" w:color="C4B5FD"/>
            </w:tcBorders>
            <w:shd w:val="clear" w:color="auto" w:fill="FFFFFF"/>
          </w:tcPr>
          <w:p w14:paraId="41224C1B" w14:textId="77777777" w:rsidR="00BA5F8A" w:rsidRDefault="005C0BCB">
            <w:pPr>
              <w:spacing w:before="60" w:after="60"/>
              <w:jc w:val="center"/>
            </w:pPr>
            <w:r>
              <w:rPr>
                <w:b/>
                <w:bCs/>
                <w:color w:val="B45309"/>
                <w:sz w:val="20"/>
                <w:szCs w:val="20"/>
              </w:rPr>
              <w:t>Step 2</w:t>
            </w:r>
          </w:p>
        </w:tc>
        <w:tc>
          <w:tcPr>
            <w:tcW w:w="8360" w:type="dxa"/>
            <w:tcBorders>
              <w:top w:val="single" w:sz="4" w:space="0" w:color="C4B5FD"/>
              <w:left w:val="single" w:sz="4" w:space="0" w:color="C4B5FD"/>
              <w:bottom w:val="single" w:sz="4" w:space="0" w:color="C4B5FD"/>
              <w:right w:val="single" w:sz="4" w:space="0" w:color="C4B5FD"/>
            </w:tcBorders>
            <w:shd w:val="clear" w:color="auto" w:fill="FFFFFF"/>
          </w:tcPr>
          <w:p w14:paraId="41224C1C" w14:textId="77777777" w:rsidR="00BA5F8A" w:rsidRDefault="005C0BCB">
            <w:pPr>
              <w:spacing w:before="60" w:after="60"/>
            </w:pPr>
            <w:r>
              <w:rPr>
                <w:sz w:val="20"/>
                <w:szCs w:val="20"/>
              </w:rPr>
              <w:t>Arrival &amp; Identification: Upon arrival, the visitor presents a valid, government-issued photo identification document (CNIC, passport, or official company ID card) to the receptionist. International visitors must present their passport. The receptionist verifies the ID is current and unaltered.</w:t>
            </w:r>
          </w:p>
        </w:tc>
      </w:tr>
      <w:tr w:rsidR="00BA5F8A" w14:paraId="41224C20" w14:textId="77777777">
        <w:tblPrEx>
          <w:tblCellMar>
            <w:top w:w="0" w:type="dxa"/>
            <w:bottom w:w="0" w:type="dxa"/>
          </w:tblCellMar>
        </w:tblPrEx>
        <w:tc>
          <w:tcPr>
            <w:tcW w:w="1000" w:type="dxa"/>
            <w:tcBorders>
              <w:top w:val="single" w:sz="4" w:space="0" w:color="C4B5FD"/>
              <w:left w:val="single" w:sz="4" w:space="0" w:color="C4B5FD"/>
              <w:bottom w:val="single" w:sz="4" w:space="0" w:color="C4B5FD"/>
              <w:right w:val="single" w:sz="4" w:space="0" w:color="C4B5FD"/>
            </w:tcBorders>
            <w:shd w:val="clear" w:color="auto" w:fill="FEF3C7"/>
          </w:tcPr>
          <w:p w14:paraId="41224C1E" w14:textId="77777777" w:rsidR="00BA5F8A" w:rsidRDefault="005C0BCB">
            <w:pPr>
              <w:spacing w:before="60" w:after="60"/>
              <w:jc w:val="center"/>
            </w:pPr>
            <w:r>
              <w:rPr>
                <w:b/>
                <w:bCs/>
                <w:color w:val="B45309"/>
                <w:sz w:val="20"/>
                <w:szCs w:val="20"/>
              </w:rPr>
              <w:t>Step 3</w:t>
            </w:r>
          </w:p>
        </w:tc>
        <w:tc>
          <w:tcPr>
            <w:tcW w:w="8360" w:type="dxa"/>
            <w:tcBorders>
              <w:top w:val="single" w:sz="4" w:space="0" w:color="C4B5FD"/>
              <w:left w:val="single" w:sz="4" w:space="0" w:color="C4B5FD"/>
              <w:bottom w:val="single" w:sz="4" w:space="0" w:color="C4B5FD"/>
              <w:right w:val="single" w:sz="4" w:space="0" w:color="C4B5FD"/>
            </w:tcBorders>
            <w:shd w:val="clear" w:color="auto" w:fill="FEF3C7"/>
          </w:tcPr>
          <w:p w14:paraId="41224C1F" w14:textId="77777777" w:rsidR="00BA5F8A" w:rsidRDefault="005C0BCB">
            <w:pPr>
              <w:spacing w:before="60" w:after="60"/>
            </w:pPr>
            <w:r>
              <w:rPr>
                <w:sz w:val="20"/>
                <w:szCs w:val="20"/>
              </w:rPr>
              <w:t>Verification Against Register: The receptionist cross-checks the visitor's identity against the pre-registration list. If the visitor is expected, proceed to Step 4. If the visitor is not on the pre-registration list, the receptionist contacts the relevant host employee for real-time confirmation before proceeding.</w:t>
            </w:r>
          </w:p>
        </w:tc>
      </w:tr>
      <w:tr w:rsidR="00BA5F8A" w14:paraId="41224C23" w14:textId="77777777">
        <w:tblPrEx>
          <w:tblCellMar>
            <w:top w:w="0" w:type="dxa"/>
            <w:bottom w:w="0" w:type="dxa"/>
          </w:tblCellMar>
        </w:tblPrEx>
        <w:tc>
          <w:tcPr>
            <w:tcW w:w="1000" w:type="dxa"/>
            <w:tcBorders>
              <w:top w:val="single" w:sz="4" w:space="0" w:color="C4B5FD"/>
              <w:left w:val="single" w:sz="4" w:space="0" w:color="C4B5FD"/>
              <w:bottom w:val="single" w:sz="4" w:space="0" w:color="C4B5FD"/>
              <w:right w:val="single" w:sz="4" w:space="0" w:color="C4B5FD"/>
            </w:tcBorders>
            <w:shd w:val="clear" w:color="auto" w:fill="FFFFFF"/>
          </w:tcPr>
          <w:p w14:paraId="41224C21" w14:textId="77777777" w:rsidR="00BA5F8A" w:rsidRDefault="005C0BCB">
            <w:pPr>
              <w:spacing w:before="60" w:after="60"/>
              <w:jc w:val="center"/>
            </w:pPr>
            <w:r>
              <w:rPr>
                <w:b/>
                <w:bCs/>
                <w:color w:val="B45309"/>
                <w:sz w:val="20"/>
                <w:szCs w:val="20"/>
              </w:rPr>
              <w:t>Step 4</w:t>
            </w:r>
          </w:p>
        </w:tc>
        <w:tc>
          <w:tcPr>
            <w:tcW w:w="8360" w:type="dxa"/>
            <w:tcBorders>
              <w:top w:val="single" w:sz="4" w:space="0" w:color="C4B5FD"/>
              <w:left w:val="single" w:sz="4" w:space="0" w:color="C4B5FD"/>
              <w:bottom w:val="single" w:sz="4" w:space="0" w:color="C4B5FD"/>
              <w:right w:val="single" w:sz="4" w:space="0" w:color="C4B5FD"/>
            </w:tcBorders>
            <w:shd w:val="clear" w:color="auto" w:fill="FFFFFF"/>
          </w:tcPr>
          <w:p w14:paraId="41224C22" w14:textId="77777777" w:rsidR="00BA5F8A" w:rsidRDefault="005C0BCB">
            <w:pPr>
              <w:spacing w:before="60" w:after="60"/>
            </w:pPr>
            <w:r>
              <w:rPr>
                <w:sz w:val="20"/>
                <w:szCs w:val="20"/>
              </w:rPr>
              <w:t>Visitor Log Entry: The receptionist or security officer records the following in the Visitor Register (AEC-FRM-003): full name, ID number (CNIC/passport), company/organization represented, purpose of visit, host employee name and department, date and time of arrival. All entries are made in permanent ink or via the digital visitor management system.</w:t>
            </w:r>
          </w:p>
        </w:tc>
      </w:tr>
      <w:tr w:rsidR="00BA5F8A" w14:paraId="41224C26" w14:textId="77777777">
        <w:tblPrEx>
          <w:tblCellMar>
            <w:top w:w="0" w:type="dxa"/>
            <w:bottom w:w="0" w:type="dxa"/>
          </w:tblCellMar>
        </w:tblPrEx>
        <w:tc>
          <w:tcPr>
            <w:tcW w:w="1000" w:type="dxa"/>
            <w:tcBorders>
              <w:top w:val="single" w:sz="4" w:space="0" w:color="C4B5FD"/>
              <w:left w:val="single" w:sz="4" w:space="0" w:color="C4B5FD"/>
              <w:bottom w:val="single" w:sz="4" w:space="0" w:color="C4B5FD"/>
              <w:right w:val="single" w:sz="4" w:space="0" w:color="C4B5FD"/>
            </w:tcBorders>
            <w:shd w:val="clear" w:color="auto" w:fill="FEF3C7"/>
          </w:tcPr>
          <w:p w14:paraId="41224C24" w14:textId="77777777" w:rsidR="00BA5F8A" w:rsidRDefault="005C0BCB">
            <w:pPr>
              <w:spacing w:before="60" w:after="60"/>
              <w:jc w:val="center"/>
            </w:pPr>
            <w:r>
              <w:rPr>
                <w:b/>
                <w:bCs/>
                <w:color w:val="B45309"/>
                <w:sz w:val="20"/>
                <w:szCs w:val="20"/>
              </w:rPr>
              <w:t>Step 5</w:t>
            </w:r>
          </w:p>
        </w:tc>
        <w:tc>
          <w:tcPr>
            <w:tcW w:w="8360" w:type="dxa"/>
            <w:tcBorders>
              <w:top w:val="single" w:sz="4" w:space="0" w:color="C4B5FD"/>
              <w:left w:val="single" w:sz="4" w:space="0" w:color="C4B5FD"/>
              <w:bottom w:val="single" w:sz="4" w:space="0" w:color="C4B5FD"/>
              <w:right w:val="single" w:sz="4" w:space="0" w:color="C4B5FD"/>
            </w:tcBorders>
            <w:shd w:val="clear" w:color="auto" w:fill="FEF3C7"/>
          </w:tcPr>
          <w:p w14:paraId="41224C25" w14:textId="77777777" w:rsidR="00BA5F8A" w:rsidRDefault="005C0BCB">
            <w:pPr>
              <w:spacing w:before="60" w:after="60"/>
            </w:pPr>
            <w:r>
              <w:rPr>
                <w:sz w:val="20"/>
                <w:szCs w:val="20"/>
              </w:rPr>
              <w:t>Visitor Badge Issuance: The visitor is issued a color-coded temporary visitor badge corresponding to their access level (see Section 5.2). The visitor must wear this badge visibly at all times while on the premises. The badge is programmed for the day of visit only and automatically deactivates at end of business hours.</w:t>
            </w:r>
          </w:p>
        </w:tc>
      </w:tr>
      <w:tr w:rsidR="00BA5F8A" w14:paraId="41224C29" w14:textId="77777777">
        <w:tblPrEx>
          <w:tblCellMar>
            <w:top w:w="0" w:type="dxa"/>
            <w:bottom w:w="0" w:type="dxa"/>
          </w:tblCellMar>
        </w:tblPrEx>
        <w:tc>
          <w:tcPr>
            <w:tcW w:w="1000" w:type="dxa"/>
            <w:tcBorders>
              <w:top w:val="single" w:sz="4" w:space="0" w:color="C4B5FD"/>
              <w:left w:val="single" w:sz="4" w:space="0" w:color="C4B5FD"/>
              <w:bottom w:val="single" w:sz="4" w:space="0" w:color="C4B5FD"/>
              <w:right w:val="single" w:sz="4" w:space="0" w:color="C4B5FD"/>
            </w:tcBorders>
            <w:shd w:val="clear" w:color="auto" w:fill="FFFFFF"/>
          </w:tcPr>
          <w:p w14:paraId="41224C27" w14:textId="77777777" w:rsidR="00BA5F8A" w:rsidRDefault="005C0BCB">
            <w:pPr>
              <w:spacing w:before="60" w:after="60"/>
              <w:jc w:val="center"/>
            </w:pPr>
            <w:r>
              <w:rPr>
                <w:b/>
                <w:bCs/>
                <w:color w:val="B45309"/>
                <w:sz w:val="20"/>
                <w:szCs w:val="20"/>
              </w:rPr>
              <w:t>Step 6</w:t>
            </w:r>
          </w:p>
        </w:tc>
        <w:tc>
          <w:tcPr>
            <w:tcW w:w="8360" w:type="dxa"/>
            <w:tcBorders>
              <w:top w:val="single" w:sz="4" w:space="0" w:color="C4B5FD"/>
              <w:left w:val="single" w:sz="4" w:space="0" w:color="C4B5FD"/>
              <w:bottom w:val="single" w:sz="4" w:space="0" w:color="C4B5FD"/>
              <w:right w:val="single" w:sz="4" w:space="0" w:color="C4B5FD"/>
            </w:tcBorders>
            <w:shd w:val="clear" w:color="auto" w:fill="FFFFFF"/>
          </w:tcPr>
          <w:p w14:paraId="41224C28" w14:textId="77777777" w:rsidR="00BA5F8A" w:rsidRDefault="005C0BCB">
            <w:pPr>
              <w:spacing w:before="60" w:after="60"/>
            </w:pPr>
            <w:r>
              <w:rPr>
                <w:sz w:val="20"/>
                <w:szCs w:val="20"/>
              </w:rPr>
              <w:t>Host Escort &amp; Notification: The receptionist notifies the host employee of the visitor's arrival. The host employee must personally collect the visitor from reception. Visitors must be escorted at all times throughout their visit. Under no circumstances should a visitor be left unaccompanied in any AEC space.</w:t>
            </w:r>
          </w:p>
        </w:tc>
      </w:tr>
    </w:tbl>
    <w:p w14:paraId="41224C2A" w14:textId="77777777" w:rsidR="00BA5F8A" w:rsidRDefault="00BA5F8A">
      <w:pPr>
        <w:spacing w:before="60" w:after="60"/>
      </w:pPr>
    </w:p>
    <w:p w14:paraId="41224C2B" w14:textId="77777777" w:rsidR="00BA5F8A" w:rsidRDefault="005C0BCB">
      <w:pPr>
        <w:pStyle w:val="Heading2"/>
      </w:pPr>
      <w:r>
        <w:t>5.2  Color-Coded Visitor Badge System</w:t>
      </w:r>
    </w:p>
    <w:p w14:paraId="41224C2C" w14:textId="77777777" w:rsidR="00BA5F8A" w:rsidRDefault="005C0BCB">
      <w:pPr>
        <w:pStyle w:val="BodyText"/>
      </w:pPr>
      <w:r>
        <w:t>AEC uses a four-tier, color-coded badge system to immediately communicate a visitor's access permissions to all staff at a glance. This visual system enables quick identification of any visitor in an unauthorized area without requiring staff to verify credentials individually:</w:t>
      </w:r>
    </w:p>
    <w:p w14:paraId="41224C2D" w14:textId="77777777" w:rsidR="00BA5F8A" w:rsidRDefault="00BA5F8A">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BA5F8A" w14:paraId="41224C31" w14:textId="77777777">
        <w:tblPrEx>
          <w:tblCellMar>
            <w:top w:w="0" w:type="dxa"/>
            <w:bottom w:w="0" w:type="dxa"/>
          </w:tblCellMar>
        </w:tblPrEx>
        <w:trPr>
          <w:tblHeader/>
        </w:trPr>
        <w:tc>
          <w:tcPr>
            <w:tcW w:w="12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2E" w14:textId="77777777" w:rsidR="00BA5F8A" w:rsidRDefault="005C0BCB">
            <w:pPr>
              <w:jc w:val="center"/>
            </w:pPr>
            <w:r>
              <w:rPr>
                <w:b/>
                <w:bCs/>
                <w:color w:val="FFFFFF"/>
                <w:sz w:val="20"/>
                <w:szCs w:val="20"/>
              </w:rPr>
              <w:t>Badge Color</w:t>
            </w:r>
          </w:p>
        </w:tc>
        <w:tc>
          <w:tcPr>
            <w:tcW w:w="24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2F" w14:textId="77777777" w:rsidR="00BA5F8A" w:rsidRDefault="005C0BCB">
            <w:pPr>
              <w:jc w:val="center"/>
            </w:pPr>
            <w:r>
              <w:rPr>
                <w:b/>
                <w:bCs/>
                <w:color w:val="FFFFFF"/>
                <w:sz w:val="20"/>
                <w:szCs w:val="20"/>
              </w:rPr>
              <w:t>Visitor Category</w:t>
            </w:r>
          </w:p>
        </w:tc>
        <w:tc>
          <w:tcPr>
            <w:tcW w:w="57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30" w14:textId="77777777" w:rsidR="00BA5F8A" w:rsidRDefault="005C0BCB">
            <w:pPr>
              <w:jc w:val="center"/>
            </w:pPr>
            <w:r>
              <w:rPr>
                <w:b/>
                <w:bCs/>
                <w:color w:val="FFFFFF"/>
                <w:sz w:val="20"/>
                <w:szCs w:val="20"/>
              </w:rPr>
              <w:t>Authorized Areas &amp; Access Conditions</w:t>
            </w:r>
          </w:p>
        </w:tc>
      </w:tr>
      <w:tr w:rsidR="00BA5F8A" w14:paraId="41224C35"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F9FAFB"/>
          </w:tcPr>
          <w:p w14:paraId="41224C32" w14:textId="77777777" w:rsidR="00BA5F8A" w:rsidRDefault="005C0BCB">
            <w:pPr>
              <w:spacing w:before="60" w:after="60"/>
              <w:jc w:val="center"/>
            </w:pPr>
            <w:r>
              <w:rPr>
                <w:b/>
                <w:bCs/>
                <w:sz w:val="20"/>
                <w:szCs w:val="20"/>
              </w:rPr>
              <w:t>WHITE</w:t>
            </w:r>
          </w:p>
        </w:tc>
        <w:tc>
          <w:tcPr>
            <w:tcW w:w="2400" w:type="dxa"/>
            <w:tcBorders>
              <w:top w:val="single" w:sz="4" w:space="0" w:color="C4B5FD"/>
              <w:left w:val="single" w:sz="4" w:space="0" w:color="C4B5FD"/>
              <w:bottom w:val="single" w:sz="4" w:space="0" w:color="C4B5FD"/>
              <w:right w:val="single" w:sz="4" w:space="0" w:color="C4B5FD"/>
            </w:tcBorders>
            <w:shd w:val="clear" w:color="auto" w:fill="F9FAFB"/>
          </w:tcPr>
          <w:p w14:paraId="41224C33" w14:textId="77777777" w:rsidR="00BA5F8A" w:rsidRDefault="005C0BCB">
            <w:pPr>
              <w:spacing w:before="60" w:after="60"/>
            </w:pPr>
            <w:r>
              <w:rPr>
                <w:sz w:val="20"/>
                <w:szCs w:val="20"/>
              </w:rPr>
              <w:t>General / Casual Visitor</w:t>
            </w:r>
          </w:p>
        </w:tc>
        <w:tc>
          <w:tcPr>
            <w:tcW w:w="5760" w:type="dxa"/>
            <w:tcBorders>
              <w:top w:val="single" w:sz="4" w:space="0" w:color="C4B5FD"/>
              <w:left w:val="single" w:sz="4" w:space="0" w:color="C4B5FD"/>
              <w:bottom w:val="single" w:sz="4" w:space="0" w:color="C4B5FD"/>
              <w:right w:val="single" w:sz="4" w:space="0" w:color="C4B5FD"/>
            </w:tcBorders>
            <w:shd w:val="clear" w:color="auto" w:fill="F9FAFB"/>
          </w:tcPr>
          <w:p w14:paraId="41224C34" w14:textId="77777777" w:rsidR="00BA5F8A" w:rsidRDefault="005C0BCB">
            <w:pPr>
              <w:spacing w:before="60" w:after="60"/>
            </w:pPr>
            <w:r>
              <w:rPr>
                <w:sz w:val="20"/>
                <w:szCs w:val="20"/>
              </w:rPr>
              <w:t>Reception area and designated meeting rooms only. Must be escorted at all times. No access beyond reception desk.</w:t>
            </w:r>
          </w:p>
        </w:tc>
      </w:tr>
      <w:tr w:rsidR="00BA5F8A" w14:paraId="41224C39"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DBEAFE"/>
          </w:tcPr>
          <w:p w14:paraId="41224C36" w14:textId="77777777" w:rsidR="00BA5F8A" w:rsidRDefault="005C0BCB">
            <w:pPr>
              <w:spacing w:before="60" w:after="60"/>
              <w:jc w:val="center"/>
            </w:pPr>
            <w:r>
              <w:rPr>
                <w:b/>
                <w:bCs/>
                <w:color w:val="1D4ED8"/>
                <w:sz w:val="20"/>
                <w:szCs w:val="20"/>
              </w:rPr>
              <w:t>BLUE</w:t>
            </w:r>
          </w:p>
        </w:tc>
        <w:tc>
          <w:tcPr>
            <w:tcW w:w="2400" w:type="dxa"/>
            <w:tcBorders>
              <w:top w:val="single" w:sz="4" w:space="0" w:color="C4B5FD"/>
              <w:left w:val="single" w:sz="4" w:space="0" w:color="C4B5FD"/>
              <w:bottom w:val="single" w:sz="4" w:space="0" w:color="C4B5FD"/>
              <w:right w:val="single" w:sz="4" w:space="0" w:color="C4B5FD"/>
            </w:tcBorders>
            <w:shd w:val="clear" w:color="auto" w:fill="DBEAFE"/>
          </w:tcPr>
          <w:p w14:paraId="41224C37" w14:textId="77777777" w:rsidR="00BA5F8A" w:rsidRDefault="005C0BCB">
            <w:pPr>
              <w:spacing w:before="60" w:after="60"/>
            </w:pPr>
            <w:r>
              <w:rPr>
                <w:sz w:val="20"/>
                <w:szCs w:val="20"/>
              </w:rPr>
              <w:t>Business Client / Partner</w:t>
            </w:r>
          </w:p>
        </w:tc>
        <w:tc>
          <w:tcPr>
            <w:tcW w:w="5760" w:type="dxa"/>
            <w:tcBorders>
              <w:top w:val="single" w:sz="4" w:space="0" w:color="C4B5FD"/>
              <w:left w:val="single" w:sz="4" w:space="0" w:color="C4B5FD"/>
              <w:bottom w:val="single" w:sz="4" w:space="0" w:color="C4B5FD"/>
              <w:right w:val="single" w:sz="4" w:space="0" w:color="C4B5FD"/>
            </w:tcBorders>
            <w:shd w:val="clear" w:color="auto" w:fill="DBEAFE"/>
          </w:tcPr>
          <w:p w14:paraId="41224C38" w14:textId="77777777" w:rsidR="00BA5F8A" w:rsidRDefault="005C0BCB">
            <w:pPr>
              <w:spacing w:before="60" w:after="60"/>
            </w:pPr>
            <w:r>
              <w:rPr>
                <w:sz w:val="20"/>
                <w:szCs w:val="20"/>
              </w:rPr>
              <w:t>General office areas, conference rooms, and presentation spaces. Escort required. Access to client-facing areas pre-approved by hosting employee.</w:t>
            </w:r>
          </w:p>
        </w:tc>
      </w:tr>
      <w:tr w:rsidR="00BA5F8A" w14:paraId="41224C3D"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FEF3C7"/>
          </w:tcPr>
          <w:p w14:paraId="41224C3A" w14:textId="77777777" w:rsidR="00BA5F8A" w:rsidRDefault="005C0BCB">
            <w:pPr>
              <w:spacing w:before="60" w:after="60"/>
              <w:jc w:val="center"/>
            </w:pPr>
            <w:r>
              <w:rPr>
                <w:b/>
                <w:bCs/>
                <w:color w:val="B45309"/>
                <w:sz w:val="20"/>
                <w:szCs w:val="20"/>
              </w:rPr>
              <w:t>GOLD</w:t>
            </w:r>
          </w:p>
        </w:tc>
        <w:tc>
          <w:tcPr>
            <w:tcW w:w="2400" w:type="dxa"/>
            <w:tcBorders>
              <w:top w:val="single" w:sz="4" w:space="0" w:color="C4B5FD"/>
              <w:left w:val="single" w:sz="4" w:space="0" w:color="C4B5FD"/>
              <w:bottom w:val="single" w:sz="4" w:space="0" w:color="C4B5FD"/>
              <w:right w:val="single" w:sz="4" w:space="0" w:color="C4B5FD"/>
            </w:tcBorders>
            <w:shd w:val="clear" w:color="auto" w:fill="FEF3C7"/>
          </w:tcPr>
          <w:p w14:paraId="41224C3B" w14:textId="77777777" w:rsidR="00BA5F8A" w:rsidRDefault="005C0BCB">
            <w:pPr>
              <w:spacing w:before="60" w:after="60"/>
            </w:pPr>
            <w:r>
              <w:rPr>
                <w:color w:val="B45309"/>
                <w:sz w:val="20"/>
                <w:szCs w:val="20"/>
              </w:rPr>
              <w:t>VIP / Executive Client</w:t>
            </w:r>
          </w:p>
        </w:tc>
        <w:tc>
          <w:tcPr>
            <w:tcW w:w="5760" w:type="dxa"/>
            <w:tcBorders>
              <w:top w:val="single" w:sz="4" w:space="0" w:color="C4B5FD"/>
              <w:left w:val="single" w:sz="4" w:space="0" w:color="C4B5FD"/>
              <w:bottom w:val="single" w:sz="4" w:space="0" w:color="C4B5FD"/>
              <w:right w:val="single" w:sz="4" w:space="0" w:color="C4B5FD"/>
            </w:tcBorders>
            <w:shd w:val="clear" w:color="auto" w:fill="FEF3C7"/>
          </w:tcPr>
          <w:p w14:paraId="41224C3C" w14:textId="77777777" w:rsidR="00BA5F8A" w:rsidRDefault="005C0BCB">
            <w:pPr>
              <w:spacing w:before="60" w:after="60"/>
            </w:pPr>
            <w:r>
              <w:rPr>
                <w:sz w:val="20"/>
                <w:szCs w:val="20"/>
              </w:rPr>
              <w:t>Executive meeting areas, boardroom, CEO office (with CEO approval). Dedicated host escort mandatory. Gold badge issued on CEO authorization only.</w:t>
            </w:r>
          </w:p>
        </w:tc>
      </w:tr>
      <w:tr w:rsidR="00BA5F8A" w14:paraId="41224C41"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FEE2E2"/>
          </w:tcPr>
          <w:p w14:paraId="41224C3E" w14:textId="77777777" w:rsidR="00BA5F8A" w:rsidRDefault="005C0BCB">
            <w:pPr>
              <w:spacing w:before="60" w:after="60"/>
              <w:jc w:val="center"/>
            </w:pPr>
            <w:r>
              <w:rPr>
                <w:b/>
                <w:bCs/>
                <w:color w:val="B91C1C"/>
                <w:sz w:val="20"/>
                <w:szCs w:val="20"/>
              </w:rPr>
              <w:t>RED</w:t>
            </w:r>
          </w:p>
        </w:tc>
        <w:tc>
          <w:tcPr>
            <w:tcW w:w="2400" w:type="dxa"/>
            <w:tcBorders>
              <w:top w:val="single" w:sz="4" w:space="0" w:color="C4B5FD"/>
              <w:left w:val="single" w:sz="4" w:space="0" w:color="C4B5FD"/>
              <w:bottom w:val="single" w:sz="4" w:space="0" w:color="C4B5FD"/>
              <w:right w:val="single" w:sz="4" w:space="0" w:color="C4B5FD"/>
            </w:tcBorders>
            <w:shd w:val="clear" w:color="auto" w:fill="FEE2E2"/>
          </w:tcPr>
          <w:p w14:paraId="41224C3F" w14:textId="77777777" w:rsidR="00BA5F8A" w:rsidRDefault="005C0BCB">
            <w:pPr>
              <w:spacing w:before="60" w:after="60"/>
            </w:pPr>
            <w:r>
              <w:rPr>
                <w:color w:val="B91C1C"/>
                <w:sz w:val="20"/>
                <w:szCs w:val="20"/>
              </w:rPr>
              <w:t>Contractor / Vendor / Maintenance</w:t>
            </w:r>
          </w:p>
        </w:tc>
        <w:tc>
          <w:tcPr>
            <w:tcW w:w="5760" w:type="dxa"/>
            <w:tcBorders>
              <w:top w:val="single" w:sz="4" w:space="0" w:color="C4B5FD"/>
              <w:left w:val="single" w:sz="4" w:space="0" w:color="C4B5FD"/>
              <w:bottom w:val="single" w:sz="4" w:space="0" w:color="C4B5FD"/>
              <w:right w:val="single" w:sz="4" w:space="0" w:color="C4B5FD"/>
            </w:tcBorders>
            <w:shd w:val="clear" w:color="auto" w:fill="FEE2E2"/>
          </w:tcPr>
          <w:p w14:paraId="41224C40" w14:textId="77777777" w:rsidR="00BA5F8A" w:rsidRDefault="005C0BCB">
            <w:pPr>
              <w:spacing w:before="60" w:after="60"/>
            </w:pPr>
            <w:r>
              <w:rPr>
                <w:sz w:val="20"/>
                <w:szCs w:val="20"/>
              </w:rPr>
              <w:t>Designated work/service areas only (IT room, pantry, utilities). Must sign tools-in/tools-out register. Never left unsupervised in any area.</w:t>
            </w:r>
          </w:p>
        </w:tc>
      </w:tr>
    </w:tbl>
    <w:p w14:paraId="41224C42" w14:textId="77777777" w:rsidR="00BA5F8A" w:rsidRDefault="00BA5F8A">
      <w:pPr>
        <w:spacing w:before="60" w:after="60"/>
      </w:pPr>
    </w:p>
    <w:p w14:paraId="41224C43" w14:textId="77777777" w:rsidR="00BA5F8A" w:rsidRDefault="005C0BCB">
      <w:pPr>
        <w:pStyle w:val="Heading2"/>
      </w:pPr>
      <w:r>
        <w:t>5.3  General Visitor Rules &amp; Compliance</w:t>
      </w:r>
    </w:p>
    <w:p w14:paraId="41224C44" w14:textId="77777777" w:rsidR="00BA5F8A" w:rsidRDefault="005C0BCB">
      <w:pPr>
        <w:pStyle w:val="BulletBody"/>
        <w:numPr>
          <w:ilvl w:val="0"/>
          <w:numId w:val="2"/>
        </w:numPr>
      </w:pPr>
      <w:r>
        <w:t>Visitors must be escorted by their host employee at all times while on AEC premises. If the host employee must attend to an urgent matter, they must arrange for a colleague to assume escorting responsibility before leaving the visitor unattended.</w:t>
      </w:r>
    </w:p>
    <w:p w14:paraId="41224C45" w14:textId="77777777" w:rsidR="00BA5F8A" w:rsidRDefault="005C0BCB">
      <w:pPr>
        <w:pStyle w:val="BulletBody"/>
        <w:numPr>
          <w:ilvl w:val="0"/>
          <w:numId w:val="2"/>
        </w:numPr>
      </w:pPr>
      <w:r>
        <w:t>Visitors are strictly prohibited from accessing the server room, finance office, document storage, or any area designated as Level 3 or Level 4, regardless of the stated reason or the seniority of their position in their own organization.</w:t>
      </w:r>
    </w:p>
    <w:p w14:paraId="41224C46" w14:textId="77777777" w:rsidR="00BA5F8A" w:rsidRDefault="005C0BCB">
      <w:pPr>
        <w:pStyle w:val="BulletBody"/>
        <w:numPr>
          <w:ilvl w:val="0"/>
          <w:numId w:val="2"/>
        </w:numPr>
      </w:pPr>
      <w:r>
        <w:t>Photography, audio recording, or video recording within AEC premises is prohibited without explicit written permission from the CEO. This rule applies to all visitors including media representatives, documentary teams, and corporate photographers.</w:t>
      </w:r>
    </w:p>
    <w:p w14:paraId="41224C47" w14:textId="77777777" w:rsidR="00BA5F8A" w:rsidRDefault="005C0BCB">
      <w:pPr>
        <w:pStyle w:val="BulletBody"/>
        <w:numPr>
          <w:ilvl w:val="0"/>
          <w:numId w:val="2"/>
        </w:numPr>
      </w:pPr>
      <w:r>
        <w:t>All visitor badges must be returned to the reception desk upon departure. The receptionist or security officer must record the exact departure time in the Visitor Register. Failure to return a badge must be reported to the Security Manager immediately.</w:t>
      </w:r>
    </w:p>
    <w:p w14:paraId="41224C48" w14:textId="77777777" w:rsidR="00BA5F8A" w:rsidRDefault="005C0BCB">
      <w:pPr>
        <w:pStyle w:val="BulletBody"/>
        <w:numPr>
          <w:ilvl w:val="0"/>
          <w:numId w:val="2"/>
        </w:numPr>
      </w:pPr>
      <w:r>
        <w:t>The Security Manager reviews the Visitor Register on a weekly basis to identify any unusual access patterns, frequent unauthorized visitors, or anomalies that may indicate a security concern requiring further investigation.</w:t>
      </w:r>
    </w:p>
    <w:p w14:paraId="41224C49"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C4C" w14:textId="77777777">
        <w:tblPrEx>
          <w:tblCellMar>
            <w:top w:w="0" w:type="dxa"/>
            <w:bottom w:w="0" w:type="dxa"/>
          </w:tblCellMar>
        </w:tblPrEx>
        <w:tc>
          <w:tcPr>
            <w:tcW w:w="1400" w:type="dxa"/>
            <w:shd w:val="clear" w:color="auto" w:fill="D97706"/>
            <w:vAlign w:val="center"/>
          </w:tcPr>
          <w:p w14:paraId="41224C4A" w14:textId="77777777" w:rsidR="00BA5F8A" w:rsidRDefault="005C0BCB">
            <w:pPr>
              <w:jc w:val="center"/>
            </w:pPr>
            <w:r>
              <w:rPr>
                <w:b/>
                <w:bCs/>
                <w:color w:val="FFFFFF"/>
                <w:sz w:val="28"/>
                <w:szCs w:val="28"/>
              </w:rPr>
              <w:t>06</w:t>
            </w:r>
          </w:p>
        </w:tc>
        <w:tc>
          <w:tcPr>
            <w:tcW w:w="7960" w:type="dxa"/>
            <w:shd w:val="clear" w:color="auto" w:fill="3B0764"/>
            <w:vAlign w:val="center"/>
          </w:tcPr>
          <w:p w14:paraId="41224C4B" w14:textId="77777777" w:rsidR="00BA5F8A" w:rsidRDefault="005C0BCB">
            <w:r>
              <w:rPr>
                <w:b/>
                <w:bCs/>
                <w:color w:val="FFFFFF"/>
                <w:sz w:val="28"/>
                <w:szCs w:val="28"/>
              </w:rPr>
              <w:t>PROTECTION OF COMPANY ASSETS &amp; CONFIDENTIAL DOCUMENTS</w:t>
            </w:r>
          </w:p>
        </w:tc>
      </w:tr>
    </w:tbl>
    <w:p w14:paraId="41224C4D" w14:textId="77777777" w:rsidR="00BA5F8A" w:rsidRDefault="00BA5F8A">
      <w:pPr>
        <w:spacing w:before="80" w:after="80"/>
      </w:pPr>
    </w:p>
    <w:p w14:paraId="41224C4E" w14:textId="77777777" w:rsidR="00BA5F8A" w:rsidRDefault="005C0BCB">
      <w:pPr>
        <w:pStyle w:val="BodyText"/>
      </w:pPr>
      <w:r>
        <w:t>Aura Events &amp; Consulting's physical and informational assets represent significant financial investment and competitive advantage. Protecting these assets from loss, damage, theft, or unauthorized disclosure is a shared responsibility of every team member. This section establishes protocols for asset management and document classification that apply across all AEC operations.</w:t>
      </w:r>
    </w:p>
    <w:p w14:paraId="41224C4F" w14:textId="77777777" w:rsidR="00BA5F8A" w:rsidRDefault="005C0BCB">
      <w:pPr>
        <w:pStyle w:val="Heading2"/>
      </w:pPr>
      <w:r>
        <w:t>6.1  Physical Asset Protection &amp; Asset Tagging</w:t>
      </w:r>
    </w:p>
    <w:p w14:paraId="41224C50" w14:textId="77777777" w:rsidR="00BA5F8A" w:rsidRDefault="005C0BCB">
      <w:pPr>
        <w:pStyle w:val="BodyText"/>
      </w:pPr>
      <w:r>
        <w:t>All company-owned physical assets are catalogued in the AEC Asset Register (AEC-REG-002), maintained jointly by the IT Manager and Operations Officer. Every asset valued above PKR 5,000 is assigned a unique AEC asset tag affixed to the physical item. This tag enables rapid identification, location tracking, and audit verification.</w:t>
      </w:r>
    </w:p>
    <w:p w14:paraId="41224C51" w14:textId="77777777" w:rsidR="00BA5F8A" w:rsidRDefault="005C0BCB">
      <w:pPr>
        <w:pStyle w:val="BulletBody"/>
        <w:numPr>
          <w:ilvl w:val="0"/>
          <w:numId w:val="2"/>
        </w:numPr>
      </w:pPr>
      <w:r>
        <w:t>High-value portable equipment (laptops, professional cameras, audio equipment, video production gear, and event technology) must be stored in designated lockable cabinets or equipment rooms when not in active use.</w:t>
      </w:r>
    </w:p>
    <w:p w14:paraId="41224C52" w14:textId="77777777" w:rsidR="00BA5F8A" w:rsidRDefault="005C0BCB">
      <w:pPr>
        <w:pStyle w:val="BulletBody"/>
        <w:numPr>
          <w:ilvl w:val="0"/>
          <w:numId w:val="2"/>
        </w:numPr>
      </w:pPr>
      <w:r>
        <w:t>An event equipment inventory check is mandatory both before deployment to and after return from every event. The Operations Officer conducts this check and documents any discrepancies immediately.</w:t>
      </w:r>
    </w:p>
    <w:p w14:paraId="41224C53" w14:textId="77777777" w:rsidR="00BA5F8A" w:rsidRDefault="005C0BCB">
      <w:pPr>
        <w:pStyle w:val="BulletBody"/>
        <w:numPr>
          <w:ilvl w:val="0"/>
          <w:numId w:val="2"/>
        </w:numPr>
      </w:pPr>
      <w:r>
        <w:t>All asset movement (whether within the office or to/from event venues) must be recorded on the Equipment Movement Form (AEC-FRM-006), signed by the collecting employee and countersigned by their department head.</w:t>
      </w:r>
    </w:p>
    <w:p w14:paraId="41224C54" w14:textId="77777777" w:rsidR="00BA5F8A" w:rsidRDefault="005C0BCB">
      <w:pPr>
        <w:pStyle w:val="BulletBody"/>
        <w:numPr>
          <w:ilvl w:val="0"/>
          <w:numId w:val="2"/>
        </w:numPr>
      </w:pPr>
      <w:r>
        <w:t>A comprehensive physical asset audit is conducted annually by the Operations Officer and IT Manager. Findings are reported to the CEO with recommendations for replacement, disposal, or enhanced security of specific assets.</w:t>
      </w:r>
    </w:p>
    <w:p w14:paraId="41224C55" w14:textId="77777777" w:rsidR="00BA5F8A" w:rsidRDefault="005C0BCB">
      <w:pPr>
        <w:pStyle w:val="BulletBody"/>
        <w:numPr>
          <w:ilvl w:val="0"/>
          <w:numId w:val="2"/>
        </w:numPr>
      </w:pPr>
      <w:r>
        <w:t>Any loss or theft of company assets must be reported to the Security Manager within two (2) hours of discovery. A Security Incident Report (AEC-FRM-005) must be filed, and the IT Manager must be notified for any digital device losses to enable remote wipe procedures.</w:t>
      </w:r>
    </w:p>
    <w:p w14:paraId="41224C56" w14:textId="77777777" w:rsidR="00BA5F8A" w:rsidRDefault="005C0BCB">
      <w:pPr>
        <w:pStyle w:val="Heading2"/>
      </w:pPr>
      <w:r>
        <w:t>6.2  Three-Tier Document Classification System</w:t>
      </w:r>
    </w:p>
    <w:p w14:paraId="41224C57" w14:textId="77777777" w:rsidR="00BA5F8A" w:rsidRDefault="005C0BCB">
      <w:pPr>
        <w:pStyle w:val="BodyText"/>
      </w:pPr>
      <w:r>
        <w:t>All documents generated, received, or maintained by Aura Events &amp; Consulting are classified into one of three security tiers. Every document must clearly display its classification marking on the header or footer. Handling requirements for each tier are strictly enforced:</w:t>
      </w:r>
    </w:p>
    <w:p w14:paraId="41224C58" w14:textId="77777777" w:rsidR="00BA5F8A" w:rsidRDefault="00BA5F8A">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760"/>
      </w:tblGrid>
      <w:tr w:rsidR="00BA5F8A" w14:paraId="41224C5C" w14:textId="77777777">
        <w:tblPrEx>
          <w:tblCellMar>
            <w:top w:w="0" w:type="dxa"/>
            <w:bottom w:w="0" w:type="dxa"/>
          </w:tblCellMar>
        </w:tblPrEx>
        <w:trPr>
          <w:tblHeader/>
        </w:trPr>
        <w:tc>
          <w:tcPr>
            <w:tcW w:w="16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59" w14:textId="77777777" w:rsidR="00BA5F8A" w:rsidRDefault="005C0BCB">
            <w:pPr>
              <w:jc w:val="center"/>
            </w:pPr>
            <w:r>
              <w:rPr>
                <w:b/>
                <w:bCs/>
                <w:color w:val="FFFFFF"/>
                <w:sz w:val="20"/>
                <w:szCs w:val="20"/>
              </w:rPr>
              <w:t>Classification Tier</w:t>
            </w:r>
          </w:p>
        </w:tc>
        <w:tc>
          <w:tcPr>
            <w:tcW w:w="30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5A" w14:textId="77777777" w:rsidR="00BA5F8A" w:rsidRDefault="005C0BCB">
            <w:pPr>
              <w:jc w:val="center"/>
            </w:pPr>
            <w:r>
              <w:rPr>
                <w:b/>
                <w:bCs/>
                <w:color w:val="FFFFFF"/>
                <w:sz w:val="20"/>
                <w:szCs w:val="20"/>
              </w:rPr>
              <w:t>Examples of Documents</w:t>
            </w:r>
          </w:p>
        </w:tc>
        <w:tc>
          <w:tcPr>
            <w:tcW w:w="47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5B" w14:textId="77777777" w:rsidR="00BA5F8A" w:rsidRDefault="005C0BCB">
            <w:pPr>
              <w:jc w:val="center"/>
            </w:pPr>
            <w:r>
              <w:rPr>
                <w:b/>
                <w:bCs/>
                <w:color w:val="FFFFFF"/>
                <w:sz w:val="20"/>
                <w:szCs w:val="20"/>
              </w:rPr>
              <w:t>Handling, Storage &amp; Access Requirements</w:t>
            </w:r>
          </w:p>
        </w:tc>
      </w:tr>
      <w:tr w:rsidR="00BA5F8A" w14:paraId="41224C60" w14:textId="77777777">
        <w:tblPrEx>
          <w:tblCellMar>
            <w:top w:w="0" w:type="dxa"/>
            <w:bottom w:w="0" w:type="dxa"/>
          </w:tblCellMar>
        </w:tblPrEx>
        <w:tc>
          <w:tcPr>
            <w:tcW w:w="16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5D" w14:textId="77777777" w:rsidR="00BA5F8A" w:rsidRDefault="005C0BCB">
            <w:pPr>
              <w:jc w:val="center"/>
            </w:pPr>
            <w:r>
              <w:rPr>
                <w:b/>
                <w:bCs/>
                <w:color w:val="FFFFFF"/>
                <w:sz w:val="20"/>
                <w:szCs w:val="20"/>
              </w:rPr>
              <w:t>TOP SECRET</w:t>
            </w:r>
          </w:p>
        </w:tc>
        <w:tc>
          <w:tcPr>
            <w:tcW w:w="3000" w:type="dxa"/>
            <w:tcBorders>
              <w:top w:val="single" w:sz="4" w:space="0" w:color="C4B5FD"/>
              <w:left w:val="single" w:sz="4" w:space="0" w:color="C4B5FD"/>
              <w:bottom w:val="single" w:sz="4" w:space="0" w:color="C4B5FD"/>
              <w:right w:val="single" w:sz="4" w:space="0" w:color="C4B5FD"/>
            </w:tcBorders>
            <w:shd w:val="clear" w:color="auto" w:fill="FFF1F2"/>
          </w:tcPr>
          <w:p w14:paraId="41224C5E" w14:textId="77777777" w:rsidR="00BA5F8A" w:rsidRDefault="005C0BCB">
            <w:pPr>
              <w:spacing w:before="60" w:after="60"/>
            </w:pPr>
            <w:r>
              <w:rPr>
                <w:sz w:val="20"/>
                <w:szCs w:val="20"/>
              </w:rPr>
              <w:t>Client contracts &amp; agreements, company financial statements, owner/investor documents, strategic business plans, event bidding proposals</w:t>
            </w:r>
          </w:p>
        </w:tc>
        <w:tc>
          <w:tcPr>
            <w:tcW w:w="4760" w:type="dxa"/>
            <w:tcBorders>
              <w:top w:val="single" w:sz="4" w:space="0" w:color="C4B5FD"/>
              <w:left w:val="single" w:sz="4" w:space="0" w:color="C4B5FD"/>
              <w:bottom w:val="single" w:sz="4" w:space="0" w:color="C4B5FD"/>
              <w:right w:val="single" w:sz="4" w:space="0" w:color="C4B5FD"/>
            </w:tcBorders>
            <w:shd w:val="clear" w:color="auto" w:fill="FFF1F2"/>
          </w:tcPr>
          <w:p w14:paraId="41224C5F" w14:textId="77777777" w:rsidR="00BA5F8A" w:rsidRDefault="005C0BCB">
            <w:pPr>
              <w:spacing w:before="60" w:after="60"/>
            </w:pPr>
            <w:r>
              <w:rPr>
                <w:sz w:val="20"/>
                <w:szCs w:val="20"/>
              </w:rPr>
              <w:t>Must be stored in a physically locked, dedicated cabinet accessible only to CEO and Owner. Digital copies encrypted with AES-256. No photocopying or digital transmission without CEO written approval. Shred physical copies when no longer needed.</w:t>
            </w:r>
          </w:p>
        </w:tc>
      </w:tr>
      <w:tr w:rsidR="00BA5F8A" w14:paraId="41224C64" w14:textId="77777777">
        <w:tblPrEx>
          <w:tblCellMar>
            <w:top w:w="0" w:type="dxa"/>
            <w:bottom w:w="0" w:type="dxa"/>
          </w:tblCellMar>
        </w:tblPrEx>
        <w:tc>
          <w:tcPr>
            <w:tcW w:w="1600" w:type="dxa"/>
            <w:tcBorders>
              <w:top w:val="single" w:sz="4" w:space="0" w:color="C4B5FD"/>
              <w:left w:val="single" w:sz="4" w:space="0" w:color="C4B5FD"/>
              <w:bottom w:val="single" w:sz="4" w:space="0" w:color="C4B5FD"/>
              <w:right w:val="single" w:sz="4" w:space="0" w:color="C4B5FD"/>
            </w:tcBorders>
            <w:shd w:val="clear" w:color="auto" w:fill="D97706"/>
            <w:vAlign w:val="center"/>
          </w:tcPr>
          <w:p w14:paraId="41224C61" w14:textId="77777777" w:rsidR="00BA5F8A" w:rsidRDefault="005C0BCB">
            <w:pPr>
              <w:jc w:val="center"/>
            </w:pPr>
            <w:r>
              <w:rPr>
                <w:b/>
                <w:bCs/>
                <w:color w:val="FFFFFF"/>
                <w:sz w:val="20"/>
                <w:szCs w:val="20"/>
              </w:rPr>
              <w:t>CONFIDENTIAL</w:t>
            </w:r>
          </w:p>
        </w:tc>
        <w:tc>
          <w:tcPr>
            <w:tcW w:w="3000" w:type="dxa"/>
            <w:tcBorders>
              <w:top w:val="single" w:sz="4" w:space="0" w:color="C4B5FD"/>
              <w:left w:val="single" w:sz="4" w:space="0" w:color="C4B5FD"/>
              <w:bottom w:val="single" w:sz="4" w:space="0" w:color="C4B5FD"/>
              <w:right w:val="single" w:sz="4" w:space="0" w:color="C4B5FD"/>
            </w:tcBorders>
            <w:shd w:val="clear" w:color="auto" w:fill="FEF3C7"/>
          </w:tcPr>
          <w:p w14:paraId="41224C62" w14:textId="77777777" w:rsidR="00BA5F8A" w:rsidRDefault="005C0BCB">
            <w:pPr>
              <w:spacing w:before="60" w:after="60"/>
            </w:pPr>
            <w:r>
              <w:rPr>
                <w:sz w:val="20"/>
                <w:szCs w:val="20"/>
              </w:rPr>
              <w:t>Employee personnel files, vendor &amp; supplier agreements, event production budgets, client contact databases, marketing research reports</w:t>
            </w:r>
          </w:p>
        </w:tc>
        <w:tc>
          <w:tcPr>
            <w:tcW w:w="4760" w:type="dxa"/>
            <w:tcBorders>
              <w:top w:val="single" w:sz="4" w:space="0" w:color="C4B5FD"/>
              <w:left w:val="single" w:sz="4" w:space="0" w:color="C4B5FD"/>
              <w:bottom w:val="single" w:sz="4" w:space="0" w:color="C4B5FD"/>
              <w:right w:val="single" w:sz="4" w:space="0" w:color="C4B5FD"/>
            </w:tcBorders>
            <w:shd w:val="clear" w:color="auto" w:fill="FEF3C7"/>
          </w:tcPr>
          <w:p w14:paraId="41224C63" w14:textId="77777777" w:rsidR="00BA5F8A" w:rsidRDefault="005C0BCB">
            <w:pPr>
              <w:spacing w:before="60" w:after="60"/>
            </w:pPr>
            <w:r>
              <w:rPr>
                <w:sz w:val="20"/>
                <w:szCs w:val="20"/>
              </w:rPr>
              <w:t>Stored in locked department cabinets. Access limited to relevant department head and CEO. Maximum three physical copies. Password-protected digital files. Encrypted email transmission required. Shred obsolete copies.</w:t>
            </w:r>
          </w:p>
        </w:tc>
      </w:tr>
      <w:tr w:rsidR="00BA5F8A" w14:paraId="41224C68" w14:textId="77777777">
        <w:tblPrEx>
          <w:tblCellMar>
            <w:top w:w="0" w:type="dxa"/>
            <w:bottom w:w="0" w:type="dxa"/>
          </w:tblCellMar>
        </w:tblPrEx>
        <w:tc>
          <w:tcPr>
            <w:tcW w:w="1600" w:type="dxa"/>
            <w:tcBorders>
              <w:top w:val="single" w:sz="4" w:space="0" w:color="C4B5FD"/>
              <w:left w:val="single" w:sz="4" w:space="0" w:color="C4B5FD"/>
              <w:bottom w:val="single" w:sz="4" w:space="0" w:color="C4B5FD"/>
              <w:right w:val="single" w:sz="4" w:space="0" w:color="C4B5FD"/>
            </w:tcBorders>
            <w:shd w:val="clear" w:color="auto" w:fill="6B21A8"/>
            <w:vAlign w:val="center"/>
          </w:tcPr>
          <w:p w14:paraId="41224C65" w14:textId="77777777" w:rsidR="00BA5F8A" w:rsidRDefault="005C0BCB">
            <w:pPr>
              <w:jc w:val="center"/>
            </w:pPr>
            <w:r>
              <w:rPr>
                <w:b/>
                <w:bCs/>
                <w:color w:val="FFFFFF"/>
                <w:sz w:val="20"/>
                <w:szCs w:val="20"/>
              </w:rPr>
              <w:t>INTERNAL</w:t>
            </w:r>
          </w:p>
        </w:tc>
        <w:tc>
          <w:tcPr>
            <w:tcW w:w="3000" w:type="dxa"/>
            <w:tcBorders>
              <w:top w:val="single" w:sz="4" w:space="0" w:color="C4B5FD"/>
              <w:left w:val="single" w:sz="4" w:space="0" w:color="C4B5FD"/>
              <w:bottom w:val="single" w:sz="4" w:space="0" w:color="C4B5FD"/>
              <w:right w:val="single" w:sz="4" w:space="0" w:color="C4B5FD"/>
            </w:tcBorders>
            <w:shd w:val="clear" w:color="auto" w:fill="EDE9FE"/>
          </w:tcPr>
          <w:p w14:paraId="41224C66" w14:textId="77777777" w:rsidR="00BA5F8A" w:rsidRDefault="005C0BCB">
            <w:pPr>
              <w:spacing w:before="60" w:after="60"/>
            </w:pPr>
            <w:r>
              <w:rPr>
                <w:sz w:val="20"/>
                <w:szCs w:val="20"/>
              </w:rPr>
              <w:t>Standard operating procedures, general meeting minutes, internal memos, team notices, office policies, training materials</w:t>
            </w:r>
          </w:p>
        </w:tc>
        <w:tc>
          <w:tcPr>
            <w:tcW w:w="4760" w:type="dxa"/>
            <w:tcBorders>
              <w:top w:val="single" w:sz="4" w:space="0" w:color="C4B5FD"/>
              <w:left w:val="single" w:sz="4" w:space="0" w:color="C4B5FD"/>
              <w:bottom w:val="single" w:sz="4" w:space="0" w:color="C4B5FD"/>
              <w:right w:val="single" w:sz="4" w:space="0" w:color="C4B5FD"/>
            </w:tcBorders>
            <w:shd w:val="clear" w:color="auto" w:fill="EDE9FE"/>
          </w:tcPr>
          <w:p w14:paraId="41224C67" w14:textId="77777777" w:rsidR="00BA5F8A" w:rsidRDefault="005C0BCB">
            <w:pPr>
              <w:spacing w:before="60" w:after="60"/>
            </w:pPr>
            <w:r>
              <w:rPr>
                <w:sz w:val="20"/>
                <w:szCs w:val="20"/>
              </w:rPr>
              <w:t>Stored in accessible shared filing systems (physical and digital). All employees may access. Do not share externally without manager approval. Digital files in company-approved shared drives only.</w:t>
            </w:r>
          </w:p>
        </w:tc>
      </w:tr>
    </w:tbl>
    <w:p w14:paraId="41224C69" w14:textId="77777777" w:rsidR="00BA5F8A" w:rsidRDefault="00BA5F8A">
      <w:pPr>
        <w:spacing w:before="60" w:after="60"/>
      </w:pPr>
    </w:p>
    <w:p w14:paraId="41224C6A" w14:textId="77777777" w:rsidR="00BA5F8A" w:rsidRDefault="005C0BCB">
      <w:pPr>
        <w:pStyle w:val="Heading2"/>
      </w:pPr>
      <w:r>
        <w:t>6.3  Clean Desk Policy</w:t>
      </w:r>
    </w:p>
    <w:p w14:paraId="41224C6B" w14:textId="77777777" w:rsidR="00BA5F8A" w:rsidRDefault="005C0BCB">
      <w:pPr>
        <w:pStyle w:val="BodyText"/>
      </w:pPr>
      <w:r>
        <w:t>The Clean Desk Policy is a fundamental component of document security. At the end of every working day, or whenever an employee leaves their workstation for an extended period, the following must be ensured:</w:t>
      </w:r>
    </w:p>
    <w:p w14:paraId="41224C6C" w14:textId="77777777" w:rsidR="00BA5F8A" w:rsidRDefault="005C0BCB">
      <w:pPr>
        <w:pStyle w:val="BulletBody"/>
        <w:numPr>
          <w:ilvl w:val="0"/>
          <w:numId w:val="2"/>
        </w:numPr>
      </w:pPr>
      <w:r>
        <w:t>All physical documents — regardless of classification tier — must be filed in their appropriate secure location. No documents should be left visible on the desk, on chairs, or in shared spaces.</w:t>
      </w:r>
    </w:p>
    <w:p w14:paraId="41224C6D" w14:textId="77777777" w:rsidR="00BA5F8A" w:rsidRDefault="005C0BCB">
      <w:pPr>
        <w:pStyle w:val="BulletBody"/>
        <w:numPr>
          <w:ilvl w:val="0"/>
          <w:numId w:val="2"/>
        </w:numPr>
      </w:pPr>
      <w:r>
        <w:t>Computer screens must be locked (Ctrl+Alt+Delete or Win+L), and sensitive applications must be closed or minimized when stepping away from the workstation.</w:t>
      </w:r>
    </w:p>
    <w:p w14:paraId="41224C6E" w14:textId="77777777" w:rsidR="00BA5F8A" w:rsidRDefault="005C0BCB">
      <w:pPr>
        <w:pStyle w:val="BulletBody"/>
        <w:numPr>
          <w:ilvl w:val="0"/>
          <w:numId w:val="2"/>
        </w:numPr>
      </w:pPr>
      <w:r>
        <w:t>Printed documents, especially those containing client data or financial information, must never be left unattended at printers or on shared surfaces such as meeting room tables.</w:t>
      </w:r>
    </w:p>
    <w:p w14:paraId="41224C6F" w14:textId="77777777" w:rsidR="00BA5F8A" w:rsidRDefault="005C0BCB">
      <w:pPr>
        <w:pStyle w:val="BulletBody"/>
        <w:numPr>
          <w:ilvl w:val="0"/>
          <w:numId w:val="2"/>
        </w:numPr>
      </w:pPr>
      <w:r>
        <w:t>Confidential waste (superseded contracts, client communication printouts, financial reports) must be placed in the designated shredding bin, not the general waste bin. Shredding bins are collected and processed weekly.</w:t>
      </w:r>
    </w:p>
    <w:p w14:paraId="41224C70"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C73" w14:textId="77777777">
        <w:tblPrEx>
          <w:tblCellMar>
            <w:top w:w="0" w:type="dxa"/>
            <w:bottom w:w="0" w:type="dxa"/>
          </w:tblCellMar>
        </w:tblPrEx>
        <w:tc>
          <w:tcPr>
            <w:tcW w:w="1400" w:type="dxa"/>
            <w:shd w:val="clear" w:color="auto" w:fill="D97706"/>
            <w:vAlign w:val="center"/>
          </w:tcPr>
          <w:p w14:paraId="41224C71" w14:textId="77777777" w:rsidR="00BA5F8A" w:rsidRDefault="005C0BCB">
            <w:pPr>
              <w:jc w:val="center"/>
            </w:pPr>
            <w:r>
              <w:rPr>
                <w:b/>
                <w:bCs/>
                <w:color w:val="FFFFFF"/>
                <w:sz w:val="28"/>
                <w:szCs w:val="28"/>
              </w:rPr>
              <w:t>07</w:t>
            </w:r>
          </w:p>
        </w:tc>
        <w:tc>
          <w:tcPr>
            <w:tcW w:w="7960" w:type="dxa"/>
            <w:shd w:val="clear" w:color="auto" w:fill="3B0764"/>
            <w:vAlign w:val="center"/>
          </w:tcPr>
          <w:p w14:paraId="41224C72" w14:textId="77777777" w:rsidR="00BA5F8A" w:rsidRDefault="005C0BCB">
            <w:r>
              <w:rPr>
                <w:b/>
                <w:bCs/>
                <w:color w:val="FFFFFF"/>
                <w:sz w:val="28"/>
                <w:szCs w:val="28"/>
              </w:rPr>
              <w:t>CCTV &amp; MONITORING GUIDELINES</w:t>
            </w:r>
          </w:p>
        </w:tc>
      </w:tr>
    </w:tbl>
    <w:p w14:paraId="41224C74" w14:textId="77777777" w:rsidR="00BA5F8A" w:rsidRDefault="00BA5F8A">
      <w:pPr>
        <w:spacing w:before="80" w:after="80"/>
      </w:pPr>
    </w:p>
    <w:p w14:paraId="41224C75" w14:textId="77777777" w:rsidR="00BA5F8A" w:rsidRDefault="005C0BCB">
      <w:pPr>
        <w:pStyle w:val="BodyText"/>
      </w:pPr>
      <w:r>
        <w:t>Aura Events &amp; Consulting deploys closed-circuit television (CCTV) surveillance as a key component of its physical security infrastructure, both at office premises and at event venues. The operation of all CCTV systems is governed by this section, which balances the legitimate security need to monitor shared spaces with respect for individual privacy and full compliance with applicable Pakistani law.</w:t>
      </w:r>
    </w:p>
    <w:p w14:paraId="41224C76" w14:textId="77777777" w:rsidR="00BA5F8A" w:rsidRDefault="005C0BCB">
      <w:pPr>
        <w:pStyle w:val="Heading2"/>
      </w:pPr>
      <w:r>
        <w:t>7.1  Office CCTV Installation &amp; Coverage</w:t>
      </w:r>
    </w:p>
    <w:p w14:paraId="41224C77" w14:textId="77777777" w:rsidR="00BA5F8A" w:rsidRDefault="005C0BCB">
      <w:pPr>
        <w:pStyle w:val="BodyText"/>
      </w:pPr>
      <w:r>
        <w:t>CCTV cameras are permanently installed and continuously operational at the following locations within AEC office premises:</w:t>
      </w:r>
    </w:p>
    <w:p w14:paraId="41224C78" w14:textId="77777777" w:rsidR="00BA5F8A" w:rsidRDefault="005C0BCB">
      <w:pPr>
        <w:pStyle w:val="BulletBody"/>
        <w:numPr>
          <w:ilvl w:val="0"/>
          <w:numId w:val="2"/>
        </w:numPr>
      </w:pPr>
      <w:r>
        <w:t>Main entrance and exit points (exterior and interior facing).</w:t>
      </w:r>
    </w:p>
    <w:p w14:paraId="41224C79" w14:textId="77777777" w:rsidR="00BA5F8A" w:rsidRDefault="005C0BCB">
      <w:pPr>
        <w:pStyle w:val="BulletBody"/>
        <w:numPr>
          <w:ilvl w:val="0"/>
          <w:numId w:val="2"/>
        </w:numPr>
      </w:pPr>
      <w:r>
        <w:t>Reception and lobby area to monitor all visitor check-in and check-out activity.</w:t>
      </w:r>
    </w:p>
    <w:p w14:paraId="41224C7A" w14:textId="77777777" w:rsidR="00BA5F8A" w:rsidRDefault="005C0BCB">
      <w:pPr>
        <w:pStyle w:val="BulletBody"/>
        <w:numPr>
          <w:ilvl w:val="0"/>
          <w:numId w:val="2"/>
        </w:numPr>
      </w:pPr>
      <w:r>
        <w:t>All main corridors connecting office zones, ensuring full coverage of movement between departments.</w:t>
      </w:r>
    </w:p>
    <w:p w14:paraId="41224C7B" w14:textId="77777777" w:rsidR="00BA5F8A" w:rsidRDefault="005C0BCB">
      <w:pPr>
        <w:pStyle w:val="BulletBody"/>
        <w:numPr>
          <w:ilvl w:val="0"/>
          <w:numId w:val="2"/>
        </w:numPr>
      </w:pPr>
      <w:r>
        <w:t>Parking area and vehicle access points to deter theft, vandalism, and unauthorized vehicle entry.</w:t>
      </w:r>
    </w:p>
    <w:p w14:paraId="41224C7C" w14:textId="77777777" w:rsidR="00BA5F8A" w:rsidRDefault="005C0BCB">
      <w:pPr>
        <w:pStyle w:val="BulletBody"/>
        <w:numPr>
          <w:ilvl w:val="0"/>
          <w:numId w:val="2"/>
        </w:numPr>
      </w:pPr>
      <w:r>
        <w:t>Server room entrance and document storage access point (Level 3 and Level 4 areas).</w:t>
      </w:r>
    </w:p>
    <w:p w14:paraId="41224C7D" w14:textId="77777777" w:rsidR="00BA5F8A" w:rsidRDefault="005C0BCB">
      <w:pPr>
        <w:pStyle w:val="BulletBody"/>
        <w:numPr>
          <w:ilvl w:val="0"/>
          <w:numId w:val="2"/>
        </w:numPr>
      </w:pPr>
      <w:r>
        <w:t>Common areas including the staff kitchen and equipment storage room.</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F8A" w14:paraId="41224C7F" w14:textId="77777777">
        <w:tblPrEx>
          <w:tblCellMar>
            <w:top w:w="0" w:type="dxa"/>
            <w:bottom w:w="0" w:type="dxa"/>
          </w:tblCellMar>
        </w:tblPrEx>
        <w:tc>
          <w:tcPr>
            <w:tcW w:w="9360" w:type="dxa"/>
            <w:tcBorders>
              <w:top w:val="single" w:sz="4" w:space="0" w:color="C4B5FD"/>
              <w:left w:val="single" w:sz="16" w:space="0" w:color="D97706"/>
              <w:bottom w:val="single" w:sz="4" w:space="0" w:color="C4B5FD"/>
              <w:right w:val="single" w:sz="4" w:space="0" w:color="C4B5FD"/>
            </w:tcBorders>
            <w:shd w:val="clear" w:color="auto" w:fill="EDE9FE"/>
          </w:tcPr>
          <w:p w14:paraId="41224C7E" w14:textId="77777777" w:rsidR="00BA5F8A" w:rsidRDefault="005C0BCB">
            <w:pPr>
              <w:spacing w:before="80" w:after="80"/>
            </w:pPr>
            <w:r>
              <w:rPr>
                <w:i/>
                <w:iCs/>
                <w:color w:val="1E0A3C"/>
                <w:sz w:val="20"/>
                <w:szCs w:val="20"/>
              </w:rPr>
              <w:t>PRIVACY NOTICE: CCTV cameras are NOT installed in restrooms, prayer rooms, changing areas, or any private office where an individual has a reasonable expectation of privacy. AEC is committed to respectful and lawful surveillance practices.</w:t>
            </w:r>
          </w:p>
        </w:tc>
      </w:tr>
    </w:tbl>
    <w:p w14:paraId="41224C80" w14:textId="77777777" w:rsidR="00BA5F8A" w:rsidRDefault="00BA5F8A">
      <w:pPr>
        <w:spacing w:before="60" w:after="60"/>
      </w:pPr>
    </w:p>
    <w:p w14:paraId="41224C81" w14:textId="77777777" w:rsidR="00BA5F8A" w:rsidRDefault="005C0BCB">
      <w:pPr>
        <w:pStyle w:val="Heading2"/>
      </w:pPr>
      <w:r>
        <w:t>7.2  Footage Retention, Access &amp; Legal Compliance</w:t>
      </w:r>
    </w:p>
    <w:p w14:paraId="41224C82" w14:textId="77777777" w:rsidR="00BA5F8A" w:rsidRDefault="005C0BCB">
      <w:pPr>
        <w:pStyle w:val="BulletBody"/>
        <w:numPr>
          <w:ilvl w:val="0"/>
          <w:numId w:val="2"/>
        </w:numPr>
      </w:pPr>
      <w:r>
        <w:t>Office CCTV footage is retained for a period of ninety (90) days, after which it is automatically overwritten. This retention period balances security investigative needs with data minimization best practices.</w:t>
      </w:r>
    </w:p>
    <w:p w14:paraId="41224C83" w14:textId="77777777" w:rsidR="00BA5F8A" w:rsidRDefault="005C0BCB">
      <w:pPr>
        <w:pStyle w:val="BulletBody"/>
        <w:numPr>
          <w:ilvl w:val="0"/>
          <w:numId w:val="2"/>
        </w:numPr>
      </w:pPr>
      <w:r>
        <w:t>Access to CCTV footage is restricted exclusively to the Security Manager, CEO, and Owner. Any request from another employee, external party, or law enforcement to review footage must be escalated to the CEO for authorization. Legal requests must be handled through the company's legal counsel.</w:t>
      </w:r>
    </w:p>
    <w:p w14:paraId="41224C84" w14:textId="77777777" w:rsidR="00BA5F8A" w:rsidRDefault="005C0BCB">
      <w:pPr>
        <w:pStyle w:val="BulletBody"/>
        <w:numPr>
          <w:ilvl w:val="0"/>
          <w:numId w:val="2"/>
        </w:numPr>
      </w:pPr>
      <w:r>
        <w:t>Clearly visible CCTV signage is posted at all monitored locations in compliance with Pakistani regulations governing workplace surveillance. Signage must state that the area is under CCTV monitoring and provide AEC contact details for privacy-related inquiries.</w:t>
      </w:r>
    </w:p>
    <w:p w14:paraId="41224C85" w14:textId="77777777" w:rsidR="00BA5F8A" w:rsidRDefault="005C0BCB">
      <w:pPr>
        <w:pStyle w:val="BulletBody"/>
        <w:numPr>
          <w:ilvl w:val="0"/>
          <w:numId w:val="2"/>
        </w:numPr>
      </w:pPr>
      <w:r>
        <w:t>Footage must not be copied, shared, sold, or transmitted to any external party without written authorization from the CEO. Any unauthorized sharing of CCTV footage constitutes a serious breach of privacy and company policy, subject to immediate disciplinary action and possible legal consequences.</w:t>
      </w:r>
    </w:p>
    <w:p w14:paraId="41224C86" w14:textId="77777777" w:rsidR="00BA5F8A" w:rsidRDefault="005C0BCB">
      <w:pPr>
        <w:pStyle w:val="Heading2"/>
      </w:pPr>
      <w:r>
        <w:t>7.3  Event Venue CCTV (FutureFest Pakistan &amp; All Managed Events)</w:t>
      </w:r>
    </w:p>
    <w:p w14:paraId="41224C87" w14:textId="77777777" w:rsidR="00BA5F8A" w:rsidRDefault="005C0BCB">
      <w:pPr>
        <w:pStyle w:val="BodyText"/>
      </w:pPr>
      <w:r>
        <w:t>For every event managed by AEC, a temporary CCTV deployment plan is developed as part of the event security plan, covering the following critical zones: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A5F8A" w14:paraId="41224C8B" w14:textId="77777777">
        <w:tblPrEx>
          <w:tblCellMar>
            <w:top w:w="0" w:type="dxa"/>
            <w:bottom w:w="0" w:type="dxa"/>
          </w:tblCellMar>
        </w:tblPrEx>
        <w:trPr>
          <w:tblHeader/>
        </w:trPr>
        <w:tc>
          <w:tcPr>
            <w:tcW w:w="312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88" w14:textId="77777777" w:rsidR="00BA5F8A" w:rsidRDefault="005C0BCB">
            <w:pPr>
              <w:jc w:val="center"/>
            </w:pPr>
            <w:r>
              <w:rPr>
                <w:b/>
                <w:bCs/>
                <w:color w:val="FFFFFF"/>
                <w:sz w:val="20"/>
                <w:szCs w:val="20"/>
              </w:rPr>
              <w:t>Zone Covered</w:t>
            </w:r>
          </w:p>
        </w:tc>
        <w:tc>
          <w:tcPr>
            <w:tcW w:w="312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89" w14:textId="77777777" w:rsidR="00BA5F8A" w:rsidRDefault="005C0BCB">
            <w:pPr>
              <w:jc w:val="center"/>
            </w:pPr>
            <w:r>
              <w:rPr>
                <w:b/>
                <w:bCs/>
                <w:color w:val="FFFFFF"/>
                <w:sz w:val="20"/>
                <w:szCs w:val="20"/>
              </w:rPr>
              <w:t>Camera Type / Coverage</w:t>
            </w:r>
          </w:p>
        </w:tc>
        <w:tc>
          <w:tcPr>
            <w:tcW w:w="312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8A" w14:textId="77777777" w:rsidR="00BA5F8A" w:rsidRDefault="005C0BCB">
            <w:pPr>
              <w:jc w:val="center"/>
            </w:pPr>
            <w:r>
              <w:rPr>
                <w:b/>
                <w:bCs/>
                <w:color w:val="FFFFFF"/>
                <w:sz w:val="20"/>
                <w:szCs w:val="20"/>
              </w:rPr>
              <w:t>Retention Period</w:t>
            </w:r>
          </w:p>
        </w:tc>
      </w:tr>
      <w:tr w:rsidR="00BA5F8A" w14:paraId="41224C8F" w14:textId="77777777">
        <w:tblPrEx>
          <w:tblCellMar>
            <w:top w:w="0" w:type="dxa"/>
            <w:bottom w:w="0" w:type="dxa"/>
          </w:tblCellMar>
        </w:tblPrEx>
        <w:tc>
          <w:tcPr>
            <w:tcW w:w="3120" w:type="dxa"/>
            <w:tcBorders>
              <w:top w:val="single" w:sz="4" w:space="0" w:color="C4B5FD"/>
              <w:left w:val="single" w:sz="4" w:space="0" w:color="C4B5FD"/>
              <w:bottom w:val="single" w:sz="4" w:space="0" w:color="C4B5FD"/>
              <w:right w:val="single" w:sz="4" w:space="0" w:color="C4B5FD"/>
            </w:tcBorders>
            <w:shd w:val="clear" w:color="auto" w:fill="EDE9FE"/>
          </w:tcPr>
          <w:p w14:paraId="41224C8C" w14:textId="77777777" w:rsidR="00BA5F8A" w:rsidRDefault="005C0BCB">
            <w:pPr>
              <w:spacing w:before="60" w:after="60"/>
            </w:pPr>
            <w:r>
              <w:rPr>
                <w:sz w:val="20"/>
                <w:szCs w:val="20"/>
              </w:rPr>
              <w:t>Entry &amp; Exit Gates</w:t>
            </w:r>
          </w:p>
        </w:tc>
        <w:tc>
          <w:tcPr>
            <w:tcW w:w="3120" w:type="dxa"/>
            <w:tcBorders>
              <w:top w:val="single" w:sz="4" w:space="0" w:color="C4B5FD"/>
              <w:left w:val="single" w:sz="4" w:space="0" w:color="C4B5FD"/>
              <w:bottom w:val="single" w:sz="4" w:space="0" w:color="C4B5FD"/>
              <w:right w:val="single" w:sz="4" w:space="0" w:color="C4B5FD"/>
            </w:tcBorders>
            <w:shd w:val="clear" w:color="auto" w:fill="EDE9FE"/>
          </w:tcPr>
          <w:p w14:paraId="41224C8D" w14:textId="77777777" w:rsidR="00BA5F8A" w:rsidRDefault="005C0BCB">
            <w:pPr>
              <w:spacing w:before="60" w:after="60"/>
            </w:pPr>
            <w:r>
              <w:rPr>
                <w:sz w:val="20"/>
                <w:szCs w:val="20"/>
              </w:rPr>
              <w:t>Wide-angle fixed + PTZ camera</w:t>
            </w:r>
          </w:p>
        </w:tc>
        <w:tc>
          <w:tcPr>
            <w:tcW w:w="3120" w:type="dxa"/>
            <w:tcBorders>
              <w:top w:val="single" w:sz="4" w:space="0" w:color="C4B5FD"/>
              <w:left w:val="single" w:sz="4" w:space="0" w:color="C4B5FD"/>
              <w:bottom w:val="single" w:sz="4" w:space="0" w:color="C4B5FD"/>
              <w:right w:val="single" w:sz="4" w:space="0" w:color="C4B5FD"/>
            </w:tcBorders>
            <w:shd w:val="clear" w:color="auto" w:fill="EDE9FE"/>
          </w:tcPr>
          <w:p w14:paraId="41224C8E" w14:textId="77777777" w:rsidR="00BA5F8A" w:rsidRDefault="005C0BCB">
            <w:pPr>
              <w:spacing w:before="60" w:after="60"/>
            </w:pPr>
            <w:r>
              <w:rPr>
                <w:sz w:val="20"/>
                <w:szCs w:val="20"/>
              </w:rPr>
              <w:t>30 days post-event</w:t>
            </w:r>
          </w:p>
        </w:tc>
      </w:tr>
      <w:tr w:rsidR="00BA5F8A" w14:paraId="41224C93" w14:textId="77777777">
        <w:tblPrEx>
          <w:tblCellMar>
            <w:top w:w="0" w:type="dxa"/>
            <w:bottom w:w="0" w:type="dxa"/>
          </w:tblCellMar>
        </w:tblPrEx>
        <w:tc>
          <w:tcPr>
            <w:tcW w:w="3120" w:type="dxa"/>
            <w:tcBorders>
              <w:top w:val="single" w:sz="4" w:space="0" w:color="C4B5FD"/>
              <w:left w:val="single" w:sz="4" w:space="0" w:color="C4B5FD"/>
              <w:bottom w:val="single" w:sz="4" w:space="0" w:color="C4B5FD"/>
              <w:right w:val="single" w:sz="4" w:space="0" w:color="C4B5FD"/>
            </w:tcBorders>
            <w:shd w:val="clear" w:color="auto" w:fill="FFFFFF"/>
          </w:tcPr>
          <w:p w14:paraId="41224C90" w14:textId="77777777" w:rsidR="00BA5F8A" w:rsidRDefault="005C0BCB">
            <w:pPr>
              <w:spacing w:before="60" w:after="60"/>
            </w:pPr>
            <w:r>
              <w:rPr>
                <w:sz w:val="20"/>
                <w:szCs w:val="20"/>
              </w:rPr>
              <w:t>Main Stage &amp; FOH</w:t>
            </w:r>
          </w:p>
        </w:tc>
        <w:tc>
          <w:tcPr>
            <w:tcW w:w="3120" w:type="dxa"/>
            <w:tcBorders>
              <w:top w:val="single" w:sz="4" w:space="0" w:color="C4B5FD"/>
              <w:left w:val="single" w:sz="4" w:space="0" w:color="C4B5FD"/>
              <w:bottom w:val="single" w:sz="4" w:space="0" w:color="C4B5FD"/>
              <w:right w:val="single" w:sz="4" w:space="0" w:color="C4B5FD"/>
            </w:tcBorders>
            <w:shd w:val="clear" w:color="auto" w:fill="FFFFFF"/>
          </w:tcPr>
          <w:p w14:paraId="41224C91" w14:textId="77777777" w:rsidR="00BA5F8A" w:rsidRDefault="005C0BCB">
            <w:pPr>
              <w:spacing w:before="60" w:after="60"/>
            </w:pPr>
            <w:r>
              <w:rPr>
                <w:sz w:val="20"/>
                <w:szCs w:val="20"/>
              </w:rPr>
              <w:t>Wide-angle coverage of crowd</w:t>
            </w:r>
          </w:p>
        </w:tc>
        <w:tc>
          <w:tcPr>
            <w:tcW w:w="3120" w:type="dxa"/>
            <w:tcBorders>
              <w:top w:val="single" w:sz="4" w:space="0" w:color="C4B5FD"/>
              <w:left w:val="single" w:sz="4" w:space="0" w:color="C4B5FD"/>
              <w:bottom w:val="single" w:sz="4" w:space="0" w:color="C4B5FD"/>
              <w:right w:val="single" w:sz="4" w:space="0" w:color="C4B5FD"/>
            </w:tcBorders>
            <w:shd w:val="clear" w:color="auto" w:fill="FFFFFF"/>
          </w:tcPr>
          <w:p w14:paraId="41224C92" w14:textId="77777777" w:rsidR="00BA5F8A" w:rsidRDefault="005C0BCB">
            <w:pPr>
              <w:spacing w:before="60" w:after="60"/>
            </w:pPr>
            <w:r>
              <w:rPr>
                <w:sz w:val="20"/>
                <w:szCs w:val="20"/>
              </w:rPr>
              <w:t>30 days post-event</w:t>
            </w:r>
          </w:p>
        </w:tc>
      </w:tr>
      <w:tr w:rsidR="00BA5F8A" w14:paraId="41224C97" w14:textId="77777777">
        <w:tblPrEx>
          <w:tblCellMar>
            <w:top w:w="0" w:type="dxa"/>
            <w:bottom w:w="0" w:type="dxa"/>
          </w:tblCellMar>
        </w:tblPrEx>
        <w:tc>
          <w:tcPr>
            <w:tcW w:w="3120" w:type="dxa"/>
            <w:tcBorders>
              <w:top w:val="single" w:sz="4" w:space="0" w:color="C4B5FD"/>
              <w:left w:val="single" w:sz="4" w:space="0" w:color="C4B5FD"/>
              <w:bottom w:val="single" w:sz="4" w:space="0" w:color="C4B5FD"/>
              <w:right w:val="single" w:sz="4" w:space="0" w:color="C4B5FD"/>
            </w:tcBorders>
            <w:shd w:val="clear" w:color="auto" w:fill="FEF3C7"/>
          </w:tcPr>
          <w:p w14:paraId="41224C94" w14:textId="77777777" w:rsidR="00BA5F8A" w:rsidRDefault="005C0BCB">
            <w:pPr>
              <w:spacing w:before="60" w:after="60"/>
            </w:pPr>
            <w:r>
              <w:rPr>
                <w:sz w:val="20"/>
                <w:szCs w:val="20"/>
              </w:rPr>
              <w:t>VIP Zone</w:t>
            </w:r>
          </w:p>
        </w:tc>
        <w:tc>
          <w:tcPr>
            <w:tcW w:w="3120" w:type="dxa"/>
            <w:tcBorders>
              <w:top w:val="single" w:sz="4" w:space="0" w:color="C4B5FD"/>
              <w:left w:val="single" w:sz="4" w:space="0" w:color="C4B5FD"/>
              <w:bottom w:val="single" w:sz="4" w:space="0" w:color="C4B5FD"/>
              <w:right w:val="single" w:sz="4" w:space="0" w:color="C4B5FD"/>
            </w:tcBorders>
            <w:shd w:val="clear" w:color="auto" w:fill="FEF3C7"/>
          </w:tcPr>
          <w:p w14:paraId="41224C95" w14:textId="77777777" w:rsidR="00BA5F8A" w:rsidRDefault="005C0BCB">
            <w:pPr>
              <w:spacing w:before="60" w:after="60"/>
            </w:pPr>
            <w:r>
              <w:rPr>
                <w:sz w:val="20"/>
                <w:szCs w:val="20"/>
              </w:rPr>
              <w:t>Dedicated fixed coverage</w:t>
            </w:r>
          </w:p>
        </w:tc>
        <w:tc>
          <w:tcPr>
            <w:tcW w:w="3120" w:type="dxa"/>
            <w:tcBorders>
              <w:top w:val="single" w:sz="4" w:space="0" w:color="C4B5FD"/>
              <w:left w:val="single" w:sz="4" w:space="0" w:color="C4B5FD"/>
              <w:bottom w:val="single" w:sz="4" w:space="0" w:color="C4B5FD"/>
              <w:right w:val="single" w:sz="4" w:space="0" w:color="C4B5FD"/>
            </w:tcBorders>
            <w:shd w:val="clear" w:color="auto" w:fill="FEF3C7"/>
          </w:tcPr>
          <w:p w14:paraId="41224C96" w14:textId="77777777" w:rsidR="00BA5F8A" w:rsidRDefault="005C0BCB">
            <w:pPr>
              <w:spacing w:before="60" w:after="60"/>
            </w:pPr>
            <w:r>
              <w:rPr>
                <w:sz w:val="20"/>
                <w:szCs w:val="20"/>
              </w:rPr>
              <w:t>30 days post-event</w:t>
            </w:r>
          </w:p>
        </w:tc>
      </w:tr>
      <w:tr w:rsidR="00BA5F8A" w14:paraId="41224C9B" w14:textId="77777777">
        <w:tblPrEx>
          <w:tblCellMar>
            <w:top w:w="0" w:type="dxa"/>
            <w:bottom w:w="0" w:type="dxa"/>
          </w:tblCellMar>
        </w:tblPrEx>
        <w:tc>
          <w:tcPr>
            <w:tcW w:w="3120" w:type="dxa"/>
            <w:tcBorders>
              <w:top w:val="single" w:sz="4" w:space="0" w:color="C4B5FD"/>
              <w:left w:val="single" w:sz="4" w:space="0" w:color="C4B5FD"/>
              <w:bottom w:val="single" w:sz="4" w:space="0" w:color="C4B5FD"/>
              <w:right w:val="single" w:sz="4" w:space="0" w:color="C4B5FD"/>
            </w:tcBorders>
            <w:shd w:val="clear" w:color="auto" w:fill="FFFFFF"/>
          </w:tcPr>
          <w:p w14:paraId="41224C98" w14:textId="77777777" w:rsidR="00BA5F8A" w:rsidRDefault="005C0BCB">
            <w:pPr>
              <w:spacing w:before="60" w:after="60"/>
            </w:pPr>
            <w:r>
              <w:rPr>
                <w:sz w:val="20"/>
                <w:szCs w:val="20"/>
              </w:rPr>
              <w:t>Backstage / BOH</w:t>
            </w:r>
          </w:p>
        </w:tc>
        <w:tc>
          <w:tcPr>
            <w:tcW w:w="3120" w:type="dxa"/>
            <w:tcBorders>
              <w:top w:val="single" w:sz="4" w:space="0" w:color="C4B5FD"/>
              <w:left w:val="single" w:sz="4" w:space="0" w:color="C4B5FD"/>
              <w:bottom w:val="single" w:sz="4" w:space="0" w:color="C4B5FD"/>
              <w:right w:val="single" w:sz="4" w:space="0" w:color="C4B5FD"/>
            </w:tcBorders>
            <w:shd w:val="clear" w:color="auto" w:fill="FFFFFF"/>
          </w:tcPr>
          <w:p w14:paraId="41224C99" w14:textId="77777777" w:rsidR="00BA5F8A" w:rsidRDefault="005C0BCB">
            <w:pPr>
              <w:spacing w:before="60" w:after="60"/>
            </w:pPr>
            <w:r>
              <w:rPr>
                <w:sz w:val="20"/>
                <w:szCs w:val="20"/>
              </w:rPr>
              <w:t>Fixed cameras at BOH entry</w:t>
            </w:r>
          </w:p>
        </w:tc>
        <w:tc>
          <w:tcPr>
            <w:tcW w:w="3120" w:type="dxa"/>
            <w:tcBorders>
              <w:top w:val="single" w:sz="4" w:space="0" w:color="C4B5FD"/>
              <w:left w:val="single" w:sz="4" w:space="0" w:color="C4B5FD"/>
              <w:bottom w:val="single" w:sz="4" w:space="0" w:color="C4B5FD"/>
              <w:right w:val="single" w:sz="4" w:space="0" w:color="C4B5FD"/>
            </w:tcBorders>
            <w:shd w:val="clear" w:color="auto" w:fill="FFFFFF"/>
          </w:tcPr>
          <w:p w14:paraId="41224C9A" w14:textId="77777777" w:rsidR="00BA5F8A" w:rsidRDefault="005C0BCB">
            <w:pPr>
              <w:spacing w:before="60" w:after="60"/>
            </w:pPr>
            <w:r>
              <w:rPr>
                <w:sz w:val="20"/>
                <w:szCs w:val="20"/>
              </w:rPr>
              <w:t>30 days post-event</w:t>
            </w:r>
          </w:p>
        </w:tc>
      </w:tr>
      <w:tr w:rsidR="00BA5F8A" w14:paraId="41224C9F" w14:textId="77777777">
        <w:tblPrEx>
          <w:tblCellMar>
            <w:top w:w="0" w:type="dxa"/>
            <w:bottom w:w="0" w:type="dxa"/>
          </w:tblCellMar>
        </w:tblPrEx>
        <w:tc>
          <w:tcPr>
            <w:tcW w:w="3120" w:type="dxa"/>
            <w:tcBorders>
              <w:top w:val="single" w:sz="4" w:space="0" w:color="C4B5FD"/>
              <w:left w:val="single" w:sz="4" w:space="0" w:color="C4B5FD"/>
              <w:bottom w:val="single" w:sz="4" w:space="0" w:color="C4B5FD"/>
              <w:right w:val="single" w:sz="4" w:space="0" w:color="C4B5FD"/>
            </w:tcBorders>
            <w:shd w:val="clear" w:color="auto" w:fill="EDE9FE"/>
          </w:tcPr>
          <w:p w14:paraId="41224C9C" w14:textId="77777777" w:rsidR="00BA5F8A" w:rsidRDefault="005C0BCB">
            <w:pPr>
              <w:spacing w:before="60" w:after="60"/>
            </w:pPr>
            <w:r>
              <w:rPr>
                <w:sz w:val="20"/>
                <w:szCs w:val="20"/>
              </w:rPr>
              <w:t>Parking Area</w:t>
            </w:r>
          </w:p>
        </w:tc>
        <w:tc>
          <w:tcPr>
            <w:tcW w:w="3120" w:type="dxa"/>
            <w:tcBorders>
              <w:top w:val="single" w:sz="4" w:space="0" w:color="C4B5FD"/>
              <w:left w:val="single" w:sz="4" w:space="0" w:color="C4B5FD"/>
              <w:bottom w:val="single" w:sz="4" w:space="0" w:color="C4B5FD"/>
              <w:right w:val="single" w:sz="4" w:space="0" w:color="C4B5FD"/>
            </w:tcBorders>
            <w:shd w:val="clear" w:color="auto" w:fill="EDE9FE"/>
          </w:tcPr>
          <w:p w14:paraId="41224C9D" w14:textId="77777777" w:rsidR="00BA5F8A" w:rsidRDefault="005C0BCB">
            <w:pPr>
              <w:spacing w:before="60" w:after="60"/>
            </w:pPr>
            <w:r>
              <w:rPr>
                <w:sz w:val="20"/>
                <w:szCs w:val="20"/>
              </w:rPr>
              <w:t>Wide-angle + perimeter cameras</w:t>
            </w:r>
          </w:p>
        </w:tc>
        <w:tc>
          <w:tcPr>
            <w:tcW w:w="3120" w:type="dxa"/>
            <w:tcBorders>
              <w:top w:val="single" w:sz="4" w:space="0" w:color="C4B5FD"/>
              <w:left w:val="single" w:sz="4" w:space="0" w:color="C4B5FD"/>
              <w:bottom w:val="single" w:sz="4" w:space="0" w:color="C4B5FD"/>
              <w:right w:val="single" w:sz="4" w:space="0" w:color="C4B5FD"/>
            </w:tcBorders>
            <w:shd w:val="clear" w:color="auto" w:fill="EDE9FE"/>
          </w:tcPr>
          <w:p w14:paraId="41224C9E" w14:textId="77777777" w:rsidR="00BA5F8A" w:rsidRDefault="005C0BCB">
            <w:pPr>
              <w:spacing w:before="60" w:after="60"/>
            </w:pPr>
            <w:r>
              <w:rPr>
                <w:sz w:val="20"/>
                <w:szCs w:val="20"/>
              </w:rPr>
              <w:t>14 days post-event</w:t>
            </w:r>
          </w:p>
        </w:tc>
      </w:tr>
    </w:tbl>
    <w:p w14:paraId="41224CA0" w14:textId="77777777" w:rsidR="00BA5F8A" w:rsidRDefault="005C0BCB">
      <w:pPr>
        <w:pStyle w:val="BodyText"/>
      </w:pPr>
      <w:r>
        <w:t>A dedicated security monitoring station with live CCTV feeds is staffed by trained security personnel throughout the entire event duration. Incidents identified via live monitoring are immediately communicated to the on-ground security team via two-way radio.</w:t>
      </w:r>
    </w:p>
    <w:p w14:paraId="41224CA1"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CA4" w14:textId="77777777">
        <w:tblPrEx>
          <w:tblCellMar>
            <w:top w:w="0" w:type="dxa"/>
            <w:bottom w:w="0" w:type="dxa"/>
          </w:tblCellMar>
        </w:tblPrEx>
        <w:tc>
          <w:tcPr>
            <w:tcW w:w="1400" w:type="dxa"/>
            <w:shd w:val="clear" w:color="auto" w:fill="D97706"/>
            <w:vAlign w:val="center"/>
          </w:tcPr>
          <w:p w14:paraId="41224CA2" w14:textId="77777777" w:rsidR="00BA5F8A" w:rsidRDefault="005C0BCB">
            <w:pPr>
              <w:jc w:val="center"/>
            </w:pPr>
            <w:r>
              <w:rPr>
                <w:b/>
                <w:bCs/>
                <w:color w:val="FFFFFF"/>
                <w:sz w:val="28"/>
                <w:szCs w:val="28"/>
              </w:rPr>
              <w:t>08</w:t>
            </w:r>
          </w:p>
        </w:tc>
        <w:tc>
          <w:tcPr>
            <w:tcW w:w="7960" w:type="dxa"/>
            <w:shd w:val="clear" w:color="auto" w:fill="3B0764"/>
            <w:vAlign w:val="center"/>
          </w:tcPr>
          <w:p w14:paraId="41224CA3" w14:textId="77777777" w:rsidR="00BA5F8A" w:rsidRDefault="005C0BCB">
            <w:r>
              <w:rPr>
                <w:b/>
                <w:bCs/>
                <w:color w:val="FFFFFF"/>
                <w:sz w:val="28"/>
                <w:szCs w:val="28"/>
              </w:rPr>
              <w:t>EMERGENCY EVACUATION PROCEDURES</w:t>
            </w:r>
          </w:p>
        </w:tc>
      </w:tr>
    </w:tbl>
    <w:p w14:paraId="41224CA5" w14:textId="77777777" w:rsidR="00BA5F8A" w:rsidRDefault="00BA5F8A">
      <w:pPr>
        <w:spacing w:before="80" w:after="80"/>
      </w:pPr>
    </w:p>
    <w:p w14:paraId="41224CA6" w14:textId="77777777" w:rsidR="00BA5F8A" w:rsidRDefault="005C0BCB">
      <w:pPr>
        <w:pStyle w:val="BodyText"/>
      </w:pPr>
      <w:r>
        <w:t>The safety of every person on AEC premises depends on a well-rehearsed, clearly communicated, and swiftly executed evacuation plan. This section defines the evacuation infrastructure, the step-by-step process to be followed in any emergency requiring building evacuation, and the drill schedule that keeps all personnel prepared.</w:t>
      </w:r>
    </w:p>
    <w:p w14:paraId="41224CA7" w14:textId="77777777" w:rsidR="00BA5F8A" w:rsidRDefault="005C0BCB">
      <w:pPr>
        <w:pStyle w:val="Heading2"/>
      </w:pPr>
      <w:r>
        <w:t>8.1  Evacuation Infrastructure &amp; Preparation</w:t>
      </w:r>
    </w:p>
    <w:p w14:paraId="41224CA8" w14:textId="77777777" w:rsidR="00BA5F8A" w:rsidRDefault="005C0BCB">
      <w:pPr>
        <w:pStyle w:val="BulletBody"/>
        <w:numPr>
          <w:ilvl w:val="0"/>
          <w:numId w:val="2"/>
        </w:numPr>
      </w:pPr>
      <w:r>
        <w:t>Evacuation route maps are prominently displayed at every exit door, in stairwells, at reception, in the kitchen, and in all conference rooms. Maps are reviewed and updated whenever the office layout changes.</w:t>
      </w:r>
    </w:p>
    <w:p w14:paraId="41224CA9" w14:textId="77777777" w:rsidR="00BA5F8A" w:rsidRDefault="005C0BCB">
      <w:pPr>
        <w:pStyle w:val="BulletBody"/>
        <w:numPr>
          <w:ilvl w:val="0"/>
          <w:numId w:val="2"/>
        </w:numPr>
      </w:pPr>
      <w:r>
        <w:t>A primary evacuation route and a designated secondary (alternate) evacuation route are identified and clearly marked for each floor and building zone.</w:t>
      </w:r>
    </w:p>
    <w:p w14:paraId="41224CAA" w14:textId="77777777" w:rsidR="00BA5F8A" w:rsidRDefault="005C0BCB">
      <w:pPr>
        <w:pStyle w:val="BulletBody"/>
        <w:numPr>
          <w:ilvl w:val="0"/>
          <w:numId w:val="2"/>
        </w:numPr>
      </w:pPr>
      <w:r>
        <w:t>The primary assembly point is located in the designated area of the AEC parking lot or adjacent open space, a minimum of fifty (50) meters from the building. This distance ensures safety from structural hazards and emergency vehicle access routes.</w:t>
      </w:r>
    </w:p>
    <w:p w14:paraId="41224CAB" w14:textId="77777777" w:rsidR="00BA5F8A" w:rsidRDefault="005C0BCB">
      <w:pPr>
        <w:pStyle w:val="BulletBody"/>
        <w:numPr>
          <w:ilvl w:val="0"/>
          <w:numId w:val="2"/>
        </w:numPr>
      </w:pPr>
      <w:r>
        <w:t>Trained Floor Wardens are assigned for every floor and major zone of the office. Floor Wardens are nominated by the Security Manager, receive dedicated evacuation training on a quarterly basis, and wear distinctively colored vests during drills and real emergencies.</w:t>
      </w:r>
    </w:p>
    <w:p w14:paraId="41224CAC" w14:textId="77777777" w:rsidR="00BA5F8A" w:rsidRDefault="005C0BCB">
      <w:pPr>
        <w:pStyle w:val="BulletBody"/>
        <w:numPr>
          <w:ilvl w:val="0"/>
          <w:numId w:val="2"/>
        </w:numPr>
      </w:pPr>
      <w:r>
        <w:t>Personnel with mobility limitations or other special evacuation needs are identified during onboarding. Dedicated evacuation buddies are assigned to assist them, and Personal Emergency Evacuation Plans (PEEPs) are developed and reviewed annually.</w:t>
      </w:r>
    </w:p>
    <w:p w14:paraId="41224CAD" w14:textId="77777777" w:rsidR="00BA5F8A" w:rsidRDefault="00BA5F8A">
      <w:pPr>
        <w:spacing w:before="60" w:after="60"/>
      </w:pPr>
    </w:p>
    <w:p w14:paraId="41224CAE" w14:textId="77777777" w:rsidR="00BA5F8A" w:rsidRDefault="005C0BCB">
      <w:pPr>
        <w:pStyle w:val="Heading2"/>
      </w:pPr>
      <w:r>
        <w:t>8.2  Eight-Step Evacuation Process</w:t>
      </w:r>
    </w:p>
    <w:p w14:paraId="41224CAF" w14:textId="77777777" w:rsidR="00BA5F8A" w:rsidRDefault="005C0BCB">
      <w:pPr>
        <w:pStyle w:val="BodyText"/>
      </w:pPr>
      <w:r>
        <w:t>Upon activation of the fire alarm or receipt of an official emergency announcement, the following eight-step process is initiated immediately and without deviation:</w:t>
      </w:r>
    </w:p>
    <w:p w14:paraId="41224CB0"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BA5F8A" w14:paraId="41224CB3" w14:textId="77777777">
        <w:tblPrEx>
          <w:tblCellMar>
            <w:top w:w="0" w:type="dxa"/>
            <w:bottom w:w="0" w:type="dxa"/>
          </w:tblCellMar>
        </w:tblPrEx>
        <w:trPr>
          <w:tblHeader/>
        </w:trPr>
        <w:tc>
          <w:tcPr>
            <w:tcW w:w="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B1" w14:textId="77777777" w:rsidR="00BA5F8A" w:rsidRDefault="005C0BCB">
            <w:pPr>
              <w:jc w:val="center"/>
            </w:pPr>
            <w:r>
              <w:rPr>
                <w:b/>
                <w:bCs/>
                <w:color w:val="FFFFFF"/>
                <w:sz w:val="20"/>
                <w:szCs w:val="20"/>
              </w:rPr>
              <w:t>#</w:t>
            </w:r>
          </w:p>
        </w:tc>
        <w:tc>
          <w:tcPr>
            <w:tcW w:w="85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B2" w14:textId="77777777" w:rsidR="00BA5F8A" w:rsidRDefault="005C0BCB">
            <w:pPr>
              <w:jc w:val="center"/>
            </w:pPr>
            <w:r>
              <w:rPr>
                <w:b/>
                <w:bCs/>
                <w:color w:val="FFFFFF"/>
                <w:sz w:val="20"/>
                <w:szCs w:val="20"/>
              </w:rPr>
              <w:t>Evacuation Action</w:t>
            </w:r>
          </w:p>
        </w:tc>
      </w:tr>
      <w:tr w:rsidR="00BA5F8A" w14:paraId="41224CB6"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CB4" w14:textId="77777777" w:rsidR="00BA5F8A" w:rsidRDefault="005C0BCB">
            <w:pPr>
              <w:spacing w:before="60" w:after="60"/>
              <w:jc w:val="center"/>
            </w:pPr>
            <w:r>
              <w:rPr>
                <w:b/>
                <w:bCs/>
                <w:color w:val="B45309"/>
                <w:sz w:val="20"/>
                <w:szCs w:val="20"/>
              </w:rPr>
              <w:t>1</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CB5" w14:textId="77777777" w:rsidR="00BA5F8A" w:rsidRDefault="005C0BCB">
            <w:pPr>
              <w:spacing w:before="60" w:after="60"/>
            </w:pPr>
            <w:r>
              <w:rPr>
                <w:sz w:val="20"/>
                <w:szCs w:val="20"/>
              </w:rPr>
              <w:t>STOP all work immediately. Do not attempt to save work, gather personal belongings, or complete in-progress tasks. Life safety takes absolute precedence over all other considerations.</w:t>
            </w:r>
          </w:p>
        </w:tc>
      </w:tr>
      <w:tr w:rsidR="00BA5F8A" w14:paraId="41224CB9"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CB7" w14:textId="77777777" w:rsidR="00BA5F8A" w:rsidRDefault="005C0BCB">
            <w:pPr>
              <w:spacing w:before="60" w:after="60"/>
              <w:jc w:val="center"/>
            </w:pPr>
            <w:r>
              <w:rPr>
                <w:b/>
                <w:bCs/>
                <w:color w:val="B45309"/>
                <w:sz w:val="20"/>
                <w:szCs w:val="20"/>
              </w:rPr>
              <w:t>2</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CB8" w14:textId="77777777" w:rsidR="00BA5F8A" w:rsidRDefault="005C0BCB">
            <w:pPr>
              <w:spacing w:before="60" w:after="60"/>
            </w:pPr>
            <w:r>
              <w:rPr>
                <w:sz w:val="20"/>
                <w:szCs w:val="20"/>
              </w:rPr>
              <w:t>PROCEED calmly and steadily to the nearest designated fire exit door. Walk briskly but do not run. Assist colleagues near your workstation, particularly new staff who may be unfamiliar with routes.</w:t>
            </w:r>
          </w:p>
        </w:tc>
      </w:tr>
      <w:tr w:rsidR="00BA5F8A" w14:paraId="41224CBC"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CBA" w14:textId="77777777" w:rsidR="00BA5F8A" w:rsidRDefault="005C0BCB">
            <w:pPr>
              <w:spacing w:before="60" w:after="60"/>
              <w:jc w:val="center"/>
            </w:pPr>
            <w:r>
              <w:rPr>
                <w:b/>
                <w:bCs/>
                <w:color w:val="B45309"/>
                <w:sz w:val="20"/>
                <w:szCs w:val="20"/>
              </w:rPr>
              <w:t>3</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CBB" w14:textId="77777777" w:rsidR="00BA5F8A" w:rsidRDefault="005C0BCB">
            <w:pPr>
              <w:spacing w:before="60" w:after="60"/>
            </w:pPr>
            <w:r>
              <w:rPr>
                <w:sz w:val="20"/>
                <w:szCs w:val="20"/>
              </w:rPr>
              <w:t>DO NOT use elevators under any circumstances during an emergency evacuation. Use staircases only. Keep staircases clear for two-directional flow — do not crowd doorways or landings.</w:t>
            </w:r>
          </w:p>
        </w:tc>
      </w:tr>
      <w:tr w:rsidR="00BA5F8A" w14:paraId="41224CBF"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CBD" w14:textId="77777777" w:rsidR="00BA5F8A" w:rsidRDefault="005C0BCB">
            <w:pPr>
              <w:spacing w:before="60" w:after="60"/>
              <w:jc w:val="center"/>
            </w:pPr>
            <w:r>
              <w:rPr>
                <w:b/>
                <w:bCs/>
                <w:color w:val="B45309"/>
                <w:sz w:val="20"/>
                <w:szCs w:val="20"/>
              </w:rPr>
              <w:t>4</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CBE" w14:textId="77777777" w:rsidR="00BA5F8A" w:rsidRDefault="005C0BCB">
            <w:pPr>
              <w:spacing w:before="60" w:after="60"/>
            </w:pPr>
            <w:r>
              <w:rPr>
                <w:sz w:val="20"/>
                <w:szCs w:val="20"/>
              </w:rPr>
              <w:t>FLOOR WARDENS sweep each zone, confirming that all personnel (including visitors) have evacuated. Check restrooms, conference rooms, and any isolated workspaces. Close (do not lock) fire doors as you pass.</w:t>
            </w:r>
          </w:p>
        </w:tc>
      </w:tr>
      <w:tr w:rsidR="00BA5F8A" w14:paraId="41224CC2"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CC0" w14:textId="77777777" w:rsidR="00BA5F8A" w:rsidRDefault="005C0BCB">
            <w:pPr>
              <w:spacing w:before="60" w:after="60"/>
              <w:jc w:val="center"/>
            </w:pPr>
            <w:r>
              <w:rPr>
                <w:b/>
                <w:bCs/>
                <w:color w:val="B45309"/>
                <w:sz w:val="20"/>
                <w:szCs w:val="20"/>
              </w:rPr>
              <w:t>5</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CC1" w14:textId="77777777" w:rsidR="00BA5F8A" w:rsidRDefault="005C0BCB">
            <w:pPr>
              <w:spacing w:before="60" w:after="60"/>
            </w:pPr>
            <w:r>
              <w:rPr>
                <w:sz w:val="20"/>
                <w:szCs w:val="20"/>
              </w:rPr>
              <w:t>PROCEED to the designated assembly point. Stay with your team/department group so that the Floor Warden can complete an accurate headcount. Do not disperse into surrounding streets.</w:t>
            </w:r>
          </w:p>
        </w:tc>
      </w:tr>
      <w:tr w:rsidR="00BA5F8A" w14:paraId="41224CC5"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CC3" w14:textId="77777777" w:rsidR="00BA5F8A" w:rsidRDefault="005C0BCB">
            <w:pPr>
              <w:spacing w:before="60" w:after="60"/>
              <w:jc w:val="center"/>
            </w:pPr>
            <w:r>
              <w:rPr>
                <w:b/>
                <w:bCs/>
                <w:color w:val="B45309"/>
                <w:sz w:val="20"/>
                <w:szCs w:val="20"/>
              </w:rPr>
              <w:t>6</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CC4" w14:textId="77777777" w:rsidR="00BA5F8A" w:rsidRDefault="005C0BCB">
            <w:pPr>
              <w:spacing w:before="60" w:after="60"/>
            </w:pPr>
            <w:r>
              <w:rPr>
                <w:sz w:val="20"/>
                <w:szCs w:val="20"/>
              </w:rPr>
              <w:t>FLOOR WARDENS conduct headcount and report to the Security Manager. Any missing persons must be reported immediately so that emergency services can be directed to specific locations within the building.</w:t>
            </w:r>
          </w:p>
        </w:tc>
      </w:tr>
      <w:tr w:rsidR="00BA5F8A" w14:paraId="41224CC8"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CC6" w14:textId="77777777" w:rsidR="00BA5F8A" w:rsidRDefault="005C0BCB">
            <w:pPr>
              <w:spacing w:before="60" w:after="60"/>
              <w:jc w:val="center"/>
            </w:pPr>
            <w:r>
              <w:rPr>
                <w:b/>
                <w:bCs/>
                <w:color w:val="B45309"/>
                <w:sz w:val="20"/>
                <w:szCs w:val="20"/>
              </w:rPr>
              <w:t>7</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CC7" w14:textId="77777777" w:rsidR="00BA5F8A" w:rsidRDefault="005C0BCB">
            <w:pPr>
              <w:spacing w:before="60" w:after="60"/>
            </w:pPr>
            <w:r>
              <w:rPr>
                <w:sz w:val="20"/>
                <w:szCs w:val="20"/>
              </w:rPr>
              <w:t>SECURITY MANAGER reports headcount status to the CEO and coordinates with emergency services (fire brigade, ambulance, police) upon their arrival. The Security Manager serves as the primary point of contact for all emergency responders.</w:t>
            </w:r>
          </w:p>
        </w:tc>
      </w:tr>
      <w:tr w:rsidR="00BA5F8A" w14:paraId="41224CCB"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CC9" w14:textId="77777777" w:rsidR="00BA5F8A" w:rsidRDefault="005C0BCB">
            <w:pPr>
              <w:spacing w:before="60" w:after="60"/>
              <w:jc w:val="center"/>
            </w:pPr>
            <w:r>
              <w:rPr>
                <w:b/>
                <w:bCs/>
                <w:color w:val="B45309"/>
                <w:sz w:val="20"/>
                <w:szCs w:val="20"/>
              </w:rPr>
              <w:t>8</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CCA" w14:textId="77777777" w:rsidR="00BA5F8A" w:rsidRDefault="005C0BCB">
            <w:pPr>
              <w:spacing w:before="60" w:after="60"/>
            </w:pPr>
            <w:r>
              <w:rPr>
                <w:sz w:val="20"/>
                <w:szCs w:val="20"/>
              </w:rPr>
              <w:t>RE-ENTRY is only permitted when the Security Manager or a designated representative of emergency services issues the official "All Clear." No employee, visitor, or executive may re-enter the building before this authorization, regardless of circumstances.</w:t>
            </w:r>
          </w:p>
        </w:tc>
      </w:tr>
    </w:tbl>
    <w:p w14:paraId="41224CCC" w14:textId="77777777" w:rsidR="00BA5F8A" w:rsidRDefault="00BA5F8A">
      <w:pPr>
        <w:spacing w:before="60" w:after="60"/>
      </w:pPr>
    </w:p>
    <w:p w14:paraId="41224CCD" w14:textId="77777777" w:rsidR="00BA5F8A" w:rsidRDefault="005C0BCB">
      <w:pPr>
        <w:pStyle w:val="Heading2"/>
      </w:pPr>
      <w:r>
        <w:t>8.3  Quarterly Evacuation Drills</w:t>
      </w:r>
    </w:p>
    <w:p w14:paraId="41224CCE" w14:textId="77777777" w:rsidR="00BA5F8A" w:rsidRDefault="005C0BCB">
      <w:pPr>
        <w:pStyle w:val="BodyText"/>
      </w:pPr>
      <w:r>
        <w:t>Regular practice is the only way to ensure that evacuation procedures become instinctive. AEC conducts a full unannounced evacuation drill every quarter (at minimum). Drills are planned by the Security Manager with coordination from the building management team. After each drill, a debrief is held to document:</w:t>
      </w:r>
    </w:p>
    <w:p w14:paraId="41224CCF" w14:textId="77777777" w:rsidR="00BA5F8A" w:rsidRDefault="005C0BCB">
      <w:pPr>
        <w:pStyle w:val="BulletBody"/>
        <w:numPr>
          <w:ilvl w:val="0"/>
          <w:numId w:val="2"/>
        </w:numPr>
      </w:pPr>
      <w:r>
        <w:t>Total evacuation time from alarm activation to full assembly point headcount completion.</w:t>
      </w:r>
    </w:p>
    <w:p w14:paraId="41224CD0" w14:textId="77777777" w:rsidR="00BA5F8A" w:rsidRDefault="005C0BCB">
      <w:pPr>
        <w:pStyle w:val="BulletBody"/>
        <w:numPr>
          <w:ilvl w:val="0"/>
          <w:numId w:val="2"/>
        </w:numPr>
      </w:pPr>
      <w:r>
        <w:t>Any bottlenecks, confusion points, or compliance issues observed during the drill.</w:t>
      </w:r>
    </w:p>
    <w:p w14:paraId="41224CD1" w14:textId="77777777" w:rsidR="00BA5F8A" w:rsidRDefault="005C0BCB">
      <w:pPr>
        <w:pStyle w:val="BulletBody"/>
        <w:numPr>
          <w:ilvl w:val="0"/>
          <w:numId w:val="2"/>
        </w:numPr>
      </w:pPr>
      <w:r>
        <w:t>Corrective actions identified and assigned, with completion deadlines and responsible owners.</w:t>
      </w:r>
    </w:p>
    <w:p w14:paraId="41224CD2" w14:textId="77777777" w:rsidR="00BA5F8A" w:rsidRDefault="005C0BCB">
      <w:pPr>
        <w:pStyle w:val="BulletBody"/>
        <w:numPr>
          <w:ilvl w:val="0"/>
          <w:numId w:val="2"/>
        </w:numPr>
      </w:pPr>
      <w:r>
        <w:t>All new employees must receive evacuation briefing within their first week, regardless of when the last drill occurred.</w:t>
      </w:r>
    </w:p>
    <w:p w14:paraId="41224CD3"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CD6" w14:textId="77777777">
        <w:tblPrEx>
          <w:tblCellMar>
            <w:top w:w="0" w:type="dxa"/>
            <w:bottom w:w="0" w:type="dxa"/>
          </w:tblCellMar>
        </w:tblPrEx>
        <w:tc>
          <w:tcPr>
            <w:tcW w:w="1400" w:type="dxa"/>
            <w:shd w:val="clear" w:color="auto" w:fill="D97706"/>
            <w:vAlign w:val="center"/>
          </w:tcPr>
          <w:p w14:paraId="41224CD4" w14:textId="77777777" w:rsidR="00BA5F8A" w:rsidRDefault="005C0BCB">
            <w:pPr>
              <w:jc w:val="center"/>
            </w:pPr>
            <w:r>
              <w:rPr>
                <w:b/>
                <w:bCs/>
                <w:color w:val="FFFFFF"/>
                <w:sz w:val="28"/>
                <w:szCs w:val="28"/>
              </w:rPr>
              <w:t>09</w:t>
            </w:r>
          </w:p>
        </w:tc>
        <w:tc>
          <w:tcPr>
            <w:tcW w:w="7960" w:type="dxa"/>
            <w:shd w:val="clear" w:color="auto" w:fill="3B0764"/>
            <w:vAlign w:val="center"/>
          </w:tcPr>
          <w:p w14:paraId="41224CD5" w14:textId="77777777" w:rsidR="00BA5F8A" w:rsidRDefault="005C0BCB">
            <w:r>
              <w:rPr>
                <w:b/>
                <w:bCs/>
                <w:color w:val="FFFFFF"/>
                <w:sz w:val="28"/>
                <w:szCs w:val="28"/>
              </w:rPr>
              <w:t>FIRE SAFETY PROCEDURES</w:t>
            </w:r>
          </w:p>
        </w:tc>
      </w:tr>
    </w:tbl>
    <w:p w14:paraId="41224CD7" w14:textId="77777777" w:rsidR="00BA5F8A" w:rsidRDefault="00BA5F8A">
      <w:pPr>
        <w:spacing w:before="80" w:after="80"/>
      </w:pPr>
    </w:p>
    <w:p w14:paraId="41224CD8" w14:textId="77777777" w:rsidR="00BA5F8A" w:rsidRDefault="005C0BCB">
      <w:pPr>
        <w:pStyle w:val="BodyText"/>
      </w:pPr>
      <w:r>
        <w:t>Fire prevention and response capability are foundational to workplace safety. For an event management company that regularly operates high-powered electrical equipment, rigging, lighting arrays, and pyrotechnics (where applicable), fire safety awareness must be ingrained in every team member's professional practice. The following procedures govern fire safety across all AEC operations.</w:t>
      </w:r>
    </w:p>
    <w:p w14:paraId="41224CD9" w14:textId="77777777" w:rsidR="00BA5F8A" w:rsidRDefault="005C0BCB">
      <w:pPr>
        <w:pStyle w:val="Heading2"/>
      </w:pPr>
      <w:r>
        <w:t>9.1  Fire Prevention Measures</w:t>
      </w:r>
    </w:p>
    <w:p w14:paraId="41224CDA" w14:textId="77777777" w:rsidR="00BA5F8A" w:rsidRDefault="005C0BCB">
      <w:pPr>
        <w:pStyle w:val="BulletBody"/>
        <w:numPr>
          <w:ilvl w:val="0"/>
          <w:numId w:val="2"/>
        </w:numPr>
      </w:pPr>
      <w:r>
        <w:t>Fire extinguishers of appropriate types (CO2 for electrical areas, dry powder for general areas, wet chemical for kitchen) are strategically positioned at all key locations including the server room, kitchen, equipment storage areas, all corridor junctions, and at event venue BOH stations.</w:t>
      </w:r>
    </w:p>
    <w:p w14:paraId="41224CDB" w14:textId="77777777" w:rsidR="00BA5F8A" w:rsidRDefault="005C0BCB">
      <w:pPr>
        <w:pStyle w:val="BulletBody"/>
        <w:numPr>
          <w:ilvl w:val="0"/>
          <w:numId w:val="2"/>
        </w:numPr>
      </w:pPr>
      <w:r>
        <w:t>All fire extinguishers are inspected by the Security Manager on a monthly basis. Annual servicing by a certified fire safety vendor is mandatory, with service records maintained in the Fire Safety Register (AEC-REG-003).</w:t>
      </w:r>
    </w:p>
    <w:p w14:paraId="41224CDC" w14:textId="77777777" w:rsidR="00BA5F8A" w:rsidRDefault="005C0BCB">
      <w:pPr>
        <w:pStyle w:val="BulletBody"/>
        <w:numPr>
          <w:ilvl w:val="0"/>
          <w:numId w:val="2"/>
        </w:numPr>
      </w:pPr>
      <w:r>
        <w:t>Smoke detectors and fire alarm pull stations are tested on a monthly basis. Test records are maintained in the Fire Safety Register. Any malfunction is treated as a Priority 1 maintenance issue and addressed within 24 hours.</w:t>
      </w:r>
    </w:p>
    <w:p w14:paraId="41224CDD" w14:textId="77777777" w:rsidR="00BA5F8A" w:rsidRDefault="005C0BCB">
      <w:pPr>
        <w:pStyle w:val="BulletBody"/>
        <w:numPr>
          <w:ilvl w:val="0"/>
          <w:numId w:val="2"/>
        </w:numPr>
      </w:pPr>
      <w:r>
        <w:t>Fire exits, emergency escape routes, and fire equipment stations must remain completely unobstructed at all times. Blocking any fire safety resource — even temporarily for event setup or equipment delivery — is prohibited without a formal written risk assessment and Security Manager approval.</w:t>
      </w:r>
    </w:p>
    <w:p w14:paraId="41224CDE" w14:textId="77777777" w:rsidR="00BA5F8A" w:rsidRDefault="005C0BCB">
      <w:pPr>
        <w:pStyle w:val="BulletBody"/>
        <w:numPr>
          <w:ilvl w:val="0"/>
          <w:numId w:val="2"/>
        </w:numPr>
      </w:pPr>
      <w:r>
        <w:t>All flammable materials (gasoline, spray cans, solvents used in event production) must be stored in designated fire-safe metal cabinets located away from electrical equipment. Quantities stored on-site are minimized to operational necessity only.</w:t>
      </w:r>
    </w:p>
    <w:p w14:paraId="41224CDF" w14:textId="77777777" w:rsidR="00BA5F8A" w:rsidRDefault="005C0BCB">
      <w:pPr>
        <w:pStyle w:val="BulletBody"/>
        <w:numPr>
          <w:ilvl w:val="0"/>
          <w:numId w:val="2"/>
        </w:numPr>
      </w:pPr>
      <w:r>
        <w:t>Smoking is strictly prohibited on all AEC premises and within five (5) meters of any AEC event venue perimeter. A clearly marked, covered smoking shelter is designated for staff in a safe, non-obstructive location.</w:t>
      </w:r>
    </w:p>
    <w:p w14:paraId="41224CE0" w14:textId="77777777" w:rsidR="00BA5F8A" w:rsidRDefault="005C0BCB">
      <w:pPr>
        <w:pStyle w:val="Heading2"/>
      </w:pPr>
      <w:r>
        <w:t>9.2  Fire Safety Training</w:t>
      </w:r>
    </w:p>
    <w:p w14:paraId="41224CE1" w14:textId="77777777" w:rsidR="00BA5F8A" w:rsidRDefault="005C0BCB">
      <w:pPr>
        <w:pStyle w:val="BodyText"/>
      </w:pPr>
      <w:r>
        <w:t>Annual fire safety training is mandatory for all employees and covers: fire prevention principles, early warning sign recognition, correct use of fire extinguishers (PASS technique: Pull, Aim, Squeeze, Sweep), alarm activation procedures, and effective evacuation protocols. Event-specific fire safety briefings are conducted for all event production staff prior to each major event, covering the specific fire risks and extinguisher locations at the particular venue.</w:t>
      </w:r>
    </w:p>
    <w:p w14:paraId="41224CE2"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CE5" w14:textId="77777777">
        <w:tblPrEx>
          <w:tblCellMar>
            <w:top w:w="0" w:type="dxa"/>
            <w:bottom w:w="0" w:type="dxa"/>
          </w:tblCellMar>
        </w:tblPrEx>
        <w:tc>
          <w:tcPr>
            <w:tcW w:w="1400" w:type="dxa"/>
            <w:shd w:val="clear" w:color="auto" w:fill="D97706"/>
            <w:vAlign w:val="center"/>
          </w:tcPr>
          <w:p w14:paraId="41224CE3" w14:textId="77777777" w:rsidR="00BA5F8A" w:rsidRDefault="005C0BCB">
            <w:pPr>
              <w:jc w:val="center"/>
            </w:pPr>
            <w:r>
              <w:rPr>
                <w:b/>
                <w:bCs/>
                <w:color w:val="FFFFFF"/>
                <w:sz w:val="28"/>
                <w:szCs w:val="28"/>
              </w:rPr>
              <w:t>10</w:t>
            </w:r>
          </w:p>
        </w:tc>
        <w:tc>
          <w:tcPr>
            <w:tcW w:w="7960" w:type="dxa"/>
            <w:shd w:val="clear" w:color="auto" w:fill="3B0764"/>
            <w:vAlign w:val="center"/>
          </w:tcPr>
          <w:p w14:paraId="41224CE4" w14:textId="77777777" w:rsidR="00BA5F8A" w:rsidRDefault="005C0BCB">
            <w:r>
              <w:rPr>
                <w:b/>
                <w:bCs/>
                <w:color w:val="FFFFFF"/>
                <w:sz w:val="28"/>
                <w:szCs w:val="28"/>
              </w:rPr>
              <w:t>FIRST AID &amp; EMERGENCY CONTACTS</w:t>
            </w:r>
          </w:p>
        </w:tc>
      </w:tr>
    </w:tbl>
    <w:p w14:paraId="41224CE6" w14:textId="77777777" w:rsidR="00BA5F8A" w:rsidRDefault="00BA5F8A">
      <w:pPr>
        <w:spacing w:before="80" w:after="80"/>
      </w:pPr>
    </w:p>
    <w:p w14:paraId="41224CE7" w14:textId="77777777" w:rsidR="00BA5F8A" w:rsidRDefault="005C0BCB">
      <w:pPr>
        <w:pStyle w:val="BodyText"/>
      </w:pPr>
      <w:r>
        <w:t>Rapid and competent first aid response can mean the difference between a minor incident and a life-threatening emergency. Aura Events &amp; Consulting is committed to maintaining a robust first aid capability at all times — both in the office and at every event venue — ensuring that any person under AEC's care receives prompt, skilled medical assistance while professional emergency services are in transit.</w:t>
      </w:r>
    </w:p>
    <w:p w14:paraId="41224CE8" w14:textId="77777777" w:rsidR="00BA5F8A" w:rsidRDefault="005C0BCB">
      <w:pPr>
        <w:pStyle w:val="Heading2"/>
      </w:pPr>
      <w:r>
        <w:t>10.1  First Aid Equipment &amp; Certified Personnel</w:t>
      </w:r>
    </w:p>
    <w:p w14:paraId="41224CE9" w14:textId="77777777" w:rsidR="00BA5F8A" w:rsidRDefault="005C0BCB">
      <w:pPr>
        <w:pStyle w:val="BulletBody"/>
        <w:numPr>
          <w:ilvl w:val="0"/>
          <w:numId w:val="2"/>
        </w:numPr>
      </w:pPr>
      <w:r>
        <w:t>Fully stocked first aid kits are maintained at the following permanent locations: reception desk, staff kitchen, each office floor (minimum one per floor), and the Security Manager's office. Additional event-specific first aid kits are included in every AEC event go-bag deployed to external venues.</w:t>
      </w:r>
    </w:p>
    <w:p w14:paraId="41224CEA" w14:textId="77777777" w:rsidR="00BA5F8A" w:rsidRDefault="005C0BCB">
      <w:pPr>
        <w:pStyle w:val="BulletBody"/>
        <w:numPr>
          <w:ilvl w:val="0"/>
          <w:numId w:val="2"/>
        </w:numPr>
      </w:pPr>
      <w:r>
        <w:t>AEC maintains a minimum of two (2) currently certified first aiders on staff at all times. For events, one certified first aider is required per 250 attendees, supplemented by professionally contracted medical response services for events exceeding 1,000 attendees (such as FutureFest Pakistan).</w:t>
      </w:r>
    </w:p>
    <w:p w14:paraId="41224CEB" w14:textId="77777777" w:rsidR="00BA5F8A" w:rsidRDefault="005C0BCB">
      <w:pPr>
        <w:pStyle w:val="BulletBody"/>
        <w:numPr>
          <w:ilvl w:val="0"/>
          <w:numId w:val="2"/>
        </w:numPr>
      </w:pPr>
      <w:r>
        <w:t>First aid kit contents are inspected and replenished by the Security Manager on the first working day of each calendar month. Expired medications and used supplies are replaced immediately. Inspection records are maintained in the First Aid Register (AEC-REG-004).</w:t>
      </w:r>
    </w:p>
    <w:p w14:paraId="41224CEC" w14:textId="77777777" w:rsidR="00BA5F8A" w:rsidRDefault="005C0BCB">
      <w:pPr>
        <w:pStyle w:val="BulletBody"/>
        <w:numPr>
          <w:ilvl w:val="0"/>
          <w:numId w:val="2"/>
        </w:numPr>
      </w:pPr>
      <w:r>
        <w:t>All first aid incidents — regardless of severity — must be documented in the Security Incident Report Form (AEC-FRM-005) within 24 hours. This creates an accurate health and safety record and supports any future insurance, legal, or compliance review.</w:t>
      </w:r>
    </w:p>
    <w:p w14:paraId="41224CED" w14:textId="77777777" w:rsidR="00BA5F8A" w:rsidRDefault="00BA5F8A">
      <w:pPr>
        <w:spacing w:before="60" w:after="60"/>
      </w:pPr>
    </w:p>
    <w:p w14:paraId="41224CEE" w14:textId="77777777" w:rsidR="00BA5F8A" w:rsidRDefault="005C0BCB">
      <w:pPr>
        <w:pStyle w:val="Heading2"/>
      </w:pPr>
      <w:r>
        <w:t>10.2  Emergency Contact Directory</w:t>
      </w:r>
    </w:p>
    <w:p w14:paraId="41224CEF" w14:textId="77777777" w:rsidR="00BA5F8A" w:rsidRDefault="005C0BCB">
      <w:pPr>
        <w:pStyle w:val="BodyText"/>
      </w:pPr>
      <w:r>
        <w:t>The following emergency contacts must be posted visibly at reception, in the Security Manager's office, and distributed to all floor wardens. These contacts are reviewed and updated quarterly by the Security Manager:</w:t>
      </w:r>
    </w:p>
    <w:p w14:paraId="41224CF0"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60"/>
        <w:gridCol w:w="5000"/>
      </w:tblGrid>
      <w:tr w:rsidR="00BA5F8A" w14:paraId="41224CF4" w14:textId="77777777">
        <w:tblPrEx>
          <w:tblCellMar>
            <w:top w:w="0" w:type="dxa"/>
            <w:bottom w:w="0" w:type="dxa"/>
          </w:tblCellMar>
        </w:tblPrEx>
        <w:trPr>
          <w:tblHeader/>
        </w:trPr>
        <w:tc>
          <w:tcPr>
            <w:tcW w:w="22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F1" w14:textId="77777777" w:rsidR="00BA5F8A" w:rsidRDefault="005C0BCB">
            <w:pPr>
              <w:jc w:val="center"/>
            </w:pPr>
            <w:r>
              <w:rPr>
                <w:b/>
                <w:bCs/>
                <w:color w:val="FFFFFF"/>
                <w:sz w:val="20"/>
                <w:szCs w:val="20"/>
              </w:rPr>
              <w:t>Emergency Service / Contact</w:t>
            </w:r>
          </w:p>
        </w:tc>
        <w:tc>
          <w:tcPr>
            <w:tcW w:w="21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F2" w14:textId="77777777" w:rsidR="00BA5F8A" w:rsidRDefault="005C0BCB">
            <w:pPr>
              <w:jc w:val="center"/>
            </w:pPr>
            <w:r>
              <w:rPr>
                <w:b/>
                <w:bCs/>
                <w:color w:val="FFFFFF"/>
                <w:sz w:val="20"/>
                <w:szCs w:val="20"/>
              </w:rPr>
              <w:t>Number / Contact</w:t>
            </w:r>
          </w:p>
        </w:tc>
        <w:tc>
          <w:tcPr>
            <w:tcW w:w="50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CF3" w14:textId="77777777" w:rsidR="00BA5F8A" w:rsidRDefault="005C0BCB">
            <w:pPr>
              <w:jc w:val="center"/>
            </w:pPr>
            <w:r>
              <w:rPr>
                <w:b/>
                <w:bCs/>
                <w:color w:val="FFFFFF"/>
                <w:sz w:val="20"/>
                <w:szCs w:val="20"/>
              </w:rPr>
              <w:t>Notes &amp; When to Call</w:t>
            </w:r>
          </w:p>
        </w:tc>
      </w:tr>
      <w:tr w:rsidR="00BA5F8A" w14:paraId="41224CF8"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EF2F2"/>
          </w:tcPr>
          <w:p w14:paraId="41224CF5" w14:textId="77777777" w:rsidR="00BA5F8A" w:rsidRDefault="005C0BCB">
            <w:pPr>
              <w:spacing w:before="60" w:after="60"/>
            </w:pPr>
            <w:r>
              <w:rPr>
                <w:b/>
                <w:bCs/>
                <w:sz w:val="20"/>
                <w:szCs w:val="20"/>
              </w:rPr>
              <w:t>Police</w:t>
            </w:r>
          </w:p>
        </w:tc>
        <w:tc>
          <w:tcPr>
            <w:tcW w:w="2160" w:type="dxa"/>
            <w:tcBorders>
              <w:top w:val="single" w:sz="4" w:space="0" w:color="C4B5FD"/>
              <w:left w:val="single" w:sz="4" w:space="0" w:color="C4B5FD"/>
              <w:bottom w:val="single" w:sz="4" w:space="0" w:color="C4B5FD"/>
              <w:right w:val="single" w:sz="4" w:space="0" w:color="C4B5FD"/>
            </w:tcBorders>
            <w:shd w:val="clear" w:color="auto" w:fill="FEF2F2"/>
          </w:tcPr>
          <w:p w14:paraId="41224CF6" w14:textId="77777777" w:rsidR="00BA5F8A" w:rsidRDefault="005C0BCB">
            <w:pPr>
              <w:spacing w:before="60" w:after="60"/>
              <w:jc w:val="center"/>
            </w:pPr>
            <w:r>
              <w:rPr>
                <w:b/>
                <w:bCs/>
                <w:color w:val="B91C1C"/>
                <w:sz w:val="20"/>
                <w:szCs w:val="20"/>
              </w:rPr>
              <w:t>15</w:t>
            </w:r>
          </w:p>
        </w:tc>
        <w:tc>
          <w:tcPr>
            <w:tcW w:w="5000" w:type="dxa"/>
            <w:tcBorders>
              <w:top w:val="single" w:sz="4" w:space="0" w:color="C4B5FD"/>
              <w:left w:val="single" w:sz="4" w:space="0" w:color="C4B5FD"/>
              <w:bottom w:val="single" w:sz="4" w:space="0" w:color="C4B5FD"/>
              <w:right w:val="single" w:sz="4" w:space="0" w:color="C4B5FD"/>
            </w:tcBorders>
            <w:shd w:val="clear" w:color="auto" w:fill="FEF2F2"/>
          </w:tcPr>
          <w:p w14:paraId="41224CF7" w14:textId="77777777" w:rsidR="00BA5F8A" w:rsidRDefault="005C0BCB">
            <w:pPr>
              <w:spacing w:before="60" w:after="60"/>
            </w:pPr>
            <w:r>
              <w:rPr>
                <w:sz w:val="20"/>
                <w:szCs w:val="20"/>
              </w:rPr>
              <w:t>All criminal incidents, security threats, crowd disturbances. Available 24/7.</w:t>
            </w:r>
          </w:p>
        </w:tc>
      </w:tr>
      <w:tr w:rsidR="00BA5F8A" w14:paraId="41224CFC"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7ED"/>
          </w:tcPr>
          <w:p w14:paraId="41224CF9" w14:textId="77777777" w:rsidR="00BA5F8A" w:rsidRDefault="005C0BCB">
            <w:pPr>
              <w:spacing w:before="60" w:after="60"/>
            </w:pPr>
            <w:r>
              <w:rPr>
                <w:b/>
                <w:bCs/>
                <w:sz w:val="20"/>
                <w:szCs w:val="20"/>
              </w:rPr>
              <w:t>Fire Brigade</w:t>
            </w:r>
          </w:p>
        </w:tc>
        <w:tc>
          <w:tcPr>
            <w:tcW w:w="2160" w:type="dxa"/>
            <w:tcBorders>
              <w:top w:val="single" w:sz="4" w:space="0" w:color="C4B5FD"/>
              <w:left w:val="single" w:sz="4" w:space="0" w:color="C4B5FD"/>
              <w:bottom w:val="single" w:sz="4" w:space="0" w:color="C4B5FD"/>
              <w:right w:val="single" w:sz="4" w:space="0" w:color="C4B5FD"/>
            </w:tcBorders>
            <w:shd w:val="clear" w:color="auto" w:fill="FFF7ED"/>
          </w:tcPr>
          <w:p w14:paraId="41224CFA" w14:textId="77777777" w:rsidR="00BA5F8A" w:rsidRDefault="005C0BCB">
            <w:pPr>
              <w:spacing w:before="60" w:after="60"/>
              <w:jc w:val="center"/>
            </w:pPr>
            <w:r>
              <w:rPr>
                <w:b/>
                <w:bCs/>
                <w:color w:val="D97706"/>
                <w:sz w:val="20"/>
                <w:szCs w:val="20"/>
              </w:rPr>
              <w:t>16</w:t>
            </w:r>
          </w:p>
        </w:tc>
        <w:tc>
          <w:tcPr>
            <w:tcW w:w="5000" w:type="dxa"/>
            <w:tcBorders>
              <w:top w:val="single" w:sz="4" w:space="0" w:color="C4B5FD"/>
              <w:left w:val="single" w:sz="4" w:space="0" w:color="C4B5FD"/>
              <w:bottom w:val="single" w:sz="4" w:space="0" w:color="C4B5FD"/>
              <w:right w:val="single" w:sz="4" w:space="0" w:color="C4B5FD"/>
            </w:tcBorders>
            <w:shd w:val="clear" w:color="auto" w:fill="FFF7ED"/>
          </w:tcPr>
          <w:p w14:paraId="41224CFB" w14:textId="77777777" w:rsidR="00BA5F8A" w:rsidRDefault="005C0BCB">
            <w:pPr>
              <w:spacing w:before="60" w:after="60"/>
            </w:pPr>
            <w:r>
              <w:rPr>
                <w:sz w:val="20"/>
                <w:szCs w:val="20"/>
              </w:rPr>
              <w:t>All fire, smoke, or suspected structural safety emergencies. Available 24/7.</w:t>
            </w:r>
          </w:p>
        </w:tc>
      </w:tr>
      <w:tr w:rsidR="00BA5F8A" w14:paraId="41224D00"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CFD" w14:textId="77777777" w:rsidR="00BA5F8A" w:rsidRDefault="005C0BCB">
            <w:pPr>
              <w:spacing w:before="60" w:after="60"/>
            </w:pPr>
            <w:r>
              <w:rPr>
                <w:b/>
                <w:bCs/>
                <w:sz w:val="20"/>
                <w:szCs w:val="20"/>
              </w:rPr>
              <w:t>Ambulance / Rescue (Rescue 1122)</w:t>
            </w:r>
          </w:p>
        </w:tc>
        <w:tc>
          <w:tcPr>
            <w:tcW w:w="2160" w:type="dxa"/>
            <w:tcBorders>
              <w:top w:val="single" w:sz="4" w:space="0" w:color="C4B5FD"/>
              <w:left w:val="single" w:sz="4" w:space="0" w:color="C4B5FD"/>
              <w:bottom w:val="single" w:sz="4" w:space="0" w:color="C4B5FD"/>
              <w:right w:val="single" w:sz="4" w:space="0" w:color="C4B5FD"/>
            </w:tcBorders>
            <w:shd w:val="clear" w:color="auto" w:fill="EDE9FE"/>
          </w:tcPr>
          <w:p w14:paraId="41224CFE" w14:textId="77777777" w:rsidR="00BA5F8A" w:rsidRDefault="005C0BCB">
            <w:pPr>
              <w:spacing w:before="60" w:after="60"/>
              <w:jc w:val="center"/>
            </w:pPr>
            <w:r>
              <w:rPr>
                <w:b/>
                <w:bCs/>
                <w:color w:val="3B0764"/>
                <w:sz w:val="20"/>
                <w:szCs w:val="20"/>
              </w:rPr>
              <w:t>1122</w:t>
            </w:r>
          </w:p>
        </w:tc>
        <w:tc>
          <w:tcPr>
            <w:tcW w:w="5000" w:type="dxa"/>
            <w:tcBorders>
              <w:top w:val="single" w:sz="4" w:space="0" w:color="C4B5FD"/>
              <w:left w:val="single" w:sz="4" w:space="0" w:color="C4B5FD"/>
              <w:bottom w:val="single" w:sz="4" w:space="0" w:color="C4B5FD"/>
              <w:right w:val="single" w:sz="4" w:space="0" w:color="C4B5FD"/>
            </w:tcBorders>
            <w:shd w:val="clear" w:color="auto" w:fill="EDE9FE"/>
          </w:tcPr>
          <w:p w14:paraId="41224CFF" w14:textId="77777777" w:rsidR="00BA5F8A" w:rsidRDefault="005C0BCB">
            <w:pPr>
              <w:spacing w:before="60" w:after="60"/>
            </w:pPr>
            <w:r>
              <w:rPr>
                <w:sz w:val="20"/>
                <w:szCs w:val="20"/>
              </w:rPr>
              <w:t>Medical emergencies, injuries, unconscious persons. Punjab Rescue Service. Available 24/7.</w:t>
            </w:r>
          </w:p>
        </w:tc>
      </w:tr>
      <w:tr w:rsidR="00BA5F8A" w14:paraId="41224D04"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D01" w14:textId="77777777" w:rsidR="00BA5F8A" w:rsidRDefault="005C0BCB">
            <w:pPr>
              <w:spacing w:before="60" w:after="60"/>
            </w:pPr>
            <w:r>
              <w:rPr>
                <w:b/>
                <w:bCs/>
                <w:sz w:val="20"/>
                <w:szCs w:val="20"/>
              </w:rPr>
              <w:t>Nearest Hospital (Emergency)</w:t>
            </w:r>
          </w:p>
        </w:tc>
        <w:tc>
          <w:tcPr>
            <w:tcW w:w="2160" w:type="dxa"/>
            <w:tcBorders>
              <w:top w:val="single" w:sz="4" w:space="0" w:color="C4B5FD"/>
              <w:left w:val="single" w:sz="4" w:space="0" w:color="C4B5FD"/>
              <w:bottom w:val="single" w:sz="4" w:space="0" w:color="C4B5FD"/>
              <w:right w:val="single" w:sz="4" w:space="0" w:color="C4B5FD"/>
            </w:tcBorders>
            <w:shd w:val="clear" w:color="auto" w:fill="FFFFFF"/>
          </w:tcPr>
          <w:p w14:paraId="41224D02" w14:textId="77777777" w:rsidR="00BA5F8A" w:rsidRDefault="005C0BCB">
            <w:pPr>
              <w:spacing w:before="60" w:after="60"/>
              <w:jc w:val="center"/>
            </w:pPr>
            <w:r>
              <w:rPr>
                <w:sz w:val="20"/>
                <w:szCs w:val="20"/>
              </w:rPr>
              <w:t>[Update Per Location]</w:t>
            </w:r>
          </w:p>
        </w:tc>
        <w:tc>
          <w:tcPr>
            <w:tcW w:w="5000" w:type="dxa"/>
            <w:tcBorders>
              <w:top w:val="single" w:sz="4" w:space="0" w:color="C4B5FD"/>
              <w:left w:val="single" w:sz="4" w:space="0" w:color="C4B5FD"/>
              <w:bottom w:val="single" w:sz="4" w:space="0" w:color="C4B5FD"/>
              <w:right w:val="single" w:sz="4" w:space="0" w:color="C4B5FD"/>
            </w:tcBorders>
            <w:shd w:val="clear" w:color="auto" w:fill="FFFFFF"/>
          </w:tcPr>
          <w:p w14:paraId="41224D03" w14:textId="77777777" w:rsidR="00BA5F8A" w:rsidRDefault="005C0BCB">
            <w:pPr>
              <w:spacing w:before="60" w:after="60"/>
            </w:pPr>
            <w:r>
              <w:rPr>
                <w:sz w:val="20"/>
                <w:szCs w:val="20"/>
              </w:rPr>
              <w:t>Direct contact number for hospital emergency department. Updated by Security Manager per event location.</w:t>
            </w:r>
          </w:p>
        </w:tc>
      </w:tr>
      <w:tr w:rsidR="00BA5F8A" w14:paraId="41224D08"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EF3C7"/>
          </w:tcPr>
          <w:p w14:paraId="41224D05" w14:textId="77777777" w:rsidR="00BA5F8A" w:rsidRDefault="005C0BCB">
            <w:pPr>
              <w:spacing w:before="60" w:after="60"/>
            </w:pPr>
            <w:r>
              <w:rPr>
                <w:b/>
                <w:bCs/>
                <w:sz w:val="20"/>
                <w:szCs w:val="20"/>
              </w:rPr>
              <w:t>Security Manager (AEC)</w:t>
            </w:r>
          </w:p>
        </w:tc>
        <w:tc>
          <w:tcPr>
            <w:tcW w:w="2160" w:type="dxa"/>
            <w:tcBorders>
              <w:top w:val="single" w:sz="4" w:space="0" w:color="C4B5FD"/>
              <w:left w:val="single" w:sz="4" w:space="0" w:color="C4B5FD"/>
              <w:bottom w:val="single" w:sz="4" w:space="0" w:color="C4B5FD"/>
              <w:right w:val="single" w:sz="4" w:space="0" w:color="C4B5FD"/>
            </w:tcBorders>
            <w:shd w:val="clear" w:color="auto" w:fill="FEF3C7"/>
          </w:tcPr>
          <w:p w14:paraId="41224D06" w14:textId="77777777" w:rsidR="00BA5F8A" w:rsidRDefault="005C0BCB">
            <w:pPr>
              <w:spacing w:before="60" w:after="60"/>
              <w:jc w:val="center"/>
            </w:pPr>
            <w:r>
              <w:rPr>
                <w:sz w:val="20"/>
                <w:szCs w:val="20"/>
              </w:rPr>
              <w:t>[Name &amp; Mobile]</w:t>
            </w:r>
          </w:p>
        </w:tc>
        <w:tc>
          <w:tcPr>
            <w:tcW w:w="5000" w:type="dxa"/>
            <w:tcBorders>
              <w:top w:val="single" w:sz="4" w:space="0" w:color="C4B5FD"/>
              <w:left w:val="single" w:sz="4" w:space="0" w:color="C4B5FD"/>
              <w:bottom w:val="single" w:sz="4" w:space="0" w:color="C4B5FD"/>
              <w:right w:val="single" w:sz="4" w:space="0" w:color="C4B5FD"/>
            </w:tcBorders>
            <w:shd w:val="clear" w:color="auto" w:fill="FEF3C7"/>
          </w:tcPr>
          <w:p w14:paraId="41224D07" w14:textId="77777777" w:rsidR="00BA5F8A" w:rsidRDefault="005C0BCB">
            <w:pPr>
              <w:spacing w:before="60" w:after="60"/>
            </w:pPr>
            <w:r>
              <w:rPr>
                <w:sz w:val="20"/>
                <w:szCs w:val="20"/>
              </w:rPr>
              <w:t>Primary internal contact for ALL security and safety incidents. Available during business hours and on-call during events.</w:t>
            </w:r>
          </w:p>
        </w:tc>
      </w:tr>
      <w:tr w:rsidR="00BA5F8A" w14:paraId="41224D0C"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D09" w14:textId="77777777" w:rsidR="00BA5F8A" w:rsidRDefault="005C0BCB">
            <w:pPr>
              <w:spacing w:before="60" w:after="60"/>
            </w:pPr>
            <w:r>
              <w:rPr>
                <w:b/>
                <w:bCs/>
                <w:sz w:val="20"/>
                <w:szCs w:val="20"/>
              </w:rPr>
              <w:t>CEO (AEC)</w:t>
            </w:r>
          </w:p>
        </w:tc>
        <w:tc>
          <w:tcPr>
            <w:tcW w:w="2160" w:type="dxa"/>
            <w:tcBorders>
              <w:top w:val="single" w:sz="4" w:space="0" w:color="C4B5FD"/>
              <w:left w:val="single" w:sz="4" w:space="0" w:color="C4B5FD"/>
              <w:bottom w:val="single" w:sz="4" w:space="0" w:color="C4B5FD"/>
              <w:right w:val="single" w:sz="4" w:space="0" w:color="C4B5FD"/>
            </w:tcBorders>
            <w:shd w:val="clear" w:color="auto" w:fill="FFFFFF"/>
          </w:tcPr>
          <w:p w14:paraId="41224D0A" w14:textId="77777777" w:rsidR="00BA5F8A" w:rsidRDefault="005C0BCB">
            <w:pPr>
              <w:spacing w:before="60" w:after="60"/>
              <w:jc w:val="center"/>
            </w:pPr>
            <w:r>
              <w:rPr>
                <w:sz w:val="20"/>
                <w:szCs w:val="20"/>
              </w:rPr>
              <w:t>[Name &amp; Mobile]</w:t>
            </w:r>
          </w:p>
        </w:tc>
        <w:tc>
          <w:tcPr>
            <w:tcW w:w="5000" w:type="dxa"/>
            <w:tcBorders>
              <w:top w:val="single" w:sz="4" w:space="0" w:color="C4B5FD"/>
              <w:left w:val="single" w:sz="4" w:space="0" w:color="C4B5FD"/>
              <w:bottom w:val="single" w:sz="4" w:space="0" w:color="C4B5FD"/>
              <w:right w:val="single" w:sz="4" w:space="0" w:color="C4B5FD"/>
            </w:tcBorders>
            <w:shd w:val="clear" w:color="auto" w:fill="FFFFFF"/>
          </w:tcPr>
          <w:p w14:paraId="41224D0B" w14:textId="77777777" w:rsidR="00BA5F8A" w:rsidRDefault="005C0BCB">
            <w:pPr>
              <w:spacing w:before="60" w:after="60"/>
            </w:pPr>
            <w:r>
              <w:rPr>
                <w:sz w:val="20"/>
                <w:szCs w:val="20"/>
              </w:rPr>
              <w:t>Secondary escalation for major incidents. Notified immediately for Critical category incidents.</w:t>
            </w:r>
          </w:p>
        </w:tc>
      </w:tr>
      <w:tr w:rsidR="00BA5F8A" w14:paraId="41224D10"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D0D" w14:textId="77777777" w:rsidR="00BA5F8A" w:rsidRDefault="005C0BCB">
            <w:pPr>
              <w:spacing w:before="60" w:after="60"/>
            </w:pPr>
            <w:r>
              <w:rPr>
                <w:b/>
                <w:bCs/>
                <w:sz w:val="20"/>
                <w:szCs w:val="20"/>
              </w:rPr>
              <w:t>Building Management</w:t>
            </w:r>
          </w:p>
        </w:tc>
        <w:tc>
          <w:tcPr>
            <w:tcW w:w="2160" w:type="dxa"/>
            <w:tcBorders>
              <w:top w:val="single" w:sz="4" w:space="0" w:color="C4B5FD"/>
              <w:left w:val="single" w:sz="4" w:space="0" w:color="C4B5FD"/>
              <w:bottom w:val="single" w:sz="4" w:space="0" w:color="C4B5FD"/>
              <w:right w:val="single" w:sz="4" w:space="0" w:color="C4B5FD"/>
            </w:tcBorders>
            <w:shd w:val="clear" w:color="auto" w:fill="EDE9FE"/>
          </w:tcPr>
          <w:p w14:paraId="41224D0E" w14:textId="77777777" w:rsidR="00BA5F8A" w:rsidRDefault="005C0BCB">
            <w:pPr>
              <w:spacing w:before="60" w:after="60"/>
              <w:jc w:val="center"/>
            </w:pPr>
            <w:r>
              <w:rPr>
                <w:sz w:val="20"/>
                <w:szCs w:val="20"/>
              </w:rPr>
              <w:t>[Contact Number]</w:t>
            </w:r>
          </w:p>
        </w:tc>
        <w:tc>
          <w:tcPr>
            <w:tcW w:w="5000" w:type="dxa"/>
            <w:tcBorders>
              <w:top w:val="single" w:sz="4" w:space="0" w:color="C4B5FD"/>
              <w:left w:val="single" w:sz="4" w:space="0" w:color="C4B5FD"/>
              <w:bottom w:val="single" w:sz="4" w:space="0" w:color="C4B5FD"/>
              <w:right w:val="single" w:sz="4" w:space="0" w:color="C4B5FD"/>
            </w:tcBorders>
            <w:shd w:val="clear" w:color="auto" w:fill="EDE9FE"/>
          </w:tcPr>
          <w:p w14:paraId="41224D0F" w14:textId="77777777" w:rsidR="00BA5F8A" w:rsidRDefault="005C0BCB">
            <w:pPr>
              <w:spacing w:before="60" w:after="60"/>
            </w:pPr>
            <w:r>
              <w:rPr>
                <w:sz w:val="20"/>
                <w:szCs w:val="20"/>
              </w:rPr>
              <w:t>Facility emergencies: power outages, HVAC failure, plumbing, structural concerns at AEC office premises.</w:t>
            </w:r>
          </w:p>
        </w:tc>
      </w:tr>
      <w:tr w:rsidR="00BA5F8A" w14:paraId="41224D14"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EF3C7"/>
          </w:tcPr>
          <w:p w14:paraId="41224D11" w14:textId="77777777" w:rsidR="00BA5F8A" w:rsidRDefault="005C0BCB">
            <w:pPr>
              <w:spacing w:before="60" w:after="60"/>
            </w:pPr>
            <w:r>
              <w:rPr>
                <w:b/>
                <w:bCs/>
                <w:sz w:val="20"/>
                <w:szCs w:val="20"/>
              </w:rPr>
              <w:t>IT Manager (AEC)</w:t>
            </w:r>
          </w:p>
        </w:tc>
        <w:tc>
          <w:tcPr>
            <w:tcW w:w="2160" w:type="dxa"/>
            <w:tcBorders>
              <w:top w:val="single" w:sz="4" w:space="0" w:color="C4B5FD"/>
              <w:left w:val="single" w:sz="4" w:space="0" w:color="C4B5FD"/>
              <w:bottom w:val="single" w:sz="4" w:space="0" w:color="C4B5FD"/>
              <w:right w:val="single" w:sz="4" w:space="0" w:color="C4B5FD"/>
            </w:tcBorders>
            <w:shd w:val="clear" w:color="auto" w:fill="FEF3C7"/>
          </w:tcPr>
          <w:p w14:paraId="41224D12" w14:textId="77777777" w:rsidR="00BA5F8A" w:rsidRDefault="005C0BCB">
            <w:pPr>
              <w:spacing w:before="60" w:after="60"/>
              <w:jc w:val="center"/>
            </w:pPr>
            <w:r>
              <w:rPr>
                <w:sz w:val="20"/>
                <w:szCs w:val="20"/>
              </w:rPr>
              <w:t>[Name &amp; Mobile]</w:t>
            </w:r>
          </w:p>
        </w:tc>
        <w:tc>
          <w:tcPr>
            <w:tcW w:w="5000" w:type="dxa"/>
            <w:tcBorders>
              <w:top w:val="single" w:sz="4" w:space="0" w:color="C4B5FD"/>
              <w:left w:val="single" w:sz="4" w:space="0" w:color="C4B5FD"/>
              <w:bottom w:val="single" w:sz="4" w:space="0" w:color="C4B5FD"/>
              <w:right w:val="single" w:sz="4" w:space="0" w:color="C4B5FD"/>
            </w:tcBorders>
            <w:shd w:val="clear" w:color="auto" w:fill="FEF3C7"/>
          </w:tcPr>
          <w:p w14:paraId="41224D13" w14:textId="77777777" w:rsidR="00BA5F8A" w:rsidRDefault="005C0BCB">
            <w:pPr>
              <w:spacing w:before="60" w:after="60"/>
            </w:pPr>
            <w:r>
              <w:rPr>
                <w:sz w:val="20"/>
                <w:szCs w:val="20"/>
              </w:rPr>
              <w:t>IT and cybersecurity incidents, system failures, device loss. Coordinate with Security Manager on digital security breaches.</w:t>
            </w:r>
          </w:p>
        </w:tc>
      </w:tr>
    </w:tbl>
    <w:p w14:paraId="41224D15"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D18" w14:textId="77777777">
        <w:tblPrEx>
          <w:tblCellMar>
            <w:top w:w="0" w:type="dxa"/>
            <w:bottom w:w="0" w:type="dxa"/>
          </w:tblCellMar>
        </w:tblPrEx>
        <w:tc>
          <w:tcPr>
            <w:tcW w:w="1400" w:type="dxa"/>
            <w:shd w:val="clear" w:color="auto" w:fill="D97706"/>
            <w:vAlign w:val="center"/>
          </w:tcPr>
          <w:p w14:paraId="41224D16" w14:textId="77777777" w:rsidR="00BA5F8A" w:rsidRDefault="005C0BCB">
            <w:pPr>
              <w:jc w:val="center"/>
            </w:pPr>
            <w:r>
              <w:rPr>
                <w:b/>
                <w:bCs/>
                <w:color w:val="FFFFFF"/>
                <w:sz w:val="28"/>
                <w:szCs w:val="28"/>
              </w:rPr>
              <w:t>11</w:t>
            </w:r>
          </w:p>
        </w:tc>
        <w:tc>
          <w:tcPr>
            <w:tcW w:w="7960" w:type="dxa"/>
            <w:shd w:val="clear" w:color="auto" w:fill="3B0764"/>
            <w:vAlign w:val="center"/>
          </w:tcPr>
          <w:p w14:paraId="41224D17" w14:textId="77777777" w:rsidR="00BA5F8A" w:rsidRDefault="005C0BCB">
            <w:r>
              <w:rPr>
                <w:b/>
                <w:bCs/>
                <w:color w:val="FFFFFF"/>
                <w:sz w:val="28"/>
                <w:szCs w:val="28"/>
              </w:rPr>
              <w:t>INCIDENT REPORTING, ESCALATION &amp; INVESTIGATION</w:t>
            </w:r>
          </w:p>
        </w:tc>
      </w:tr>
    </w:tbl>
    <w:p w14:paraId="41224D19" w14:textId="77777777" w:rsidR="00BA5F8A" w:rsidRDefault="00BA5F8A">
      <w:pPr>
        <w:spacing w:before="80" w:after="80"/>
      </w:pPr>
    </w:p>
    <w:p w14:paraId="41224D1A" w14:textId="77777777" w:rsidR="00BA5F8A" w:rsidRDefault="005C0BCB">
      <w:pPr>
        <w:pStyle w:val="BodyText"/>
      </w:pPr>
      <w:r>
        <w:t>Effective incident management transforms unpredictable security events into manageable, documented, and learnable occurrences. Aura Events &amp; Consulting's incident management framework ensures that every incident — from a minor policy infraction to a life-threatening emergency — is captured, assessed, escalated appropriately, investigated thoroughly, and ultimately used to strengthen future security protocols.</w:t>
      </w:r>
    </w:p>
    <w:p w14:paraId="41224D1B" w14:textId="77777777" w:rsidR="00BA5F8A" w:rsidRDefault="005C0BCB">
      <w:pPr>
        <w:pStyle w:val="Heading2"/>
      </w:pPr>
      <w:r>
        <w:t>11.1  Four-Category Incident Severity Classification</w:t>
      </w:r>
    </w:p>
    <w:p w14:paraId="41224D1C" w14:textId="77777777" w:rsidR="00BA5F8A" w:rsidRDefault="005C0BCB">
      <w:pPr>
        <w:pStyle w:val="BodyText"/>
      </w:pPr>
      <w:r>
        <w:t>All incidents are categorized on a four-level severity scale to ensure that response resources are proportionate to the risk:</w:t>
      </w:r>
    </w:p>
    <w:p w14:paraId="41224D1D"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560"/>
        <w:gridCol w:w="2600"/>
      </w:tblGrid>
      <w:tr w:rsidR="00BA5F8A" w14:paraId="41224D22" w14:textId="77777777">
        <w:tblPrEx>
          <w:tblCellMar>
            <w:top w:w="0" w:type="dxa"/>
            <w:bottom w:w="0" w:type="dxa"/>
          </w:tblCellMar>
        </w:tblPrEx>
        <w:trPr>
          <w:tblHeader/>
        </w:trPr>
        <w:tc>
          <w:tcPr>
            <w:tcW w:w="14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1E" w14:textId="77777777" w:rsidR="00BA5F8A" w:rsidRDefault="005C0BCB">
            <w:pPr>
              <w:jc w:val="center"/>
            </w:pPr>
            <w:r>
              <w:rPr>
                <w:b/>
                <w:bCs/>
                <w:color w:val="FFFFFF"/>
                <w:sz w:val="20"/>
                <w:szCs w:val="20"/>
              </w:rPr>
              <w:t>Severity</w:t>
            </w:r>
          </w:p>
        </w:tc>
        <w:tc>
          <w:tcPr>
            <w:tcW w:w="2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1F" w14:textId="77777777" w:rsidR="00BA5F8A" w:rsidRDefault="005C0BCB">
            <w:pPr>
              <w:jc w:val="center"/>
            </w:pPr>
            <w:r>
              <w:rPr>
                <w:b/>
                <w:bCs/>
                <w:color w:val="FFFFFF"/>
                <w:sz w:val="20"/>
                <w:szCs w:val="20"/>
              </w:rPr>
              <w:t>Examples</w:t>
            </w:r>
          </w:p>
        </w:tc>
        <w:tc>
          <w:tcPr>
            <w:tcW w:w="25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20" w14:textId="77777777" w:rsidR="00BA5F8A" w:rsidRDefault="005C0BCB">
            <w:pPr>
              <w:jc w:val="center"/>
            </w:pPr>
            <w:r>
              <w:rPr>
                <w:b/>
                <w:bCs/>
                <w:color w:val="FFFFFF"/>
                <w:sz w:val="20"/>
                <w:szCs w:val="20"/>
              </w:rPr>
              <w:t>Initial Notification</w:t>
            </w:r>
          </w:p>
        </w:tc>
        <w:tc>
          <w:tcPr>
            <w:tcW w:w="26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21" w14:textId="77777777" w:rsidR="00BA5F8A" w:rsidRDefault="005C0BCB">
            <w:pPr>
              <w:jc w:val="center"/>
            </w:pPr>
            <w:r>
              <w:rPr>
                <w:b/>
                <w:bCs/>
                <w:color w:val="FFFFFF"/>
                <w:sz w:val="20"/>
                <w:szCs w:val="20"/>
              </w:rPr>
              <w:t>Required Response Time</w:t>
            </w:r>
          </w:p>
        </w:tc>
      </w:tr>
      <w:tr w:rsidR="00BA5F8A" w14:paraId="41224D27" w14:textId="77777777">
        <w:tblPrEx>
          <w:tblCellMar>
            <w:top w:w="0" w:type="dxa"/>
            <w:bottom w:w="0" w:type="dxa"/>
          </w:tblCellMar>
        </w:tblPrEx>
        <w:tc>
          <w:tcPr>
            <w:tcW w:w="1400" w:type="dxa"/>
            <w:tcBorders>
              <w:top w:val="single" w:sz="4" w:space="0" w:color="C4B5FD"/>
              <w:left w:val="single" w:sz="4" w:space="0" w:color="C4B5FD"/>
              <w:bottom w:val="single" w:sz="4" w:space="0" w:color="C4B5FD"/>
              <w:right w:val="single" w:sz="4" w:space="0" w:color="C4B5FD"/>
            </w:tcBorders>
            <w:shd w:val="clear" w:color="auto" w:fill="B91C1C"/>
            <w:vAlign w:val="center"/>
          </w:tcPr>
          <w:p w14:paraId="41224D23" w14:textId="77777777" w:rsidR="00BA5F8A" w:rsidRDefault="005C0BCB">
            <w:pPr>
              <w:jc w:val="center"/>
            </w:pPr>
            <w:r>
              <w:rPr>
                <w:b/>
                <w:bCs/>
                <w:color w:val="FFFFFF"/>
                <w:sz w:val="20"/>
                <w:szCs w:val="20"/>
              </w:rPr>
              <w:t>CRITICAL</w:t>
            </w:r>
          </w:p>
        </w:tc>
        <w:tc>
          <w:tcPr>
            <w:tcW w:w="2800" w:type="dxa"/>
            <w:tcBorders>
              <w:top w:val="single" w:sz="4" w:space="0" w:color="C4B5FD"/>
              <w:left w:val="single" w:sz="4" w:space="0" w:color="C4B5FD"/>
              <w:bottom w:val="single" w:sz="4" w:space="0" w:color="C4B5FD"/>
              <w:right w:val="single" w:sz="4" w:space="0" w:color="C4B5FD"/>
            </w:tcBorders>
            <w:shd w:val="clear" w:color="auto" w:fill="FEE2E2"/>
          </w:tcPr>
          <w:p w14:paraId="41224D24" w14:textId="77777777" w:rsidR="00BA5F8A" w:rsidRDefault="005C0BCB">
            <w:pPr>
              <w:spacing w:before="60" w:after="60"/>
            </w:pPr>
            <w:r>
              <w:rPr>
                <w:sz w:val="20"/>
                <w:szCs w:val="20"/>
              </w:rPr>
              <w:t>Active security threat, fire, medical emergency (unconscious person), data breach, bomb threat, VIP or performer safety concern</w:t>
            </w:r>
          </w:p>
        </w:tc>
        <w:tc>
          <w:tcPr>
            <w:tcW w:w="2560" w:type="dxa"/>
            <w:tcBorders>
              <w:top w:val="single" w:sz="4" w:space="0" w:color="C4B5FD"/>
              <w:left w:val="single" w:sz="4" w:space="0" w:color="C4B5FD"/>
              <w:bottom w:val="single" w:sz="4" w:space="0" w:color="C4B5FD"/>
              <w:right w:val="single" w:sz="4" w:space="0" w:color="C4B5FD"/>
            </w:tcBorders>
            <w:shd w:val="clear" w:color="auto" w:fill="FEE2E2"/>
          </w:tcPr>
          <w:p w14:paraId="41224D25" w14:textId="77777777" w:rsidR="00BA5F8A" w:rsidRDefault="005C0BCB">
            <w:pPr>
              <w:spacing w:before="60" w:after="60"/>
            </w:pPr>
            <w:r>
              <w:rPr>
                <w:sz w:val="20"/>
                <w:szCs w:val="20"/>
              </w:rPr>
              <w:t>Call emergency services (15/16/1122) FIRST, then Security Manager immediately</w:t>
            </w:r>
          </w:p>
        </w:tc>
        <w:tc>
          <w:tcPr>
            <w:tcW w:w="2600" w:type="dxa"/>
            <w:tcBorders>
              <w:top w:val="single" w:sz="4" w:space="0" w:color="C4B5FD"/>
              <w:left w:val="single" w:sz="4" w:space="0" w:color="C4B5FD"/>
              <w:bottom w:val="single" w:sz="4" w:space="0" w:color="C4B5FD"/>
              <w:right w:val="single" w:sz="4" w:space="0" w:color="C4B5FD"/>
            </w:tcBorders>
            <w:shd w:val="clear" w:color="auto" w:fill="FEE2E2"/>
          </w:tcPr>
          <w:p w14:paraId="41224D26" w14:textId="77777777" w:rsidR="00BA5F8A" w:rsidRDefault="005C0BCB">
            <w:pPr>
              <w:spacing w:before="60" w:after="60"/>
            </w:pPr>
            <w:r>
              <w:rPr>
                <w:sz w:val="20"/>
                <w:szCs w:val="20"/>
              </w:rPr>
              <w:t>Immediate — within minutes. Security Manager on-site within 15 minutes maximum.</w:t>
            </w:r>
          </w:p>
        </w:tc>
      </w:tr>
      <w:tr w:rsidR="00BA5F8A" w14:paraId="41224D2C" w14:textId="77777777">
        <w:tblPrEx>
          <w:tblCellMar>
            <w:top w:w="0" w:type="dxa"/>
            <w:bottom w:w="0" w:type="dxa"/>
          </w:tblCellMar>
        </w:tblPrEx>
        <w:tc>
          <w:tcPr>
            <w:tcW w:w="1400" w:type="dxa"/>
            <w:tcBorders>
              <w:top w:val="single" w:sz="4" w:space="0" w:color="C4B5FD"/>
              <w:left w:val="single" w:sz="4" w:space="0" w:color="C4B5FD"/>
              <w:bottom w:val="single" w:sz="4" w:space="0" w:color="C4B5FD"/>
              <w:right w:val="single" w:sz="4" w:space="0" w:color="C4B5FD"/>
            </w:tcBorders>
            <w:shd w:val="clear" w:color="auto" w:fill="D97706"/>
            <w:vAlign w:val="center"/>
          </w:tcPr>
          <w:p w14:paraId="41224D28" w14:textId="77777777" w:rsidR="00BA5F8A" w:rsidRDefault="005C0BCB">
            <w:pPr>
              <w:jc w:val="center"/>
            </w:pPr>
            <w:r>
              <w:rPr>
                <w:b/>
                <w:bCs/>
                <w:color w:val="FFFFFF"/>
                <w:sz w:val="20"/>
                <w:szCs w:val="20"/>
              </w:rPr>
              <w:t>HIGH</w:t>
            </w:r>
          </w:p>
        </w:tc>
        <w:tc>
          <w:tcPr>
            <w:tcW w:w="2800" w:type="dxa"/>
            <w:tcBorders>
              <w:top w:val="single" w:sz="4" w:space="0" w:color="C4B5FD"/>
              <w:left w:val="single" w:sz="4" w:space="0" w:color="C4B5FD"/>
              <w:bottom w:val="single" w:sz="4" w:space="0" w:color="C4B5FD"/>
              <w:right w:val="single" w:sz="4" w:space="0" w:color="C4B5FD"/>
            </w:tcBorders>
            <w:shd w:val="clear" w:color="auto" w:fill="FEF3C7"/>
          </w:tcPr>
          <w:p w14:paraId="41224D29" w14:textId="77777777" w:rsidR="00BA5F8A" w:rsidRDefault="005C0BCB">
            <w:pPr>
              <w:spacing w:before="60" w:after="60"/>
            </w:pPr>
            <w:r>
              <w:rPr>
                <w:sz w:val="20"/>
                <w:szCs w:val="20"/>
              </w:rPr>
              <w:t>Theft of company assets, unauthorized access to restricted area, physical assault (non-emergency), significant property damage</w:t>
            </w:r>
          </w:p>
        </w:tc>
        <w:tc>
          <w:tcPr>
            <w:tcW w:w="2560" w:type="dxa"/>
            <w:tcBorders>
              <w:top w:val="single" w:sz="4" w:space="0" w:color="C4B5FD"/>
              <w:left w:val="single" w:sz="4" w:space="0" w:color="C4B5FD"/>
              <w:bottom w:val="single" w:sz="4" w:space="0" w:color="C4B5FD"/>
              <w:right w:val="single" w:sz="4" w:space="0" w:color="C4B5FD"/>
            </w:tcBorders>
            <w:shd w:val="clear" w:color="auto" w:fill="FEF3C7"/>
          </w:tcPr>
          <w:p w14:paraId="41224D2A" w14:textId="77777777" w:rsidR="00BA5F8A" w:rsidRDefault="005C0BCB">
            <w:pPr>
              <w:spacing w:before="60" w:after="60"/>
            </w:pPr>
            <w:r>
              <w:rPr>
                <w:sz w:val="20"/>
                <w:szCs w:val="20"/>
              </w:rPr>
              <w:t>Security Manager notified immediately. CEO notified within 30 minutes.</w:t>
            </w:r>
          </w:p>
        </w:tc>
        <w:tc>
          <w:tcPr>
            <w:tcW w:w="2600" w:type="dxa"/>
            <w:tcBorders>
              <w:top w:val="single" w:sz="4" w:space="0" w:color="C4B5FD"/>
              <w:left w:val="single" w:sz="4" w:space="0" w:color="C4B5FD"/>
              <w:bottom w:val="single" w:sz="4" w:space="0" w:color="C4B5FD"/>
              <w:right w:val="single" w:sz="4" w:space="0" w:color="C4B5FD"/>
            </w:tcBorders>
            <w:shd w:val="clear" w:color="auto" w:fill="FEF3C7"/>
          </w:tcPr>
          <w:p w14:paraId="41224D2B" w14:textId="77777777" w:rsidR="00BA5F8A" w:rsidRDefault="005C0BCB">
            <w:pPr>
              <w:spacing w:before="60" w:after="60"/>
            </w:pPr>
            <w:r>
              <w:rPr>
                <w:sz w:val="20"/>
                <w:szCs w:val="20"/>
              </w:rPr>
              <w:t>Security Manager response within 1 hour. Formal investigation initiated within 24 hours.</w:t>
            </w:r>
          </w:p>
        </w:tc>
      </w:tr>
      <w:tr w:rsidR="00BA5F8A" w14:paraId="41224D31" w14:textId="77777777">
        <w:tblPrEx>
          <w:tblCellMar>
            <w:top w:w="0" w:type="dxa"/>
            <w:bottom w:w="0" w:type="dxa"/>
          </w:tblCellMar>
        </w:tblPrEx>
        <w:tc>
          <w:tcPr>
            <w:tcW w:w="1400" w:type="dxa"/>
            <w:tcBorders>
              <w:top w:val="single" w:sz="4" w:space="0" w:color="C4B5FD"/>
              <w:left w:val="single" w:sz="4" w:space="0" w:color="C4B5FD"/>
              <w:bottom w:val="single" w:sz="4" w:space="0" w:color="C4B5FD"/>
              <w:right w:val="single" w:sz="4" w:space="0" w:color="C4B5FD"/>
            </w:tcBorders>
            <w:shd w:val="clear" w:color="auto" w:fill="6B21A8"/>
            <w:vAlign w:val="center"/>
          </w:tcPr>
          <w:p w14:paraId="41224D2D" w14:textId="77777777" w:rsidR="00BA5F8A" w:rsidRDefault="005C0BCB">
            <w:pPr>
              <w:jc w:val="center"/>
            </w:pPr>
            <w:r>
              <w:rPr>
                <w:b/>
                <w:bCs/>
                <w:color w:val="FFFFFF"/>
                <w:sz w:val="20"/>
                <w:szCs w:val="20"/>
              </w:rPr>
              <w:t>MEDIUM</w:t>
            </w:r>
          </w:p>
        </w:tc>
        <w:tc>
          <w:tcPr>
            <w:tcW w:w="2800" w:type="dxa"/>
            <w:tcBorders>
              <w:top w:val="single" w:sz="4" w:space="0" w:color="C4B5FD"/>
              <w:left w:val="single" w:sz="4" w:space="0" w:color="C4B5FD"/>
              <w:bottom w:val="single" w:sz="4" w:space="0" w:color="C4B5FD"/>
              <w:right w:val="single" w:sz="4" w:space="0" w:color="C4B5FD"/>
            </w:tcBorders>
            <w:shd w:val="clear" w:color="auto" w:fill="EDE9FE"/>
          </w:tcPr>
          <w:p w14:paraId="41224D2E" w14:textId="77777777" w:rsidR="00BA5F8A" w:rsidRDefault="005C0BCB">
            <w:pPr>
              <w:spacing w:before="60" w:after="60"/>
            </w:pPr>
            <w:r>
              <w:rPr>
                <w:sz w:val="20"/>
                <w:szCs w:val="20"/>
              </w:rPr>
              <w:t>Suspicious individual on premises, minor physical altercation, visitor rule violation, minor safety hazard identified</w:t>
            </w:r>
          </w:p>
        </w:tc>
        <w:tc>
          <w:tcPr>
            <w:tcW w:w="2560" w:type="dxa"/>
            <w:tcBorders>
              <w:top w:val="single" w:sz="4" w:space="0" w:color="C4B5FD"/>
              <w:left w:val="single" w:sz="4" w:space="0" w:color="C4B5FD"/>
              <w:bottom w:val="single" w:sz="4" w:space="0" w:color="C4B5FD"/>
              <w:right w:val="single" w:sz="4" w:space="0" w:color="C4B5FD"/>
            </w:tcBorders>
            <w:shd w:val="clear" w:color="auto" w:fill="EDE9FE"/>
          </w:tcPr>
          <w:p w14:paraId="41224D2F" w14:textId="77777777" w:rsidR="00BA5F8A" w:rsidRDefault="005C0BCB">
            <w:pPr>
              <w:spacing w:before="60" w:after="60"/>
            </w:pPr>
            <w:r>
              <w:rPr>
                <w:sz w:val="20"/>
                <w:szCs w:val="20"/>
              </w:rPr>
              <w:t>Immediate supervisor and Security Manager notified within 30 minutes of incident.</w:t>
            </w:r>
          </w:p>
        </w:tc>
        <w:tc>
          <w:tcPr>
            <w:tcW w:w="2600" w:type="dxa"/>
            <w:tcBorders>
              <w:top w:val="single" w:sz="4" w:space="0" w:color="C4B5FD"/>
              <w:left w:val="single" w:sz="4" w:space="0" w:color="C4B5FD"/>
              <w:bottom w:val="single" w:sz="4" w:space="0" w:color="C4B5FD"/>
              <w:right w:val="single" w:sz="4" w:space="0" w:color="C4B5FD"/>
            </w:tcBorders>
            <w:shd w:val="clear" w:color="auto" w:fill="EDE9FE"/>
          </w:tcPr>
          <w:p w14:paraId="41224D30" w14:textId="77777777" w:rsidR="00BA5F8A" w:rsidRDefault="005C0BCB">
            <w:pPr>
              <w:spacing w:before="60" w:after="60"/>
            </w:pPr>
            <w:r>
              <w:rPr>
                <w:sz w:val="20"/>
                <w:szCs w:val="20"/>
              </w:rPr>
              <w:t>Initial assessment within 4 hours. Incident form submitted within 24 hours.</w:t>
            </w:r>
          </w:p>
        </w:tc>
      </w:tr>
      <w:tr w:rsidR="00BA5F8A" w14:paraId="41224D36" w14:textId="77777777">
        <w:tblPrEx>
          <w:tblCellMar>
            <w:top w:w="0" w:type="dxa"/>
            <w:bottom w:w="0" w:type="dxa"/>
          </w:tblCellMar>
        </w:tblPrEx>
        <w:tc>
          <w:tcPr>
            <w:tcW w:w="1400" w:type="dxa"/>
            <w:tcBorders>
              <w:top w:val="single" w:sz="4" w:space="0" w:color="C4B5FD"/>
              <w:left w:val="single" w:sz="4" w:space="0" w:color="C4B5FD"/>
              <w:bottom w:val="single" w:sz="4" w:space="0" w:color="C4B5FD"/>
              <w:right w:val="single" w:sz="4" w:space="0" w:color="C4B5FD"/>
            </w:tcBorders>
            <w:shd w:val="clear" w:color="auto" w:fill="4B5563"/>
            <w:vAlign w:val="center"/>
          </w:tcPr>
          <w:p w14:paraId="41224D32" w14:textId="77777777" w:rsidR="00BA5F8A" w:rsidRDefault="005C0BCB">
            <w:pPr>
              <w:jc w:val="center"/>
            </w:pPr>
            <w:r>
              <w:rPr>
                <w:b/>
                <w:bCs/>
                <w:color w:val="FFFFFF"/>
                <w:sz w:val="20"/>
                <w:szCs w:val="20"/>
              </w:rPr>
              <w:t>LOW</w:t>
            </w:r>
          </w:p>
        </w:tc>
        <w:tc>
          <w:tcPr>
            <w:tcW w:w="2800" w:type="dxa"/>
            <w:tcBorders>
              <w:top w:val="single" w:sz="4" w:space="0" w:color="C4B5FD"/>
              <w:left w:val="single" w:sz="4" w:space="0" w:color="C4B5FD"/>
              <w:bottom w:val="single" w:sz="4" w:space="0" w:color="C4B5FD"/>
              <w:right w:val="single" w:sz="4" w:space="0" w:color="C4B5FD"/>
            </w:tcBorders>
            <w:shd w:val="clear" w:color="auto" w:fill="F3F4F6"/>
          </w:tcPr>
          <w:p w14:paraId="41224D33" w14:textId="77777777" w:rsidR="00BA5F8A" w:rsidRDefault="005C0BCB">
            <w:pPr>
              <w:spacing w:before="60" w:after="60"/>
            </w:pPr>
            <w:r>
              <w:rPr>
                <w:sz w:val="20"/>
                <w:szCs w:val="20"/>
              </w:rPr>
              <w:t>Lost access card, minor clean desk policy violation, unreturned visitor badge, near-miss with no injury or loss</w:t>
            </w:r>
          </w:p>
        </w:tc>
        <w:tc>
          <w:tcPr>
            <w:tcW w:w="2560" w:type="dxa"/>
            <w:tcBorders>
              <w:top w:val="single" w:sz="4" w:space="0" w:color="C4B5FD"/>
              <w:left w:val="single" w:sz="4" w:space="0" w:color="C4B5FD"/>
              <w:bottom w:val="single" w:sz="4" w:space="0" w:color="C4B5FD"/>
              <w:right w:val="single" w:sz="4" w:space="0" w:color="C4B5FD"/>
            </w:tcBorders>
            <w:shd w:val="clear" w:color="auto" w:fill="F3F4F6"/>
          </w:tcPr>
          <w:p w14:paraId="41224D34" w14:textId="77777777" w:rsidR="00BA5F8A" w:rsidRDefault="005C0BCB">
            <w:pPr>
              <w:spacing w:before="60" w:after="60"/>
            </w:pPr>
            <w:r>
              <w:rPr>
                <w:sz w:val="20"/>
                <w:szCs w:val="20"/>
              </w:rPr>
              <w:t>Security Manager notified via email or messaging within business hours.</w:t>
            </w:r>
          </w:p>
        </w:tc>
        <w:tc>
          <w:tcPr>
            <w:tcW w:w="2600" w:type="dxa"/>
            <w:tcBorders>
              <w:top w:val="single" w:sz="4" w:space="0" w:color="C4B5FD"/>
              <w:left w:val="single" w:sz="4" w:space="0" w:color="C4B5FD"/>
              <w:bottom w:val="single" w:sz="4" w:space="0" w:color="C4B5FD"/>
              <w:right w:val="single" w:sz="4" w:space="0" w:color="C4B5FD"/>
            </w:tcBorders>
            <w:shd w:val="clear" w:color="auto" w:fill="F3F4F6"/>
          </w:tcPr>
          <w:p w14:paraId="41224D35" w14:textId="77777777" w:rsidR="00BA5F8A" w:rsidRDefault="005C0BCB">
            <w:pPr>
              <w:spacing w:before="60" w:after="60"/>
            </w:pPr>
            <w:r>
              <w:rPr>
                <w:sz w:val="20"/>
                <w:szCs w:val="20"/>
              </w:rPr>
              <w:t>Response and documentation within 24 business hours.</w:t>
            </w:r>
          </w:p>
        </w:tc>
      </w:tr>
    </w:tbl>
    <w:p w14:paraId="41224D37" w14:textId="77777777" w:rsidR="00BA5F8A" w:rsidRDefault="00BA5F8A">
      <w:pPr>
        <w:spacing w:before="60" w:after="60"/>
      </w:pPr>
    </w:p>
    <w:p w14:paraId="41224D38" w14:textId="77777777" w:rsidR="00BA5F8A" w:rsidRDefault="005C0BCB">
      <w:pPr>
        <w:pStyle w:val="Heading2"/>
      </w:pPr>
      <w:r>
        <w:t>11.2  Eight-Step Incident Reporting Process</w:t>
      </w:r>
    </w:p>
    <w:p w14:paraId="41224D39"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BA5F8A" w14:paraId="41224D3C" w14:textId="77777777">
        <w:tblPrEx>
          <w:tblCellMar>
            <w:top w:w="0" w:type="dxa"/>
            <w:bottom w:w="0" w:type="dxa"/>
          </w:tblCellMar>
        </w:tblPrEx>
        <w:trPr>
          <w:tblHeader/>
        </w:trPr>
        <w:tc>
          <w:tcPr>
            <w:tcW w:w="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3A" w14:textId="77777777" w:rsidR="00BA5F8A" w:rsidRDefault="005C0BCB">
            <w:pPr>
              <w:jc w:val="center"/>
            </w:pPr>
            <w:r>
              <w:rPr>
                <w:b/>
                <w:bCs/>
                <w:color w:val="FFFFFF"/>
                <w:sz w:val="20"/>
                <w:szCs w:val="20"/>
              </w:rPr>
              <w:t>Step</w:t>
            </w:r>
          </w:p>
        </w:tc>
        <w:tc>
          <w:tcPr>
            <w:tcW w:w="85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3B" w14:textId="77777777" w:rsidR="00BA5F8A" w:rsidRDefault="005C0BCB">
            <w:pPr>
              <w:jc w:val="center"/>
            </w:pPr>
            <w:r>
              <w:rPr>
                <w:b/>
                <w:bCs/>
                <w:color w:val="FFFFFF"/>
                <w:sz w:val="20"/>
                <w:szCs w:val="20"/>
              </w:rPr>
              <w:t>Required Action</w:t>
            </w:r>
          </w:p>
        </w:tc>
      </w:tr>
      <w:tr w:rsidR="00BA5F8A" w14:paraId="41224D3F"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3D" w14:textId="77777777" w:rsidR="00BA5F8A" w:rsidRDefault="005C0BCB">
            <w:pPr>
              <w:spacing w:before="60" w:after="60"/>
              <w:jc w:val="center"/>
            </w:pPr>
            <w:r>
              <w:rPr>
                <w:b/>
                <w:bCs/>
                <w:color w:val="3B0764"/>
                <w:sz w:val="20"/>
                <w:szCs w:val="20"/>
              </w:rPr>
              <w:t>1</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3E" w14:textId="77777777" w:rsidR="00BA5F8A" w:rsidRDefault="005C0BCB">
            <w:pPr>
              <w:spacing w:before="60" w:after="60"/>
            </w:pPr>
            <w:r>
              <w:rPr>
                <w:sz w:val="20"/>
                <w:szCs w:val="20"/>
              </w:rPr>
              <w:t>DISCOVER / WITNESS: Any employee who witnesses, discovers, or is informed of a security incident must take immediate, appropriate action to protect personal safety first. Do not put yourself at risk to intervene in dangerous situations.</w:t>
            </w:r>
          </w:p>
        </w:tc>
      </w:tr>
      <w:tr w:rsidR="00BA5F8A" w14:paraId="41224D42"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40" w14:textId="77777777" w:rsidR="00BA5F8A" w:rsidRDefault="005C0BCB">
            <w:pPr>
              <w:spacing w:before="60" w:after="60"/>
              <w:jc w:val="center"/>
            </w:pPr>
            <w:r>
              <w:rPr>
                <w:b/>
                <w:bCs/>
                <w:color w:val="3B0764"/>
                <w:sz w:val="20"/>
                <w:szCs w:val="20"/>
              </w:rPr>
              <w:t>2</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41" w14:textId="77777777" w:rsidR="00BA5F8A" w:rsidRDefault="005C0BCB">
            <w:pPr>
              <w:spacing w:before="60" w:after="60"/>
            </w:pPr>
            <w:r>
              <w:rPr>
                <w:sz w:val="20"/>
                <w:szCs w:val="20"/>
              </w:rPr>
              <w:t>EMERGENCY SERVICES FIRST (if Critical): For Critical incidents, call 15 (Police), 16 (Fire), or 1122 (Rescue/Ambulance) immediately. Do not delay calling emergency services to notify management first.</w:t>
            </w:r>
          </w:p>
        </w:tc>
      </w:tr>
      <w:tr w:rsidR="00BA5F8A" w14:paraId="41224D45"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43" w14:textId="77777777" w:rsidR="00BA5F8A" w:rsidRDefault="005C0BCB">
            <w:pPr>
              <w:spacing w:before="60" w:after="60"/>
              <w:jc w:val="center"/>
            </w:pPr>
            <w:r>
              <w:rPr>
                <w:b/>
                <w:bCs/>
                <w:color w:val="3B0764"/>
                <w:sz w:val="20"/>
                <w:szCs w:val="20"/>
              </w:rPr>
              <w:t>3</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44" w14:textId="77777777" w:rsidR="00BA5F8A" w:rsidRDefault="005C0BCB">
            <w:pPr>
              <w:spacing w:before="60" w:after="60"/>
            </w:pPr>
            <w:r>
              <w:rPr>
                <w:sz w:val="20"/>
                <w:szCs w:val="20"/>
              </w:rPr>
              <w:t>NOTIFY SECURITY MANAGER: Contact the Security Manager by phone immediately for Critical and High incidents. For Medium and Low incidents, notify via the designated communication channel within the timeframes specified in Section 11.1.</w:t>
            </w:r>
          </w:p>
        </w:tc>
      </w:tr>
      <w:tr w:rsidR="00BA5F8A" w14:paraId="41224D48"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46" w14:textId="77777777" w:rsidR="00BA5F8A" w:rsidRDefault="005C0BCB">
            <w:pPr>
              <w:spacing w:before="60" w:after="60"/>
              <w:jc w:val="center"/>
            </w:pPr>
            <w:r>
              <w:rPr>
                <w:b/>
                <w:bCs/>
                <w:color w:val="3B0764"/>
                <w:sz w:val="20"/>
                <w:szCs w:val="20"/>
              </w:rPr>
              <w:t>4</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47" w14:textId="77777777" w:rsidR="00BA5F8A" w:rsidRDefault="005C0BCB">
            <w:pPr>
              <w:spacing w:before="60" w:after="60"/>
            </w:pPr>
            <w:r>
              <w:rPr>
                <w:sz w:val="20"/>
                <w:szCs w:val="20"/>
              </w:rPr>
              <w:t>PRESERVE EVIDENCE: Do not disturb the incident scene. Do not move, touch, or remove any items that may constitute evidence. If possible, take photos from a safe distance using a personal device.</w:t>
            </w:r>
          </w:p>
        </w:tc>
      </w:tr>
      <w:tr w:rsidR="00BA5F8A" w14:paraId="41224D4B"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49" w14:textId="77777777" w:rsidR="00BA5F8A" w:rsidRDefault="005C0BCB">
            <w:pPr>
              <w:spacing w:before="60" w:after="60"/>
              <w:jc w:val="center"/>
            </w:pPr>
            <w:r>
              <w:rPr>
                <w:b/>
                <w:bCs/>
                <w:color w:val="3B0764"/>
                <w:sz w:val="20"/>
                <w:szCs w:val="20"/>
              </w:rPr>
              <w:t>5</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4A" w14:textId="77777777" w:rsidR="00BA5F8A" w:rsidRDefault="005C0BCB">
            <w:pPr>
              <w:spacing w:before="60" w:after="60"/>
            </w:pPr>
            <w:r>
              <w:rPr>
                <w:sz w:val="20"/>
                <w:szCs w:val="20"/>
              </w:rPr>
              <w:t>COMPLETE INCIDENT REPORT FORM: The employee most directly involved in or knowledgeable about the incident must complete the Security Incident Report Form (AEC-FRM-005) within 24 hours of the incident, regardless of its severity category.</w:t>
            </w:r>
          </w:p>
        </w:tc>
      </w:tr>
      <w:tr w:rsidR="00BA5F8A" w14:paraId="41224D4E"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4C" w14:textId="77777777" w:rsidR="00BA5F8A" w:rsidRDefault="005C0BCB">
            <w:pPr>
              <w:spacing w:before="60" w:after="60"/>
              <w:jc w:val="center"/>
            </w:pPr>
            <w:r>
              <w:rPr>
                <w:b/>
                <w:bCs/>
                <w:color w:val="3B0764"/>
                <w:sz w:val="20"/>
                <w:szCs w:val="20"/>
              </w:rPr>
              <w:t>6</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4D" w14:textId="77777777" w:rsidR="00BA5F8A" w:rsidRDefault="005C0BCB">
            <w:pPr>
              <w:spacing w:before="60" w:after="60"/>
            </w:pPr>
            <w:r>
              <w:rPr>
                <w:sz w:val="20"/>
                <w:szCs w:val="20"/>
              </w:rPr>
              <w:t>SECURITY MANAGER ASSESSMENT: The Security Manager reviews the submitted incident report, assigns the formal severity category, determines whether a formal investigation is warranted, and communicates the outcome to the CEO.</w:t>
            </w:r>
          </w:p>
        </w:tc>
      </w:tr>
      <w:tr w:rsidR="00BA5F8A" w14:paraId="41224D51"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4F" w14:textId="77777777" w:rsidR="00BA5F8A" w:rsidRDefault="005C0BCB">
            <w:pPr>
              <w:spacing w:before="60" w:after="60"/>
              <w:jc w:val="center"/>
            </w:pPr>
            <w:r>
              <w:rPr>
                <w:b/>
                <w:bCs/>
                <w:color w:val="3B0764"/>
                <w:sz w:val="20"/>
                <w:szCs w:val="20"/>
              </w:rPr>
              <w:t>7</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50" w14:textId="77777777" w:rsidR="00BA5F8A" w:rsidRDefault="005C0BCB">
            <w:pPr>
              <w:spacing w:before="60" w:after="60"/>
            </w:pPr>
            <w:r>
              <w:rPr>
                <w:sz w:val="20"/>
                <w:szCs w:val="20"/>
              </w:rPr>
              <w:t>INVESTIGATION &amp; CORRECTIVE ACTION: Where investigation is required (all Critical and High incidents), the Security Manager leads the investigation process as defined in Section 11.3. Corrective actions are identified, assigned, and tracked to completion.</w:t>
            </w:r>
          </w:p>
        </w:tc>
      </w:tr>
      <w:tr w:rsidR="00BA5F8A" w14:paraId="41224D54"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52" w14:textId="77777777" w:rsidR="00BA5F8A" w:rsidRDefault="005C0BCB">
            <w:pPr>
              <w:spacing w:before="60" w:after="60"/>
              <w:jc w:val="center"/>
            </w:pPr>
            <w:r>
              <w:rPr>
                <w:b/>
                <w:bCs/>
                <w:color w:val="3B0764"/>
                <w:sz w:val="20"/>
                <w:szCs w:val="20"/>
              </w:rPr>
              <w:t>8</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53" w14:textId="77777777" w:rsidR="00BA5F8A" w:rsidRDefault="005C0BCB">
            <w:pPr>
              <w:spacing w:before="60" w:after="60"/>
            </w:pPr>
            <w:r>
              <w:rPr>
                <w:sz w:val="20"/>
                <w:szCs w:val="20"/>
              </w:rPr>
              <w:t>REPORTING &amp; LESSONS LEARNED: The Security Manager compiles a quarterly security incident summary report presented to the CEO and Owner. Anonymized lessons learned are shared with all staff via team communications to continuously improve the security culture at AEC.</w:t>
            </w:r>
          </w:p>
        </w:tc>
      </w:tr>
    </w:tbl>
    <w:p w14:paraId="41224D55" w14:textId="77777777" w:rsidR="00BA5F8A" w:rsidRDefault="00BA5F8A">
      <w:pPr>
        <w:spacing w:before="60" w:after="60"/>
      </w:pPr>
    </w:p>
    <w:p w14:paraId="41224D56" w14:textId="77777777" w:rsidR="00BA5F8A" w:rsidRDefault="005C0BCB">
      <w:pPr>
        <w:pStyle w:val="Heading2"/>
      </w:pPr>
      <w:r>
        <w:t>11.3  Investigation Procedures</w:t>
      </w:r>
    </w:p>
    <w:p w14:paraId="41224D57" w14:textId="77777777" w:rsidR="00BA5F8A" w:rsidRDefault="005C0BCB">
      <w:pPr>
        <w:pStyle w:val="BodyText"/>
      </w:pPr>
      <w:r>
        <w:t>For all Critical and High severity incidents, the Security Manager initiates a formal investigation within 24 hours of the incident. The investigation follows these principles:</w:t>
      </w:r>
    </w:p>
    <w:p w14:paraId="41224D58" w14:textId="77777777" w:rsidR="00BA5F8A" w:rsidRDefault="005C0BCB">
      <w:pPr>
        <w:pStyle w:val="BulletBody"/>
        <w:numPr>
          <w:ilvl w:val="0"/>
          <w:numId w:val="2"/>
        </w:numPr>
      </w:pPr>
      <w:r>
        <w:t>The Security Manager leads all investigations with direct oversight from the CEO. For incidents involving the Security Manager, the CEO assumes investigative authority directly.</w:t>
      </w:r>
    </w:p>
    <w:p w14:paraId="41224D59" w14:textId="77777777" w:rsidR="00BA5F8A" w:rsidRDefault="005C0BCB">
      <w:pPr>
        <w:pStyle w:val="BulletBody"/>
        <w:numPr>
          <w:ilvl w:val="0"/>
          <w:numId w:val="2"/>
        </w:numPr>
      </w:pPr>
      <w:r>
        <w:t>All available witnesses are interviewed individually within 48 hours. Written witness statements are taken, reviewed, and signed by the witness and the investigator.</w:t>
      </w:r>
    </w:p>
    <w:p w14:paraId="41224D5A" w14:textId="77777777" w:rsidR="00BA5F8A" w:rsidRDefault="005C0BCB">
      <w:pPr>
        <w:pStyle w:val="BulletBody"/>
        <w:numPr>
          <w:ilvl w:val="0"/>
          <w:numId w:val="2"/>
        </w:numPr>
      </w:pPr>
      <w:r>
        <w:t>CCTV footage from the relevant timeframe and locations is reviewed with CEO authorization, and relevant segments are exported and preserved as evidence.</w:t>
      </w:r>
    </w:p>
    <w:p w14:paraId="41224D5B" w14:textId="77777777" w:rsidR="00BA5F8A" w:rsidRDefault="005C0BCB">
      <w:pPr>
        <w:pStyle w:val="BulletBody"/>
        <w:numPr>
          <w:ilvl w:val="0"/>
          <w:numId w:val="2"/>
        </w:numPr>
      </w:pPr>
      <w:r>
        <w:t>Physical evidence is collected, catalogued, and preserved in a secure evidence file maintained by the Security Manager.</w:t>
      </w:r>
    </w:p>
    <w:p w14:paraId="41224D5C" w14:textId="77777777" w:rsidR="00BA5F8A" w:rsidRDefault="005C0BCB">
      <w:pPr>
        <w:pStyle w:val="BulletBody"/>
        <w:numPr>
          <w:ilvl w:val="0"/>
          <w:numId w:val="2"/>
        </w:numPr>
      </w:pPr>
      <w:r>
        <w:t>A formal investigation report is completed within seven (7) business days of incident initiation, detailing: incident timeline, contributing factors, evidence reviewed, findings, and recommended corrective actions.</w:t>
      </w:r>
    </w:p>
    <w:p w14:paraId="41224D5D" w14:textId="77777777" w:rsidR="00BA5F8A" w:rsidRDefault="005C0BCB">
      <w:pPr>
        <w:pStyle w:val="BulletBody"/>
        <w:numPr>
          <w:ilvl w:val="0"/>
          <w:numId w:val="2"/>
        </w:numPr>
      </w:pPr>
      <w:r>
        <w:t>Where policy violations or negligent conduct is confirmed, the Security Manager recommends appropriate disciplinary action to the CEO in accordance with the General Office SOP (AEC-SOP-001), Section 14.</w:t>
      </w:r>
    </w:p>
    <w:p w14:paraId="41224D5E"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D61" w14:textId="77777777">
        <w:tblPrEx>
          <w:tblCellMar>
            <w:top w:w="0" w:type="dxa"/>
            <w:bottom w:w="0" w:type="dxa"/>
          </w:tblCellMar>
        </w:tblPrEx>
        <w:tc>
          <w:tcPr>
            <w:tcW w:w="1400" w:type="dxa"/>
            <w:shd w:val="clear" w:color="auto" w:fill="D97706"/>
            <w:vAlign w:val="center"/>
          </w:tcPr>
          <w:p w14:paraId="41224D5F" w14:textId="77777777" w:rsidR="00BA5F8A" w:rsidRDefault="005C0BCB">
            <w:pPr>
              <w:jc w:val="center"/>
            </w:pPr>
            <w:r>
              <w:rPr>
                <w:b/>
                <w:bCs/>
                <w:color w:val="FFFFFF"/>
                <w:sz w:val="28"/>
                <w:szCs w:val="28"/>
              </w:rPr>
              <w:t>12</w:t>
            </w:r>
          </w:p>
        </w:tc>
        <w:tc>
          <w:tcPr>
            <w:tcW w:w="7960" w:type="dxa"/>
            <w:shd w:val="clear" w:color="auto" w:fill="3B0764"/>
            <w:vAlign w:val="center"/>
          </w:tcPr>
          <w:p w14:paraId="41224D60" w14:textId="77777777" w:rsidR="00BA5F8A" w:rsidRDefault="005C0BCB">
            <w:r>
              <w:rPr>
                <w:b/>
                <w:bCs/>
                <w:color w:val="FFFFFF"/>
                <w:sz w:val="28"/>
                <w:szCs w:val="28"/>
              </w:rPr>
              <w:t>OPENING &amp; CLOSING PROCEDURES</w:t>
            </w:r>
          </w:p>
        </w:tc>
      </w:tr>
    </w:tbl>
    <w:p w14:paraId="41224D62" w14:textId="77777777" w:rsidR="00BA5F8A" w:rsidRDefault="00BA5F8A">
      <w:pPr>
        <w:spacing w:before="80" w:after="80"/>
      </w:pPr>
    </w:p>
    <w:p w14:paraId="41224D63" w14:textId="77777777" w:rsidR="00BA5F8A" w:rsidRDefault="005C0BCB">
      <w:pPr>
        <w:pStyle w:val="BodyText"/>
      </w:pPr>
      <w:r>
        <w:t>The first and last actions of every working day set the security tone for the entire office. Consistent, disciplined opening and closing procedures ensure that AEC's premises are secured against unauthorized entry, that all systems are operational at the start of day, and that all confidential materials and assets are properly secured at day's end. These responsibilities are assigned to designated opening and closing officers who receive specific training from the Security Manager.</w:t>
      </w:r>
    </w:p>
    <w:p w14:paraId="41224D64" w14:textId="77777777" w:rsidR="00BA5F8A" w:rsidRDefault="005C0BCB">
      <w:pPr>
        <w:pStyle w:val="Heading2"/>
      </w:pPr>
      <w:r>
        <w:t>12.1  Seven-Step Opening Procedure (First Arrival)</w:t>
      </w:r>
    </w:p>
    <w:p w14:paraId="41224D65" w14:textId="77777777" w:rsidR="00BA5F8A" w:rsidRDefault="005C0BCB">
      <w:pPr>
        <w:pStyle w:val="BodyText"/>
      </w:pPr>
      <w:r>
        <w:t>The designated opening officer (Security Manager, a senior security staff member, or a designated Operations Officer) must arrive at the office a minimum of thirty (30) minutes before the official opening time of 9:00 AM. The following procedure is executed in sequence:</w:t>
      </w:r>
    </w:p>
    <w:p w14:paraId="41224D66"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BA5F8A" w14:paraId="41224D69" w14:textId="77777777">
        <w:tblPrEx>
          <w:tblCellMar>
            <w:top w:w="0" w:type="dxa"/>
            <w:bottom w:w="0" w:type="dxa"/>
          </w:tblCellMar>
        </w:tblPrEx>
        <w:trPr>
          <w:tblHeader/>
        </w:trPr>
        <w:tc>
          <w:tcPr>
            <w:tcW w:w="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67" w14:textId="77777777" w:rsidR="00BA5F8A" w:rsidRDefault="005C0BCB">
            <w:pPr>
              <w:jc w:val="center"/>
            </w:pPr>
            <w:r>
              <w:rPr>
                <w:b/>
                <w:bCs/>
                <w:color w:val="FFFFFF"/>
                <w:sz w:val="20"/>
                <w:szCs w:val="20"/>
              </w:rPr>
              <w:t>Step</w:t>
            </w:r>
          </w:p>
        </w:tc>
        <w:tc>
          <w:tcPr>
            <w:tcW w:w="85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68" w14:textId="77777777" w:rsidR="00BA5F8A" w:rsidRDefault="005C0BCB">
            <w:pPr>
              <w:jc w:val="center"/>
            </w:pPr>
            <w:r>
              <w:rPr>
                <w:b/>
                <w:bCs/>
                <w:color w:val="FFFFFF"/>
                <w:sz w:val="20"/>
                <w:szCs w:val="20"/>
              </w:rPr>
              <w:t>Opening Action</w:t>
            </w:r>
          </w:p>
        </w:tc>
      </w:tr>
      <w:tr w:rsidR="00BA5F8A" w14:paraId="41224D6C"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D6A" w14:textId="77777777" w:rsidR="00BA5F8A" w:rsidRDefault="005C0BCB">
            <w:pPr>
              <w:spacing w:before="60" w:after="60"/>
              <w:jc w:val="center"/>
            </w:pPr>
            <w:r>
              <w:rPr>
                <w:b/>
                <w:bCs/>
                <w:color w:val="B45309"/>
                <w:sz w:val="20"/>
                <w:szCs w:val="20"/>
              </w:rPr>
              <w:t>1</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D6B" w14:textId="77777777" w:rsidR="00BA5F8A" w:rsidRDefault="005C0BCB">
            <w:pPr>
              <w:spacing w:before="60" w:after="60"/>
            </w:pPr>
            <w:r>
              <w:rPr>
                <w:sz w:val="20"/>
                <w:szCs w:val="20"/>
              </w:rPr>
              <w:t>ALARM DISARM: Disarm the building security alarm system using your personal authorized code. Do not share alarm codes. If the alarm is already deactivated or shows signs of tampering, do not enter. Call the Security Manager and building management immediately.</w:t>
            </w:r>
          </w:p>
        </w:tc>
      </w:tr>
      <w:tr w:rsidR="00BA5F8A" w14:paraId="41224D6F"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6D" w14:textId="77777777" w:rsidR="00BA5F8A" w:rsidRDefault="005C0BCB">
            <w:pPr>
              <w:spacing w:before="60" w:after="60"/>
              <w:jc w:val="center"/>
            </w:pPr>
            <w:r>
              <w:rPr>
                <w:b/>
                <w:bCs/>
                <w:color w:val="B45309"/>
                <w:sz w:val="20"/>
                <w:szCs w:val="20"/>
              </w:rPr>
              <w:t>2</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6E" w14:textId="77777777" w:rsidR="00BA5F8A" w:rsidRDefault="005C0BCB">
            <w:pPr>
              <w:spacing w:before="60" w:after="60"/>
            </w:pPr>
            <w:r>
              <w:rPr>
                <w:sz w:val="20"/>
                <w:szCs w:val="20"/>
              </w:rPr>
              <w:t>VISUAL INSPECTION WALKTHROUGH: Conduct a comprehensive walkthrough of all areas including all office floors, reception, meeting rooms, kitchen, restrooms, storage areas, and parking. Check for signs of unauthorized entry (broken locks, broken windows, disturbed furniture), hazards, or suspicious items.</w:t>
            </w:r>
          </w:p>
        </w:tc>
      </w:tr>
      <w:tr w:rsidR="00BA5F8A" w14:paraId="41224D72"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D70" w14:textId="77777777" w:rsidR="00BA5F8A" w:rsidRDefault="005C0BCB">
            <w:pPr>
              <w:spacing w:before="60" w:after="60"/>
              <w:jc w:val="center"/>
            </w:pPr>
            <w:r>
              <w:rPr>
                <w:b/>
                <w:bCs/>
                <w:color w:val="B45309"/>
                <w:sz w:val="20"/>
                <w:szCs w:val="20"/>
              </w:rPr>
              <w:t>3</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D71" w14:textId="77777777" w:rsidR="00BA5F8A" w:rsidRDefault="005C0BCB">
            <w:pPr>
              <w:spacing w:before="60" w:after="60"/>
            </w:pPr>
            <w:r>
              <w:rPr>
                <w:sz w:val="20"/>
                <w:szCs w:val="20"/>
              </w:rPr>
              <w:t>SYSTEMS ACTIVATION: Turn on all lighting throughout the building. Activate the HVAC system to achieve comfortable working temperature before staff arrival. Power up essential office systems including network switches, the main phone system, and the front desk computer.</w:t>
            </w:r>
          </w:p>
        </w:tc>
      </w:tr>
      <w:tr w:rsidR="00BA5F8A" w14:paraId="41224D75"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73" w14:textId="77777777" w:rsidR="00BA5F8A" w:rsidRDefault="005C0BCB">
            <w:pPr>
              <w:spacing w:before="60" w:after="60"/>
              <w:jc w:val="center"/>
            </w:pPr>
            <w:r>
              <w:rPr>
                <w:b/>
                <w:bCs/>
                <w:color w:val="B45309"/>
                <w:sz w:val="20"/>
                <w:szCs w:val="20"/>
              </w:rPr>
              <w:t>4</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74" w14:textId="77777777" w:rsidR="00BA5F8A" w:rsidRDefault="005C0BCB">
            <w:pPr>
              <w:spacing w:before="60" w:after="60"/>
            </w:pPr>
            <w:r>
              <w:rPr>
                <w:sz w:val="20"/>
                <w:szCs w:val="20"/>
              </w:rPr>
              <w:t>CCTV VERIFICATION: Access the CCTV monitoring station and verify that all cameras are fully operational and displaying live feeds. Check that the recording system is active and that footage from overnight is being preserved correctly. Report any camera faults to the Security Manager immediately.</w:t>
            </w:r>
          </w:p>
        </w:tc>
      </w:tr>
      <w:tr w:rsidR="00BA5F8A" w14:paraId="41224D78"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D76" w14:textId="77777777" w:rsidR="00BA5F8A" w:rsidRDefault="005C0BCB">
            <w:pPr>
              <w:spacing w:before="60" w:after="60"/>
              <w:jc w:val="center"/>
            </w:pPr>
            <w:r>
              <w:rPr>
                <w:b/>
                <w:bCs/>
                <w:color w:val="B45309"/>
                <w:sz w:val="20"/>
                <w:szCs w:val="20"/>
              </w:rPr>
              <w:t>5</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D77" w14:textId="77777777" w:rsidR="00BA5F8A" w:rsidRDefault="005C0BCB">
            <w:pPr>
              <w:spacing w:before="60" w:after="60"/>
            </w:pPr>
            <w:r>
              <w:rPr>
                <w:sz w:val="20"/>
                <w:szCs w:val="20"/>
              </w:rPr>
              <w:t>ACCESS CONTROL CHECK: Verify that the electronic access control system is fully operational. Check that all access points are showing correct status (locked/unlocked as appropriate for time of day). Confirm the visitor badge issuance system is stocked and functioning.</w:t>
            </w:r>
          </w:p>
        </w:tc>
      </w:tr>
      <w:tr w:rsidR="00BA5F8A" w14:paraId="41224D7B"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79" w14:textId="77777777" w:rsidR="00BA5F8A" w:rsidRDefault="005C0BCB">
            <w:pPr>
              <w:spacing w:before="60" w:after="60"/>
              <w:jc w:val="center"/>
            </w:pPr>
            <w:r>
              <w:rPr>
                <w:b/>
                <w:bCs/>
                <w:color w:val="B45309"/>
                <w:sz w:val="20"/>
                <w:szCs w:val="20"/>
              </w:rPr>
              <w:t>6</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7A" w14:textId="77777777" w:rsidR="00BA5F8A" w:rsidRDefault="005C0BCB">
            <w:pPr>
              <w:spacing w:before="60" w:after="60"/>
            </w:pPr>
            <w:r>
              <w:rPr>
                <w:sz w:val="20"/>
                <w:szCs w:val="20"/>
              </w:rPr>
              <w:t>MAIN ENTRANCE UNLOCK: At precisely 9:00 AM (or the designated opening time), unlock the main entrance and set the welcome signage. Take your position at or near reception to receive the first arrivals and address any immediate concerns.</w:t>
            </w:r>
          </w:p>
        </w:tc>
      </w:tr>
      <w:tr w:rsidR="00BA5F8A" w14:paraId="41224D7E"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EF3C7"/>
          </w:tcPr>
          <w:p w14:paraId="41224D7C" w14:textId="77777777" w:rsidR="00BA5F8A" w:rsidRDefault="005C0BCB">
            <w:pPr>
              <w:spacing w:before="60" w:after="60"/>
              <w:jc w:val="center"/>
            </w:pPr>
            <w:r>
              <w:rPr>
                <w:b/>
                <w:bCs/>
                <w:color w:val="B45309"/>
                <w:sz w:val="20"/>
                <w:szCs w:val="20"/>
              </w:rPr>
              <w:t>7</w:t>
            </w:r>
          </w:p>
        </w:tc>
        <w:tc>
          <w:tcPr>
            <w:tcW w:w="8560" w:type="dxa"/>
            <w:tcBorders>
              <w:top w:val="single" w:sz="4" w:space="0" w:color="C4B5FD"/>
              <w:left w:val="single" w:sz="4" w:space="0" w:color="C4B5FD"/>
              <w:bottom w:val="single" w:sz="4" w:space="0" w:color="C4B5FD"/>
              <w:right w:val="single" w:sz="4" w:space="0" w:color="C4B5FD"/>
            </w:tcBorders>
            <w:shd w:val="clear" w:color="auto" w:fill="FEF3C7"/>
          </w:tcPr>
          <w:p w14:paraId="41224D7D" w14:textId="77777777" w:rsidR="00BA5F8A" w:rsidRDefault="005C0BCB">
            <w:pPr>
              <w:spacing w:before="60" w:after="60"/>
            </w:pPr>
            <w:r>
              <w:rPr>
                <w:sz w:val="20"/>
                <w:szCs w:val="20"/>
              </w:rPr>
              <w:t>SECURITY LOG ENTRY: Record the exact opening time and the result of your walkthrough inspection in the Daily Security Log (AEC-REG-005). Note any anomalies observed, maintenance issues requiring attention, or unusual overnight activity detected via CCTV review.</w:t>
            </w:r>
          </w:p>
        </w:tc>
      </w:tr>
    </w:tbl>
    <w:p w14:paraId="41224D7F" w14:textId="77777777" w:rsidR="00BA5F8A" w:rsidRDefault="00BA5F8A">
      <w:pPr>
        <w:spacing w:before="60" w:after="60"/>
      </w:pPr>
    </w:p>
    <w:p w14:paraId="41224D80" w14:textId="77777777" w:rsidR="00BA5F8A" w:rsidRDefault="005C0BCB">
      <w:pPr>
        <w:pStyle w:val="Heading2"/>
      </w:pPr>
      <w:r>
        <w:t>12.2  Eight-Step Closing Procedure (Last Departure)</w:t>
      </w:r>
    </w:p>
    <w:p w14:paraId="41224D81" w14:textId="77777777" w:rsidR="00BA5F8A" w:rsidRDefault="005C0BCB">
      <w:pPr>
        <w:pStyle w:val="BodyText"/>
      </w:pPr>
      <w:r>
        <w:t>The designated closing officer begins the closing procedure fifteen (15) minutes after the official end of the working day to ensure all employees and visitors have departed and the premises are properly secured:</w:t>
      </w:r>
    </w:p>
    <w:p w14:paraId="41224D82"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BA5F8A" w14:paraId="41224D85" w14:textId="77777777">
        <w:tblPrEx>
          <w:tblCellMar>
            <w:top w:w="0" w:type="dxa"/>
            <w:bottom w:w="0" w:type="dxa"/>
          </w:tblCellMar>
        </w:tblPrEx>
        <w:trPr>
          <w:tblHeader/>
        </w:trPr>
        <w:tc>
          <w:tcPr>
            <w:tcW w:w="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83" w14:textId="77777777" w:rsidR="00BA5F8A" w:rsidRDefault="005C0BCB">
            <w:pPr>
              <w:jc w:val="center"/>
            </w:pPr>
            <w:r>
              <w:rPr>
                <w:b/>
                <w:bCs/>
                <w:color w:val="FFFFFF"/>
                <w:sz w:val="20"/>
                <w:szCs w:val="20"/>
              </w:rPr>
              <w:t>Step</w:t>
            </w:r>
          </w:p>
        </w:tc>
        <w:tc>
          <w:tcPr>
            <w:tcW w:w="85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84" w14:textId="77777777" w:rsidR="00BA5F8A" w:rsidRDefault="005C0BCB">
            <w:pPr>
              <w:jc w:val="center"/>
            </w:pPr>
            <w:r>
              <w:rPr>
                <w:b/>
                <w:bCs/>
                <w:color w:val="FFFFFF"/>
                <w:sz w:val="20"/>
                <w:szCs w:val="20"/>
              </w:rPr>
              <w:t>Closing Action</w:t>
            </w:r>
          </w:p>
        </w:tc>
      </w:tr>
      <w:tr w:rsidR="00BA5F8A" w14:paraId="41224D88"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86" w14:textId="77777777" w:rsidR="00BA5F8A" w:rsidRDefault="005C0BCB">
            <w:pPr>
              <w:spacing w:before="60" w:after="60"/>
              <w:jc w:val="center"/>
            </w:pPr>
            <w:r>
              <w:rPr>
                <w:b/>
                <w:bCs/>
                <w:color w:val="3B0764"/>
                <w:sz w:val="20"/>
                <w:szCs w:val="20"/>
              </w:rPr>
              <w:t>1</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87" w14:textId="77777777" w:rsidR="00BA5F8A" w:rsidRDefault="005C0BCB">
            <w:pPr>
              <w:spacing w:before="60" w:after="60"/>
            </w:pPr>
            <w:r>
              <w:rPr>
                <w:sz w:val="20"/>
                <w:szCs w:val="20"/>
              </w:rPr>
              <w:t>FINAL HEADCOUNT: Conduct a complete walkthrough of every room and space in the office — conference rooms, restrooms, kitchen, storage areas, server room (external check), prayer room — to confirm that all employees, contractors, and visitors have departed. Check access system logs to identify any person who signed in but has not yet signed out.</w:t>
            </w:r>
          </w:p>
        </w:tc>
      </w:tr>
      <w:tr w:rsidR="00BA5F8A" w14:paraId="41224D8B"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89" w14:textId="77777777" w:rsidR="00BA5F8A" w:rsidRDefault="005C0BCB">
            <w:pPr>
              <w:spacing w:before="60" w:after="60"/>
              <w:jc w:val="center"/>
            </w:pPr>
            <w:r>
              <w:rPr>
                <w:b/>
                <w:bCs/>
                <w:color w:val="3B0764"/>
                <w:sz w:val="20"/>
                <w:szCs w:val="20"/>
              </w:rPr>
              <w:t>2</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8A" w14:textId="77777777" w:rsidR="00BA5F8A" w:rsidRDefault="005C0BCB">
            <w:pPr>
              <w:spacing w:before="60" w:after="60"/>
            </w:pPr>
            <w:r>
              <w:rPr>
                <w:sz w:val="20"/>
                <w:szCs w:val="20"/>
              </w:rPr>
              <w:t>SECURE ALL PERIMETERS: Close and lock all windows throughout the office. Check and secure all fire exit doors (they must be unlockable from inside but secured from outside). Secure the parking area access gate if applicable.</w:t>
            </w:r>
          </w:p>
        </w:tc>
      </w:tr>
      <w:tr w:rsidR="00BA5F8A" w14:paraId="41224D8E"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8C" w14:textId="77777777" w:rsidR="00BA5F8A" w:rsidRDefault="005C0BCB">
            <w:pPr>
              <w:spacing w:before="60" w:after="60"/>
              <w:jc w:val="center"/>
            </w:pPr>
            <w:r>
              <w:rPr>
                <w:b/>
                <w:bCs/>
                <w:color w:val="3B0764"/>
                <w:sz w:val="20"/>
                <w:szCs w:val="20"/>
              </w:rPr>
              <w:t>3</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8D" w14:textId="77777777" w:rsidR="00BA5F8A" w:rsidRDefault="005C0BCB">
            <w:pPr>
              <w:spacing w:before="60" w:after="60"/>
            </w:pPr>
            <w:r>
              <w:rPr>
                <w:sz w:val="20"/>
                <w:szCs w:val="20"/>
              </w:rPr>
              <w:t>SYSTEMS SHUTDOWN: Turn off all non-essential lighting. Power down office equipment that does not require 24-hour operation (printers, projectors, desktop computers). Ensure the kitchen appliances are switched off. Set HVAC to energy-saving overnight mode.</w:t>
            </w:r>
          </w:p>
        </w:tc>
      </w:tr>
      <w:tr w:rsidR="00BA5F8A" w14:paraId="41224D91"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8F" w14:textId="77777777" w:rsidR="00BA5F8A" w:rsidRDefault="005C0BCB">
            <w:pPr>
              <w:spacing w:before="60" w:after="60"/>
              <w:jc w:val="center"/>
            </w:pPr>
            <w:r>
              <w:rPr>
                <w:b/>
                <w:bCs/>
                <w:color w:val="3B0764"/>
                <w:sz w:val="20"/>
                <w:szCs w:val="20"/>
              </w:rPr>
              <w:t>4</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90" w14:textId="77777777" w:rsidR="00BA5F8A" w:rsidRDefault="005C0BCB">
            <w:pPr>
              <w:spacing w:before="60" w:after="60"/>
            </w:pPr>
            <w:r>
              <w:rPr>
                <w:sz w:val="20"/>
                <w:szCs w:val="20"/>
              </w:rPr>
              <w:t>CLEAN DESK AUDIT: Conduct a spot check of workstations across the office to ensure compliance with the Clean Desk Policy (Section 6.3). Any visible confidential documents left unattended must be securely stored immediately. Note any repeated violations for follow-up by the Security Manager.</w:t>
            </w:r>
          </w:p>
        </w:tc>
      </w:tr>
      <w:tr w:rsidR="00BA5F8A" w14:paraId="41224D94"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92" w14:textId="77777777" w:rsidR="00BA5F8A" w:rsidRDefault="005C0BCB">
            <w:pPr>
              <w:spacing w:before="60" w:after="60"/>
              <w:jc w:val="center"/>
            </w:pPr>
            <w:r>
              <w:rPr>
                <w:b/>
                <w:bCs/>
                <w:color w:val="3B0764"/>
                <w:sz w:val="20"/>
                <w:szCs w:val="20"/>
              </w:rPr>
              <w:t>5</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93" w14:textId="77777777" w:rsidR="00BA5F8A" w:rsidRDefault="005C0BCB">
            <w:pPr>
              <w:spacing w:before="60" w:after="60"/>
            </w:pPr>
            <w:r>
              <w:rPr>
                <w:sz w:val="20"/>
                <w:szCs w:val="20"/>
              </w:rPr>
              <w:t>SECURE CONFIDENTIAL MATERIALS: Verify that all Top Secret and Confidential classification documents are locked in their designated secure storage. Check that shredding bins have been emptied if it is the scheduled collection day.</w:t>
            </w:r>
          </w:p>
        </w:tc>
      </w:tr>
      <w:tr w:rsidR="00BA5F8A" w14:paraId="41224D97"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95" w14:textId="77777777" w:rsidR="00BA5F8A" w:rsidRDefault="005C0BCB">
            <w:pPr>
              <w:spacing w:before="60" w:after="60"/>
              <w:jc w:val="center"/>
            </w:pPr>
            <w:r>
              <w:rPr>
                <w:b/>
                <w:bCs/>
                <w:color w:val="3B0764"/>
                <w:sz w:val="20"/>
                <w:szCs w:val="20"/>
              </w:rPr>
              <w:t>6</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96" w14:textId="77777777" w:rsidR="00BA5F8A" w:rsidRDefault="005C0BCB">
            <w:pPr>
              <w:spacing w:before="60" w:after="60"/>
            </w:pPr>
            <w:r>
              <w:rPr>
                <w:sz w:val="20"/>
                <w:szCs w:val="20"/>
              </w:rPr>
              <w:t>VERIFY CCTV CONTINUITY: Confirm that the CCTV recording system is set to overnight monitoring mode and that all cameras remain operational. The overnight recording will capture any unauthorized entry attempts for review the following morning.</w:t>
            </w:r>
          </w:p>
        </w:tc>
      </w:tr>
      <w:tr w:rsidR="00BA5F8A" w14:paraId="41224D9A"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EDE9FE"/>
          </w:tcPr>
          <w:p w14:paraId="41224D98" w14:textId="77777777" w:rsidR="00BA5F8A" w:rsidRDefault="005C0BCB">
            <w:pPr>
              <w:spacing w:before="60" w:after="60"/>
              <w:jc w:val="center"/>
            </w:pPr>
            <w:r>
              <w:rPr>
                <w:b/>
                <w:bCs/>
                <w:color w:val="3B0764"/>
                <w:sz w:val="20"/>
                <w:szCs w:val="20"/>
              </w:rPr>
              <w:t>7</w:t>
            </w:r>
          </w:p>
        </w:tc>
        <w:tc>
          <w:tcPr>
            <w:tcW w:w="8560" w:type="dxa"/>
            <w:tcBorders>
              <w:top w:val="single" w:sz="4" w:space="0" w:color="C4B5FD"/>
              <w:left w:val="single" w:sz="4" w:space="0" w:color="C4B5FD"/>
              <w:bottom w:val="single" w:sz="4" w:space="0" w:color="C4B5FD"/>
              <w:right w:val="single" w:sz="4" w:space="0" w:color="C4B5FD"/>
            </w:tcBorders>
            <w:shd w:val="clear" w:color="auto" w:fill="EDE9FE"/>
          </w:tcPr>
          <w:p w14:paraId="41224D99" w14:textId="77777777" w:rsidR="00BA5F8A" w:rsidRDefault="005C0BCB">
            <w:pPr>
              <w:spacing w:before="60" w:after="60"/>
            </w:pPr>
            <w:r>
              <w:rPr>
                <w:sz w:val="20"/>
                <w:szCs w:val="20"/>
              </w:rPr>
              <w:t>ALARM ACTIVATION: Set the building security alarm system using your personal authorized code. Test that the alarm has activated correctly (listen for the arm confirmation signal). If the system fails to arm, contact building management and Security Manager immediately before leaving.</w:t>
            </w:r>
          </w:p>
        </w:tc>
      </w:tr>
      <w:tr w:rsidR="00BA5F8A" w14:paraId="41224D9D" w14:textId="77777777">
        <w:tblPrEx>
          <w:tblCellMar>
            <w:top w:w="0" w:type="dxa"/>
            <w:bottom w:w="0" w:type="dxa"/>
          </w:tblCellMar>
        </w:tblPrEx>
        <w:tc>
          <w:tcPr>
            <w:tcW w:w="800" w:type="dxa"/>
            <w:tcBorders>
              <w:top w:val="single" w:sz="4" w:space="0" w:color="C4B5FD"/>
              <w:left w:val="single" w:sz="4" w:space="0" w:color="C4B5FD"/>
              <w:bottom w:val="single" w:sz="4" w:space="0" w:color="C4B5FD"/>
              <w:right w:val="single" w:sz="4" w:space="0" w:color="C4B5FD"/>
            </w:tcBorders>
            <w:shd w:val="clear" w:color="auto" w:fill="FFFFFF"/>
          </w:tcPr>
          <w:p w14:paraId="41224D9B" w14:textId="77777777" w:rsidR="00BA5F8A" w:rsidRDefault="005C0BCB">
            <w:pPr>
              <w:spacing w:before="60" w:after="60"/>
              <w:jc w:val="center"/>
            </w:pPr>
            <w:r>
              <w:rPr>
                <w:b/>
                <w:bCs/>
                <w:color w:val="3B0764"/>
                <w:sz w:val="20"/>
                <w:szCs w:val="20"/>
              </w:rPr>
              <w:t>8</w:t>
            </w:r>
          </w:p>
        </w:tc>
        <w:tc>
          <w:tcPr>
            <w:tcW w:w="8560" w:type="dxa"/>
            <w:tcBorders>
              <w:top w:val="single" w:sz="4" w:space="0" w:color="C4B5FD"/>
              <w:left w:val="single" w:sz="4" w:space="0" w:color="C4B5FD"/>
              <w:bottom w:val="single" w:sz="4" w:space="0" w:color="C4B5FD"/>
              <w:right w:val="single" w:sz="4" w:space="0" w:color="C4B5FD"/>
            </w:tcBorders>
            <w:shd w:val="clear" w:color="auto" w:fill="FFFFFF"/>
          </w:tcPr>
          <w:p w14:paraId="41224D9C" w14:textId="77777777" w:rsidR="00BA5F8A" w:rsidRDefault="005C0BCB">
            <w:pPr>
              <w:spacing w:before="60" w:after="60"/>
            </w:pPr>
            <w:r>
              <w:rPr>
                <w:sz w:val="20"/>
                <w:szCs w:val="20"/>
              </w:rPr>
              <w:t>LOCK MAIN ENTRANCE &amp; LOG: Lock the main entrance door. Record the exact closing time, result of the walkthrough, any observations, and the status of all systems in the Daily Security Log. Contact the Security Manager if any anomalies were found during closing.</w:t>
            </w:r>
          </w:p>
        </w:tc>
      </w:tr>
    </w:tbl>
    <w:p w14:paraId="41224D9E"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DA1" w14:textId="77777777">
        <w:tblPrEx>
          <w:tblCellMar>
            <w:top w:w="0" w:type="dxa"/>
            <w:bottom w:w="0" w:type="dxa"/>
          </w:tblCellMar>
        </w:tblPrEx>
        <w:tc>
          <w:tcPr>
            <w:tcW w:w="1400" w:type="dxa"/>
            <w:shd w:val="clear" w:color="auto" w:fill="D97706"/>
            <w:vAlign w:val="center"/>
          </w:tcPr>
          <w:p w14:paraId="41224D9F" w14:textId="77777777" w:rsidR="00BA5F8A" w:rsidRDefault="005C0BCB">
            <w:pPr>
              <w:jc w:val="center"/>
            </w:pPr>
            <w:r>
              <w:rPr>
                <w:b/>
                <w:bCs/>
                <w:color w:val="FFFFFF"/>
                <w:sz w:val="28"/>
                <w:szCs w:val="28"/>
              </w:rPr>
              <w:t>13</w:t>
            </w:r>
          </w:p>
        </w:tc>
        <w:tc>
          <w:tcPr>
            <w:tcW w:w="7960" w:type="dxa"/>
            <w:shd w:val="clear" w:color="auto" w:fill="3B0764"/>
            <w:vAlign w:val="center"/>
          </w:tcPr>
          <w:p w14:paraId="41224DA0" w14:textId="77777777" w:rsidR="00BA5F8A" w:rsidRDefault="005C0BCB">
            <w:r>
              <w:rPr>
                <w:b/>
                <w:bCs/>
                <w:color w:val="FFFFFF"/>
                <w:sz w:val="28"/>
                <w:szCs w:val="28"/>
              </w:rPr>
              <w:t>EVENT VENUE SECURITY PROTOCOLS (FUTUREFEST PAKISTAN)</w:t>
            </w:r>
          </w:p>
        </w:tc>
      </w:tr>
    </w:tbl>
    <w:p w14:paraId="41224DA2" w14:textId="77777777" w:rsidR="00BA5F8A" w:rsidRDefault="00BA5F8A">
      <w:pPr>
        <w:spacing w:before="80" w:after="80"/>
      </w:pPr>
    </w:p>
    <w:p w14:paraId="41224DA3" w14:textId="77777777" w:rsidR="00BA5F8A" w:rsidRDefault="005C0BCB">
      <w:pPr>
        <w:pStyle w:val="BodyText"/>
      </w:pPr>
      <w:r>
        <w:t xml:space="preserve">FutureFest Pakistan represents the largest and most complex operational challenge in Aura Events &amp; Consulting's current project portfolio. Managing security for a multi-thousand-attendee public event demands a fundamentally different approach from office-based security: the environment is dynamic, the risks are amplified, the stakes are public, and the consequences of failure are visible. This section defines the complete security protocol for the FutureFest Pakistan event and provides the template for all </w:t>
      </w:r>
      <w:r>
        <w:t>future large-scale AEC-managed events.</w:t>
      </w:r>
    </w:p>
    <w:p w14:paraId="41224DA4" w14:textId="77777777" w:rsidR="00BA5F8A" w:rsidRDefault="005C0BCB">
      <w:pPr>
        <w:pStyle w:val="Heading2"/>
      </w:pPr>
      <w:r>
        <w:t>13.1  Pre-Event Security Planning (Minimum 30 Days Before Event)</w:t>
      </w:r>
    </w:p>
    <w:p w14:paraId="41224DA5" w14:textId="77777777" w:rsidR="00BA5F8A" w:rsidRDefault="005C0BCB">
      <w:pPr>
        <w:pStyle w:val="BulletBody"/>
        <w:numPr>
          <w:ilvl w:val="0"/>
          <w:numId w:val="2"/>
        </w:numPr>
      </w:pPr>
      <w:r>
        <w:t>A formal Security Risk Assessment is commissioned by the Security Manager at least 30 days before event day. This assessment evaluates the specific venue layout, anticipated crowd size, event program (speakers, performers, demonstrations), VIP attendance, media presence, and any known threat indicators.</w:t>
      </w:r>
    </w:p>
    <w:p w14:paraId="41224DA6" w14:textId="77777777" w:rsidR="00BA5F8A" w:rsidRDefault="005C0BCB">
      <w:pPr>
        <w:pStyle w:val="BulletBody"/>
        <w:numPr>
          <w:ilvl w:val="0"/>
          <w:numId w:val="2"/>
        </w:numPr>
      </w:pPr>
      <w:r>
        <w:t>The Security Manager conducts a physical venue walkthrough with the venue operations management team, local law enforcement liaison, and the event's contracted security agency. This walkthrough identifies: vulnerable access points, natural crowd flow patterns, bottleneck areas, emergency exit positions, medical station locations, and communication dead zones.</w:t>
      </w:r>
    </w:p>
    <w:p w14:paraId="41224DA7" w14:textId="77777777" w:rsidR="00BA5F8A" w:rsidRDefault="005C0BCB">
      <w:pPr>
        <w:pStyle w:val="BulletBody"/>
        <w:numPr>
          <w:ilvl w:val="0"/>
          <w:numId w:val="2"/>
        </w:numPr>
      </w:pPr>
      <w:r>
        <w:t>A Security Staffing Plan is developed and finalized at least 14 days before the event. The minimum staffing ratio is one (1) qualified security personnel per one hundred (100) anticipated attendees. Additional personnel are allocated for VIP areas, backstage, media zones, and entry/exit management based on the risk assessment findings.</w:t>
      </w:r>
    </w:p>
    <w:p w14:paraId="41224DA8" w14:textId="77777777" w:rsidR="00BA5F8A" w:rsidRDefault="005C0BCB">
      <w:pPr>
        <w:pStyle w:val="BulletBody"/>
        <w:numPr>
          <w:ilvl w:val="0"/>
          <w:numId w:val="2"/>
        </w:numPr>
      </w:pPr>
      <w:r>
        <w:t>An event-specific Emergency Evacuation Plan is developed for the venue's unique layout, identifying primary and secondary evacuation routes, assembly points, emergency vehicle access lanes, and the designated incident command post.</w:t>
      </w:r>
    </w:p>
    <w:p w14:paraId="41224DA9" w14:textId="77777777" w:rsidR="00BA5F8A" w:rsidRDefault="005C0BCB">
      <w:pPr>
        <w:pStyle w:val="BulletBody"/>
        <w:numPr>
          <w:ilvl w:val="0"/>
          <w:numId w:val="2"/>
        </w:numPr>
      </w:pPr>
      <w:r>
        <w:t>A dedicated communication plan is established: all security team members are equipped with two-way radios assigned to a secure, dedicated channel. An on-site security command center with CCTV feeds, radio communication, and direct lines to emergency services is established at the venue.</w:t>
      </w:r>
    </w:p>
    <w:p w14:paraId="41224DAA" w14:textId="77777777" w:rsidR="00BA5F8A" w:rsidRDefault="00BA5F8A">
      <w:pPr>
        <w:spacing w:before="60" w:after="60"/>
      </w:pPr>
    </w:p>
    <w:p w14:paraId="41224DAB" w14:textId="77777777" w:rsidR="00BA5F8A" w:rsidRDefault="005C0BCB">
      <w:pPr>
        <w:pStyle w:val="Heading2"/>
      </w:pPr>
      <w:r>
        <w:t>13.2  Event Day Security Zone Operations</w:t>
      </w:r>
    </w:p>
    <w:p w14:paraId="41224DAC" w14:textId="77777777" w:rsidR="00BA5F8A" w:rsidRDefault="005C0BCB">
      <w:pPr>
        <w:pStyle w:val="BodyText"/>
      </w:pPr>
      <w:r>
        <w:t>The event venue is divided into distinct operational security zones, each with specific protocols, staffing requirements, and escalation procedures:</w:t>
      </w:r>
    </w:p>
    <w:p w14:paraId="41224DAD"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5F8A" w14:paraId="41224DB0" w14:textId="77777777">
        <w:tblPrEx>
          <w:tblCellMar>
            <w:top w:w="0" w:type="dxa"/>
            <w:bottom w:w="0" w:type="dxa"/>
          </w:tblCellMar>
        </w:tblPrEx>
        <w:trPr>
          <w:tblHeader/>
        </w:trPr>
        <w:tc>
          <w:tcPr>
            <w:tcW w:w="22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AE" w14:textId="77777777" w:rsidR="00BA5F8A" w:rsidRDefault="005C0BCB">
            <w:pPr>
              <w:jc w:val="center"/>
            </w:pPr>
            <w:r>
              <w:rPr>
                <w:b/>
                <w:bCs/>
                <w:color w:val="FFFFFF"/>
                <w:sz w:val="20"/>
                <w:szCs w:val="20"/>
              </w:rPr>
              <w:t>Security Zone</w:t>
            </w:r>
          </w:p>
        </w:tc>
        <w:tc>
          <w:tcPr>
            <w:tcW w:w="71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AF" w14:textId="77777777" w:rsidR="00BA5F8A" w:rsidRDefault="005C0BCB">
            <w:pPr>
              <w:jc w:val="center"/>
            </w:pPr>
            <w:r>
              <w:rPr>
                <w:b/>
                <w:bCs/>
                <w:color w:val="FFFFFF"/>
                <w:sz w:val="20"/>
                <w:szCs w:val="20"/>
              </w:rPr>
              <w:t>Security Measures, Protocols &amp; Staffing Requirements</w:t>
            </w:r>
          </w:p>
        </w:tc>
      </w:tr>
      <w:tr w:rsidR="00BA5F8A" w14:paraId="41224DB3"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DB1" w14:textId="77777777" w:rsidR="00BA5F8A" w:rsidRDefault="005C0BCB">
            <w:pPr>
              <w:spacing w:before="60" w:after="60"/>
            </w:pPr>
            <w:r>
              <w:rPr>
                <w:b/>
                <w:bCs/>
                <w:sz w:val="20"/>
                <w:szCs w:val="20"/>
              </w:rPr>
              <w:t>Entry Gates</w:t>
            </w:r>
          </w:p>
        </w:tc>
        <w:tc>
          <w:tcPr>
            <w:tcW w:w="7160" w:type="dxa"/>
            <w:tcBorders>
              <w:top w:val="single" w:sz="4" w:space="0" w:color="C4B5FD"/>
              <w:left w:val="single" w:sz="4" w:space="0" w:color="C4B5FD"/>
              <w:bottom w:val="single" w:sz="4" w:space="0" w:color="C4B5FD"/>
              <w:right w:val="single" w:sz="4" w:space="0" w:color="C4B5FD"/>
            </w:tcBorders>
            <w:shd w:val="clear" w:color="auto" w:fill="EDE9FE"/>
          </w:tcPr>
          <w:p w14:paraId="41224DB2" w14:textId="77777777" w:rsidR="00BA5F8A" w:rsidRDefault="005C0BCB">
            <w:pPr>
              <w:spacing w:before="60" w:after="60"/>
            </w:pPr>
            <w:r>
              <w:rPr>
                <w:sz w:val="20"/>
                <w:szCs w:val="20"/>
              </w:rPr>
              <w:t>Mandatory bag screening using hand-held metal detectors or walk-through scanner portals at all public entry points. Ticket and ID verification by trained gate staff. Prohibited items list displayed prominently at entry. Queuing management barriers to prevent surging. Minimum 4 security personnel per active entry gate. Dedicated accessibility entry lane for persons with disabilities and VIP guests.</w:t>
            </w:r>
          </w:p>
        </w:tc>
      </w:tr>
      <w:tr w:rsidR="00BA5F8A" w14:paraId="41224DB6"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DB4" w14:textId="77777777" w:rsidR="00BA5F8A" w:rsidRDefault="005C0BCB">
            <w:pPr>
              <w:spacing w:before="60" w:after="60"/>
            </w:pPr>
            <w:r>
              <w:rPr>
                <w:b/>
                <w:bCs/>
                <w:sz w:val="20"/>
                <w:szCs w:val="20"/>
              </w:rPr>
              <w:t>Main Stage / FOH Area</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DB5" w14:textId="77777777" w:rsidR="00BA5F8A" w:rsidRDefault="005C0BCB">
            <w:pPr>
              <w:spacing w:before="60" w:after="60"/>
            </w:pPr>
            <w:r>
              <w:rPr>
                <w:sz w:val="20"/>
                <w:szCs w:val="20"/>
              </w:rPr>
              <w:t>Clearly defined physical barrier (crash barriers, security fencing) separating the stage from the audience at a safe distance. Dedicated barrier management team monitoring crowd pressure continuously. Minimum security ratio of 1:250 attendees in FOH zone. No unauthorized photography equipment or professional recording gear permitted without press credentials. Security personnel stationed at all stage access points.</w:t>
            </w:r>
          </w:p>
        </w:tc>
      </w:tr>
      <w:tr w:rsidR="00BA5F8A" w14:paraId="41224DB9"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EF3C7"/>
          </w:tcPr>
          <w:p w14:paraId="41224DB7" w14:textId="77777777" w:rsidR="00BA5F8A" w:rsidRDefault="005C0BCB">
            <w:pPr>
              <w:spacing w:before="60" w:after="60"/>
            </w:pPr>
            <w:r>
              <w:rPr>
                <w:b/>
                <w:bCs/>
                <w:color w:val="B45309"/>
                <w:sz w:val="20"/>
                <w:szCs w:val="20"/>
              </w:rPr>
              <w:t>VIP Hospitality Zone</w:t>
            </w:r>
          </w:p>
        </w:tc>
        <w:tc>
          <w:tcPr>
            <w:tcW w:w="7160" w:type="dxa"/>
            <w:tcBorders>
              <w:top w:val="single" w:sz="4" w:space="0" w:color="C4B5FD"/>
              <w:left w:val="single" w:sz="4" w:space="0" w:color="C4B5FD"/>
              <w:bottom w:val="single" w:sz="4" w:space="0" w:color="C4B5FD"/>
              <w:right w:val="single" w:sz="4" w:space="0" w:color="C4B5FD"/>
            </w:tcBorders>
            <w:shd w:val="clear" w:color="auto" w:fill="FEF3C7"/>
          </w:tcPr>
          <w:p w14:paraId="41224DB8" w14:textId="77777777" w:rsidR="00BA5F8A" w:rsidRDefault="005C0BCB">
            <w:pPr>
              <w:spacing w:before="60" w:after="60"/>
            </w:pPr>
            <w:r>
              <w:rPr>
                <w:sz w:val="20"/>
                <w:szCs w:val="20"/>
              </w:rPr>
              <w:t>Access strictly limited to Gold badge holders (VIP guests, senior AEC staff, event sponsors). Dedicated VIP security detail at zone perimeter. VIP guest list cross-checked at zone entry by dedicated security officer. CCTV monitoring of all access points. No general media access without VIP escort authorization from CEO.</w:t>
            </w:r>
          </w:p>
        </w:tc>
      </w:tr>
      <w:tr w:rsidR="00BA5F8A" w14:paraId="41224DBC"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EDE9FE"/>
          </w:tcPr>
          <w:p w14:paraId="41224DBA" w14:textId="77777777" w:rsidR="00BA5F8A" w:rsidRDefault="005C0BCB">
            <w:pPr>
              <w:spacing w:before="60" w:after="60"/>
            </w:pPr>
            <w:r>
              <w:rPr>
                <w:b/>
                <w:bCs/>
                <w:sz w:val="20"/>
                <w:szCs w:val="20"/>
              </w:rPr>
              <w:t>Backstage / BOH</w:t>
            </w:r>
          </w:p>
        </w:tc>
        <w:tc>
          <w:tcPr>
            <w:tcW w:w="7160" w:type="dxa"/>
            <w:tcBorders>
              <w:top w:val="single" w:sz="4" w:space="0" w:color="C4B5FD"/>
              <w:left w:val="single" w:sz="4" w:space="0" w:color="C4B5FD"/>
              <w:bottom w:val="single" w:sz="4" w:space="0" w:color="C4B5FD"/>
              <w:right w:val="single" w:sz="4" w:space="0" w:color="C4B5FD"/>
            </w:tcBorders>
            <w:shd w:val="clear" w:color="auto" w:fill="EDE9FE"/>
          </w:tcPr>
          <w:p w14:paraId="41224DBB" w14:textId="77777777" w:rsidR="00BA5F8A" w:rsidRDefault="005C0BCB">
            <w:pPr>
              <w:spacing w:before="60" w:after="60"/>
            </w:pPr>
            <w:r>
              <w:rPr>
                <w:sz w:val="20"/>
                <w:szCs w:val="20"/>
              </w:rPr>
              <w:t>Strictly restricted zone for event production staff, performers, speakers, and AEC operations team only. Custom-printed Backstage Access credentials required (separate from general admission wristbands). All vendors and delivery personnel must be pre-cleared and escorted within the zone. Equipment and production area monitored continuously to prevent unauthorized equipment removal.</w:t>
            </w:r>
          </w:p>
        </w:tc>
      </w:tr>
      <w:tr w:rsidR="00BA5F8A" w14:paraId="41224DBF"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FFFFF"/>
          </w:tcPr>
          <w:p w14:paraId="41224DBD" w14:textId="77777777" w:rsidR="00BA5F8A" w:rsidRDefault="005C0BCB">
            <w:pPr>
              <w:spacing w:before="60" w:after="60"/>
            </w:pPr>
            <w:r>
              <w:rPr>
                <w:b/>
                <w:bCs/>
                <w:sz w:val="20"/>
                <w:szCs w:val="20"/>
              </w:rPr>
              <w:t>Parking Area</w:t>
            </w:r>
          </w:p>
        </w:tc>
        <w:tc>
          <w:tcPr>
            <w:tcW w:w="7160" w:type="dxa"/>
            <w:tcBorders>
              <w:top w:val="single" w:sz="4" w:space="0" w:color="C4B5FD"/>
              <w:left w:val="single" w:sz="4" w:space="0" w:color="C4B5FD"/>
              <w:bottom w:val="single" w:sz="4" w:space="0" w:color="C4B5FD"/>
              <w:right w:val="single" w:sz="4" w:space="0" w:color="C4B5FD"/>
            </w:tcBorders>
            <w:shd w:val="clear" w:color="auto" w:fill="FFFFFF"/>
          </w:tcPr>
          <w:p w14:paraId="41224DBE" w14:textId="77777777" w:rsidR="00BA5F8A" w:rsidRDefault="005C0BCB">
            <w:pPr>
              <w:spacing w:before="60" w:after="60"/>
            </w:pPr>
            <w:r>
              <w:rPr>
                <w:sz w:val="20"/>
                <w:szCs w:val="20"/>
              </w:rPr>
              <w:t>Vehicle inspection at entry for pre-designated events (subject to risk assessment). Traffic management personnel guide vehicle flow to prevent congestion. No unauthorized vehicle access to service roads adjacent to backstage. Designated area for emergency vehicles maintained clear at all times. Overnight vehicle security maintained for multi-day events.</w:t>
            </w:r>
          </w:p>
        </w:tc>
      </w:tr>
      <w:tr w:rsidR="00BA5F8A" w14:paraId="41224DC2" w14:textId="77777777">
        <w:tblPrEx>
          <w:tblCellMar>
            <w:top w:w="0" w:type="dxa"/>
            <w:bottom w:w="0" w:type="dxa"/>
          </w:tblCellMar>
        </w:tblPrEx>
        <w:tc>
          <w:tcPr>
            <w:tcW w:w="2200" w:type="dxa"/>
            <w:tcBorders>
              <w:top w:val="single" w:sz="4" w:space="0" w:color="C4B5FD"/>
              <w:left w:val="single" w:sz="4" w:space="0" w:color="C4B5FD"/>
              <w:bottom w:val="single" w:sz="4" w:space="0" w:color="C4B5FD"/>
              <w:right w:val="single" w:sz="4" w:space="0" w:color="C4B5FD"/>
            </w:tcBorders>
            <w:shd w:val="clear" w:color="auto" w:fill="FEF2F2"/>
          </w:tcPr>
          <w:p w14:paraId="41224DC0" w14:textId="77777777" w:rsidR="00BA5F8A" w:rsidRDefault="005C0BCB">
            <w:pPr>
              <w:spacing w:before="60" w:after="60"/>
            </w:pPr>
            <w:r>
              <w:rPr>
                <w:b/>
                <w:bCs/>
                <w:color w:val="B91C1C"/>
                <w:sz w:val="20"/>
                <w:szCs w:val="20"/>
              </w:rPr>
              <w:t>Emergency Exits</w:t>
            </w:r>
          </w:p>
        </w:tc>
        <w:tc>
          <w:tcPr>
            <w:tcW w:w="7160" w:type="dxa"/>
            <w:tcBorders>
              <w:top w:val="single" w:sz="4" w:space="0" w:color="C4B5FD"/>
              <w:left w:val="single" w:sz="4" w:space="0" w:color="C4B5FD"/>
              <w:bottom w:val="single" w:sz="4" w:space="0" w:color="C4B5FD"/>
              <w:right w:val="single" w:sz="4" w:space="0" w:color="C4B5FD"/>
            </w:tcBorders>
            <w:shd w:val="clear" w:color="auto" w:fill="FEF2F2"/>
          </w:tcPr>
          <w:p w14:paraId="41224DC1" w14:textId="77777777" w:rsidR="00BA5F8A" w:rsidRDefault="005C0BCB">
            <w:pPr>
              <w:spacing w:before="60" w:after="60"/>
            </w:pPr>
            <w:r>
              <w:rPr>
                <w:sz w:val="20"/>
                <w:szCs w:val="20"/>
              </w:rPr>
              <w:t>All emergency exits are staffed by a minimum of one security officer each throughout the entire event. Exit pathways must remain completely unobstructed at all times — zero tolerance for equipment, furniture, or crowd spillover blocking exits. Exit signage illuminated and visible from 30 meters minimum. Officers trained in crowd flow management and emergency evacuation direction.</w:t>
            </w:r>
          </w:p>
        </w:tc>
      </w:tr>
    </w:tbl>
    <w:p w14:paraId="41224DC3" w14:textId="77777777" w:rsidR="00BA5F8A" w:rsidRDefault="00BA5F8A">
      <w:pPr>
        <w:spacing w:before="60" w:after="60"/>
      </w:pPr>
    </w:p>
    <w:p w14:paraId="41224DC4" w14:textId="77777777" w:rsidR="00BA5F8A" w:rsidRDefault="005C0BCB">
      <w:pPr>
        <w:pStyle w:val="Heading2"/>
      </w:pPr>
      <w:r>
        <w:t>13.3  Post-Event Security Close-Down</w:t>
      </w:r>
    </w:p>
    <w:p w14:paraId="41224DC5" w14:textId="77777777" w:rsidR="00BA5F8A" w:rsidRDefault="005C0BCB">
      <w:pPr>
        <w:pStyle w:val="BulletBody"/>
        <w:numPr>
          <w:ilvl w:val="0"/>
          <w:numId w:val="2"/>
        </w:numPr>
      </w:pPr>
      <w:r>
        <w:t>A complete venue sweep is conducted by the security team after the last attendee has departed. This sweep checks for any persons who may have remained in the venue, identifies lost property requiring logging, and confirms no unauthorized items have been left behind.</w:t>
      </w:r>
    </w:p>
    <w:p w14:paraId="41224DC6" w14:textId="77777777" w:rsidR="00BA5F8A" w:rsidRDefault="005C0BCB">
      <w:pPr>
        <w:pStyle w:val="BulletBody"/>
        <w:numPr>
          <w:ilvl w:val="0"/>
          <w:numId w:val="2"/>
        </w:numPr>
      </w:pPr>
      <w:r>
        <w:t>All lost and found items are collected, catalogued by security staff in the Lost &amp; Found Register, and held for a minimum of 30 days. Valuable items (wallets, phones, keys) are documented and stored in a secure location pending owner contact.</w:t>
      </w:r>
    </w:p>
    <w:p w14:paraId="41224DC7" w14:textId="77777777" w:rsidR="00BA5F8A" w:rsidRDefault="005C0BCB">
      <w:pPr>
        <w:pStyle w:val="BulletBody"/>
        <w:numPr>
          <w:ilvl w:val="0"/>
          <w:numId w:val="2"/>
        </w:numPr>
      </w:pPr>
      <w:r>
        <w:t>An equipment inventory check against the pre-event asset list is conducted before any production equipment is loaded out of the venue. Discrepancies are investigated before the venue is vacated.</w:t>
      </w:r>
    </w:p>
    <w:p w14:paraId="41224DC8" w14:textId="77777777" w:rsidR="00BA5F8A" w:rsidRDefault="005C0BCB">
      <w:pPr>
        <w:pStyle w:val="BulletBody"/>
        <w:numPr>
          <w:ilvl w:val="0"/>
          <w:numId w:val="2"/>
        </w:numPr>
      </w:pPr>
      <w:r>
        <w:t>All security incident reports from the event day are compiled into a single Event Security Incident Log and submitted to the Security Manager within 24 hours of event completion.</w:t>
      </w:r>
    </w:p>
    <w:p w14:paraId="41224DC9" w14:textId="77777777" w:rsidR="00BA5F8A" w:rsidRDefault="005C0BCB">
      <w:pPr>
        <w:pStyle w:val="BulletBody"/>
        <w:numPr>
          <w:ilvl w:val="0"/>
          <w:numId w:val="2"/>
        </w:numPr>
      </w:pPr>
      <w:r>
        <w:t>A formal post-event security debrief meeting with the full security team is held within 48 hours of event completion to review performance, identify improvements, and update this SOP where applicable.</w:t>
      </w:r>
    </w:p>
    <w:p w14:paraId="41224DCA"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DCD" w14:textId="77777777">
        <w:tblPrEx>
          <w:tblCellMar>
            <w:top w:w="0" w:type="dxa"/>
            <w:bottom w:w="0" w:type="dxa"/>
          </w:tblCellMar>
        </w:tblPrEx>
        <w:tc>
          <w:tcPr>
            <w:tcW w:w="1400" w:type="dxa"/>
            <w:shd w:val="clear" w:color="auto" w:fill="D97706"/>
            <w:vAlign w:val="center"/>
          </w:tcPr>
          <w:p w14:paraId="41224DCB" w14:textId="77777777" w:rsidR="00BA5F8A" w:rsidRDefault="005C0BCB">
            <w:pPr>
              <w:jc w:val="center"/>
            </w:pPr>
            <w:r>
              <w:rPr>
                <w:b/>
                <w:bCs/>
                <w:color w:val="FFFFFF"/>
                <w:sz w:val="28"/>
                <w:szCs w:val="28"/>
              </w:rPr>
              <w:t>14</w:t>
            </w:r>
          </w:p>
        </w:tc>
        <w:tc>
          <w:tcPr>
            <w:tcW w:w="7960" w:type="dxa"/>
            <w:shd w:val="clear" w:color="auto" w:fill="3B0764"/>
            <w:vAlign w:val="center"/>
          </w:tcPr>
          <w:p w14:paraId="41224DCC" w14:textId="77777777" w:rsidR="00BA5F8A" w:rsidRDefault="005C0BCB">
            <w:r>
              <w:rPr>
                <w:b/>
                <w:bCs/>
                <w:color w:val="FFFFFF"/>
                <w:sz w:val="28"/>
                <w:szCs w:val="28"/>
              </w:rPr>
              <w:t>CROWD MANAGEMENT &amp; PUBLIC SAFETY</w:t>
            </w:r>
          </w:p>
        </w:tc>
      </w:tr>
    </w:tbl>
    <w:p w14:paraId="41224DCE" w14:textId="77777777" w:rsidR="00BA5F8A" w:rsidRDefault="00BA5F8A">
      <w:pPr>
        <w:spacing w:before="80" w:after="80"/>
      </w:pPr>
    </w:p>
    <w:p w14:paraId="41224DCF" w14:textId="77777777" w:rsidR="00BA5F8A" w:rsidRDefault="005C0BCB">
      <w:pPr>
        <w:pStyle w:val="BodyText"/>
      </w:pPr>
      <w:r>
        <w:t>Crowd management is one of the most technically demanding responsibilities in large-scale event management. Improperly managed crowds create conditions for crowd crush, stampedes, heat emergencies, and medical crises that can have catastrophic, irreversible consequences. AEC takes a zero-compromise approach to crowd safety at FutureFest Pakistan and all future managed events, founded on industry best practices and the guidance of internationally recognized crowd safety authorities.</w:t>
      </w:r>
    </w:p>
    <w:p w14:paraId="41224DD0" w14:textId="77777777" w:rsidR="00BA5F8A" w:rsidRDefault="005C0BCB">
      <w:pPr>
        <w:pStyle w:val="BulletBody"/>
        <w:numPr>
          <w:ilvl w:val="0"/>
          <w:numId w:val="2"/>
        </w:numPr>
      </w:pPr>
      <w:r>
        <w:t>Maximum venue capacity as certified by the venue operator and applicable local authority is the absolute, non-negotiable attendance ceiling. No exceptions will be made regardless of commercial, client, or sponsor pressure. The Security Manager has the authority to stop entry or initiate controlled ticket-holder waiting protocols when venue capacity is approached.</w:t>
      </w:r>
    </w:p>
    <w:p w14:paraId="41224DD1" w14:textId="77777777" w:rsidR="00BA5F8A" w:rsidRDefault="005C0BCB">
      <w:pPr>
        <w:pStyle w:val="BulletBody"/>
        <w:numPr>
          <w:ilvl w:val="0"/>
          <w:numId w:val="2"/>
        </w:numPr>
      </w:pPr>
      <w:r>
        <w:t>Real-time crowd density monitoring is maintained throughout the event using a combination of visual observation by floor security teams, perimeter count systems, and (where available) camera-assisted crowd analytics. When any zone approaches 85% of maximum safe density, pre-defined crowd redistribution protocols are activated.</w:t>
      </w:r>
    </w:p>
    <w:p w14:paraId="41224DD2" w14:textId="77777777" w:rsidR="00BA5F8A" w:rsidRDefault="005C0BCB">
      <w:pPr>
        <w:pStyle w:val="BulletBody"/>
        <w:numPr>
          <w:ilvl w:val="0"/>
          <w:numId w:val="2"/>
        </w:numPr>
      </w:pPr>
      <w:r>
        <w:t>A dedicated crowd management team is trained specifically in de-escalation techniques, crowd redirection, and the psychology of crowd behavior. This team operates independently of the general security force and reports directly to the Security Manager at the event command center.</w:t>
      </w:r>
    </w:p>
    <w:p w14:paraId="41224DD3" w14:textId="77777777" w:rsidR="00BA5F8A" w:rsidRDefault="005C0BCB">
      <w:pPr>
        <w:pStyle w:val="BulletBody"/>
        <w:numPr>
          <w:ilvl w:val="0"/>
          <w:numId w:val="2"/>
        </w:numPr>
      </w:pPr>
      <w:r>
        <w:t>Medical first aid stations staffed by qualified first aiders and, for larger events, paramedics are positioned at strategic locations throughout the venue — including at least one station near the main stage, one near each entry/exit cluster, and one in the VIP zone. These stations are clearly marked and visible from multiple vantage points.</w:t>
      </w:r>
    </w:p>
    <w:p w14:paraId="41224DD4" w14:textId="77777777" w:rsidR="00BA5F8A" w:rsidRDefault="005C0BCB">
      <w:pPr>
        <w:pStyle w:val="BulletBody"/>
        <w:numPr>
          <w:ilvl w:val="0"/>
          <w:numId w:val="2"/>
        </w:numPr>
      </w:pPr>
      <w:r>
        <w:t>Adequate water stations and shaded rest areas are provided in compliance with event welfare standards. For outdoor events, attendee welfare provisions are scaled based on expected crowd size and weather conditions.</w:t>
      </w:r>
    </w:p>
    <w:p w14:paraId="41224DD5" w14:textId="77777777" w:rsidR="00BA5F8A" w:rsidRDefault="005C0BCB">
      <w:pPr>
        <w:pStyle w:val="BulletBody"/>
        <w:numPr>
          <w:ilvl w:val="0"/>
          <w:numId w:val="2"/>
        </w:numPr>
      </w:pPr>
      <w:r>
        <w:t>Clear, bilingual (Urdu/English) signage is positioned throughout the venue directing attendees to: emergency exits, first aid stations, information points, water stations, restroom facilities, and restricted areas.</w:t>
      </w:r>
    </w:p>
    <w:p w14:paraId="41224DD6" w14:textId="77777777" w:rsidR="00BA5F8A" w:rsidRDefault="005C0BCB">
      <w:pPr>
        <w:pStyle w:val="BulletBody"/>
        <w:numPr>
          <w:ilvl w:val="0"/>
          <w:numId w:val="2"/>
        </w:numPr>
      </w:pPr>
      <w:r>
        <w:t>A Weather Contingency Plan is developed for every outdoor or semi-outdoor event. The plan defines action protocols for heat emergencies, sudden rain, high winds, and severe weather warnings, including predefined thresholds for event suspension or venue evacuation in partnership with the relevant venue and local authorities.</w:t>
      </w:r>
    </w:p>
    <w:p w14:paraId="41224DD7"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DDA" w14:textId="77777777">
        <w:tblPrEx>
          <w:tblCellMar>
            <w:top w:w="0" w:type="dxa"/>
            <w:bottom w:w="0" w:type="dxa"/>
          </w:tblCellMar>
        </w:tblPrEx>
        <w:tc>
          <w:tcPr>
            <w:tcW w:w="1400" w:type="dxa"/>
            <w:shd w:val="clear" w:color="auto" w:fill="D97706"/>
            <w:vAlign w:val="center"/>
          </w:tcPr>
          <w:p w14:paraId="41224DD8" w14:textId="77777777" w:rsidR="00BA5F8A" w:rsidRDefault="005C0BCB">
            <w:pPr>
              <w:jc w:val="center"/>
            </w:pPr>
            <w:r>
              <w:rPr>
                <w:b/>
                <w:bCs/>
                <w:color w:val="FFFFFF"/>
                <w:sz w:val="28"/>
                <w:szCs w:val="28"/>
              </w:rPr>
              <w:t>15</w:t>
            </w:r>
          </w:p>
        </w:tc>
        <w:tc>
          <w:tcPr>
            <w:tcW w:w="7960" w:type="dxa"/>
            <w:shd w:val="clear" w:color="auto" w:fill="3B0764"/>
            <w:vAlign w:val="center"/>
          </w:tcPr>
          <w:p w14:paraId="41224DD9" w14:textId="77777777" w:rsidR="00BA5F8A" w:rsidRDefault="005C0BCB">
            <w:r>
              <w:rPr>
                <w:b/>
                <w:bCs/>
                <w:color w:val="FFFFFF"/>
                <w:sz w:val="28"/>
                <w:szCs w:val="28"/>
              </w:rPr>
              <w:t>VIP &amp; SPEAKER SECURITY</w:t>
            </w:r>
          </w:p>
        </w:tc>
      </w:tr>
    </w:tbl>
    <w:p w14:paraId="41224DDB" w14:textId="77777777" w:rsidR="00BA5F8A" w:rsidRDefault="00BA5F8A">
      <w:pPr>
        <w:spacing w:before="80" w:after="80"/>
      </w:pPr>
    </w:p>
    <w:p w14:paraId="41224DDC" w14:textId="77777777" w:rsidR="00BA5F8A" w:rsidRDefault="005C0BCB">
      <w:pPr>
        <w:pStyle w:val="BodyText"/>
      </w:pPr>
      <w:r>
        <w:t>High-profile guests, keynote speakers, performing artists, and other VIP attendees at events like FutureFest Pakistan attract heightened public interest, media attention, and occasionally unwanted attention from individuals who may pose a risk to their safety or privacy. AEC's VIP and Speaker Security protocol provides a dignified, discreet, and robustly effective layer of personalized security that protects these individuals from the moment they arrive until their safe departure.</w:t>
      </w:r>
    </w:p>
    <w:p w14:paraId="41224DDD" w14:textId="77777777" w:rsidR="00BA5F8A" w:rsidRDefault="005C0BCB">
      <w:pPr>
        <w:pStyle w:val="Heading2"/>
      </w:pPr>
      <w:r>
        <w:t>15.1  Pre-Event VIP &amp; Speaker Security Planning</w:t>
      </w:r>
    </w:p>
    <w:p w14:paraId="41224DDE" w14:textId="77777777" w:rsidR="00BA5F8A" w:rsidRDefault="005C0BCB">
      <w:pPr>
        <w:pStyle w:val="BulletBody"/>
        <w:numPr>
          <w:ilvl w:val="0"/>
          <w:numId w:val="2"/>
        </w:numPr>
      </w:pPr>
      <w:r>
        <w:t>A confirmed VIP guest list is compiled by the CEO and Event Coordinator at least 14 days before the event. This list is classified as Top Secret and distributed only to the Security Manager and designated VIP security personnel on a strict need-to-know basis.</w:t>
      </w:r>
    </w:p>
    <w:p w14:paraId="41224DDF" w14:textId="77777777" w:rsidR="00BA5F8A" w:rsidRDefault="005C0BCB">
      <w:pPr>
        <w:pStyle w:val="BulletBody"/>
        <w:numPr>
          <w:ilvl w:val="0"/>
          <w:numId w:val="2"/>
        </w:numPr>
      </w:pPr>
      <w:r>
        <w:t>The Security Manager conducts an individual security assessment for each high-profile VIP or speaker, considering their public profile, any known security concerns, and their specific mobility or privacy requirements. Security arrangements are customized accordingly.</w:t>
      </w:r>
    </w:p>
    <w:p w14:paraId="41224DE0" w14:textId="77777777" w:rsidR="00BA5F8A" w:rsidRDefault="005C0BCB">
      <w:pPr>
        <w:pStyle w:val="BulletBody"/>
        <w:numPr>
          <w:ilvl w:val="0"/>
          <w:numId w:val="2"/>
        </w:numPr>
      </w:pPr>
      <w:r>
        <w:t>Travel and accommodation details for VIP guests and speakers are classified as Top Secret and shared only with the individuals themselves and essential logistics and security personnel. These details must never be communicated via unencrypted channels or social media.</w:t>
      </w:r>
    </w:p>
    <w:p w14:paraId="41224DE1" w14:textId="77777777" w:rsidR="00BA5F8A" w:rsidRDefault="005C0BCB">
      <w:pPr>
        <w:pStyle w:val="Heading2"/>
      </w:pPr>
      <w:r>
        <w:t>15.2  Event Day VIP &amp; Speaker Security Protocol</w:t>
      </w:r>
    </w:p>
    <w:p w14:paraId="41224DE2" w14:textId="77777777" w:rsidR="00BA5F8A" w:rsidRDefault="005C0BCB">
      <w:pPr>
        <w:pStyle w:val="BulletBody"/>
        <w:numPr>
          <w:ilvl w:val="0"/>
          <w:numId w:val="2"/>
        </w:numPr>
      </w:pPr>
      <w:r>
        <w:t>A dedicated VIP and Artist entrance, separate from all general public access points, is established at every AEC-managed event. This entrance is staffed by dedicated security personnel from AEC and/or the contracted security agency, and is accessible exclusively to Gold badge holders.</w:t>
      </w:r>
    </w:p>
    <w:p w14:paraId="41224DE3" w14:textId="77777777" w:rsidR="00BA5F8A" w:rsidRDefault="005C0BCB">
      <w:pPr>
        <w:pStyle w:val="BulletBody"/>
        <w:numPr>
          <w:ilvl w:val="0"/>
          <w:numId w:val="2"/>
        </w:numPr>
      </w:pPr>
      <w:r>
        <w:t>Every speaker or VIP guest is assigned a personal escort from AEC or contracted security staff. This escort meets the VIP at their point of arrival (designated pick-up point or private entrance) and accompanies them throughout their entire time at the event.</w:t>
      </w:r>
    </w:p>
    <w:p w14:paraId="41224DE4" w14:textId="77777777" w:rsidR="00BA5F8A" w:rsidRDefault="005C0BCB">
      <w:pPr>
        <w:pStyle w:val="BulletBody"/>
        <w:numPr>
          <w:ilvl w:val="0"/>
          <w:numId w:val="2"/>
        </w:numPr>
      </w:pPr>
      <w:r>
        <w:t>A secure green room or holding suite is designated exclusively for speakers and performers. This room features restricted access (Gold badge only), a dedicated security officer at the door, comfortable facilities, and a private direct route to the stage or presentation area that bypasses public zones.</w:t>
      </w:r>
    </w:p>
    <w:p w14:paraId="41224DE5" w14:textId="77777777" w:rsidR="00BA5F8A" w:rsidRDefault="005C0BCB">
      <w:pPr>
        <w:pStyle w:val="BulletBody"/>
        <w:numPr>
          <w:ilvl w:val="0"/>
          <w:numId w:val="2"/>
        </w:numPr>
      </w:pPr>
      <w:r>
        <w:t>For VIP guests requiring personal security detail (high-profile public figures, government officials, international speakers), AEC coordinates with the guest's own security team in advance and facilitates seamless integration with the event's security operations.</w:t>
      </w:r>
    </w:p>
    <w:p w14:paraId="41224DE6" w14:textId="77777777" w:rsidR="00BA5F8A" w:rsidRDefault="005C0BCB">
      <w:pPr>
        <w:pStyle w:val="BulletBody"/>
        <w:numPr>
          <w:ilvl w:val="0"/>
          <w:numId w:val="2"/>
        </w:numPr>
      </w:pPr>
      <w:r>
        <w:t>Media access to VIP and speaker areas is strictly controlled. Press credentials are issued and verified by AEC's media liaison in coordination with the Security Manager. All media personnel in VIP-adjacent zones must be escorted by an authorized AEC representative at all times.</w:t>
      </w:r>
    </w:p>
    <w:p w14:paraId="41224DE7"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DEA" w14:textId="77777777">
        <w:tblPrEx>
          <w:tblCellMar>
            <w:top w:w="0" w:type="dxa"/>
            <w:bottom w:w="0" w:type="dxa"/>
          </w:tblCellMar>
        </w:tblPrEx>
        <w:tc>
          <w:tcPr>
            <w:tcW w:w="1400" w:type="dxa"/>
            <w:shd w:val="clear" w:color="auto" w:fill="D97706"/>
            <w:vAlign w:val="center"/>
          </w:tcPr>
          <w:p w14:paraId="41224DE8" w14:textId="77777777" w:rsidR="00BA5F8A" w:rsidRDefault="005C0BCB">
            <w:pPr>
              <w:jc w:val="center"/>
            </w:pPr>
            <w:r>
              <w:rPr>
                <w:b/>
                <w:bCs/>
                <w:color w:val="FFFFFF"/>
                <w:sz w:val="28"/>
                <w:szCs w:val="28"/>
              </w:rPr>
              <w:t>16</w:t>
            </w:r>
          </w:p>
        </w:tc>
        <w:tc>
          <w:tcPr>
            <w:tcW w:w="7960" w:type="dxa"/>
            <w:shd w:val="clear" w:color="auto" w:fill="3B0764"/>
            <w:vAlign w:val="center"/>
          </w:tcPr>
          <w:p w14:paraId="41224DE9" w14:textId="77777777" w:rsidR="00BA5F8A" w:rsidRDefault="005C0BCB">
            <w:r>
              <w:rPr>
                <w:b/>
                <w:bCs/>
                <w:color w:val="FFFFFF"/>
                <w:sz w:val="28"/>
                <w:szCs w:val="28"/>
              </w:rPr>
              <w:t>COMPLIANCE &amp; APPROVAL SIGNATURES</w:t>
            </w:r>
          </w:p>
        </w:tc>
      </w:tr>
    </w:tbl>
    <w:p w14:paraId="41224DEB" w14:textId="77777777" w:rsidR="00BA5F8A" w:rsidRDefault="00BA5F8A">
      <w:pPr>
        <w:spacing w:before="80" w:after="80"/>
      </w:pPr>
    </w:p>
    <w:p w14:paraId="41224DEC" w14:textId="77777777" w:rsidR="00BA5F8A" w:rsidRDefault="005C0BCB">
      <w:pPr>
        <w:pStyle w:val="BodyText"/>
      </w:pPr>
      <w:r>
        <w:t>This Standard Operating Procedure has been prepared, reviewed, and approved by the authorized representatives of Aura Events &amp; Consulting as indicated below. The signatures below confirm that the contents of this document have been thoroughly reviewed, that the procedures contained herein are accurate, achievable, and consistent with company policy, and that this SOP is hereby authorized for immediate implementation effective October 19, 2026.</w:t>
      </w:r>
    </w:p>
    <w:p w14:paraId="41224DED" w14:textId="77777777" w:rsidR="00BA5F8A" w:rsidRDefault="00BA5F8A">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3"/>
        <w:gridCol w:w="2700"/>
        <w:gridCol w:w="2801"/>
        <w:gridCol w:w="1916"/>
      </w:tblGrid>
      <w:tr w:rsidR="00BA5F8A" w14:paraId="41224DF2" w14:textId="77777777">
        <w:tblPrEx>
          <w:tblCellMar>
            <w:top w:w="0" w:type="dxa"/>
            <w:bottom w:w="0" w:type="dxa"/>
          </w:tblCellMar>
        </w:tblPrEx>
        <w:trPr>
          <w:tblHeader/>
        </w:trPr>
        <w:tc>
          <w:tcPr>
            <w:tcW w:w="20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EE" w14:textId="77777777" w:rsidR="00BA5F8A" w:rsidRDefault="005C0BCB">
            <w:pPr>
              <w:jc w:val="center"/>
            </w:pPr>
            <w:r>
              <w:rPr>
                <w:b/>
                <w:bCs/>
                <w:color w:val="FFFFFF"/>
                <w:sz w:val="20"/>
                <w:szCs w:val="20"/>
              </w:rPr>
              <w:t>Role</w:t>
            </w:r>
          </w:p>
        </w:tc>
        <w:tc>
          <w:tcPr>
            <w:tcW w:w="2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EF" w14:textId="77777777" w:rsidR="00BA5F8A" w:rsidRDefault="005C0BCB">
            <w:pPr>
              <w:jc w:val="center"/>
            </w:pPr>
            <w:r>
              <w:rPr>
                <w:b/>
                <w:bCs/>
                <w:color w:val="FFFFFF"/>
                <w:sz w:val="20"/>
                <w:szCs w:val="20"/>
              </w:rPr>
              <w:t>Name &amp; Title</w:t>
            </w:r>
          </w:p>
        </w:tc>
        <w:tc>
          <w:tcPr>
            <w:tcW w:w="25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F0" w14:textId="77777777" w:rsidR="00BA5F8A" w:rsidRDefault="005C0BCB">
            <w:pPr>
              <w:jc w:val="center"/>
            </w:pPr>
            <w:r>
              <w:rPr>
                <w:b/>
                <w:bCs/>
                <w:color w:val="FFFFFF"/>
                <w:sz w:val="20"/>
                <w:szCs w:val="20"/>
              </w:rPr>
              <w:t>Signature</w:t>
            </w:r>
          </w:p>
        </w:tc>
        <w:tc>
          <w:tcPr>
            <w:tcW w:w="20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DF1" w14:textId="77777777" w:rsidR="00BA5F8A" w:rsidRDefault="005C0BCB">
            <w:pPr>
              <w:jc w:val="center"/>
            </w:pPr>
            <w:r>
              <w:rPr>
                <w:b/>
                <w:bCs/>
                <w:color w:val="FFFFFF"/>
                <w:sz w:val="20"/>
                <w:szCs w:val="20"/>
              </w:rPr>
              <w:t>Date</w:t>
            </w:r>
          </w:p>
        </w:tc>
      </w:tr>
      <w:tr w:rsidR="00BA5F8A" w14:paraId="41224DF7" w14:textId="77777777">
        <w:tblPrEx>
          <w:tblCellMar>
            <w:top w:w="0" w:type="dxa"/>
            <w:bottom w:w="0" w:type="dxa"/>
          </w:tblCellMar>
        </w:tblPrEx>
        <w:tc>
          <w:tcPr>
            <w:tcW w:w="2000" w:type="dxa"/>
            <w:tcBorders>
              <w:top w:val="single" w:sz="4" w:space="0" w:color="C4B5FD"/>
              <w:left w:val="single" w:sz="4" w:space="0" w:color="C4B5FD"/>
              <w:bottom w:val="single" w:sz="4" w:space="0" w:color="C4B5FD"/>
              <w:right w:val="single" w:sz="4" w:space="0" w:color="C4B5FD"/>
            </w:tcBorders>
            <w:shd w:val="clear" w:color="auto" w:fill="EDE9FE"/>
          </w:tcPr>
          <w:p w14:paraId="41224DF3" w14:textId="77777777" w:rsidR="00BA5F8A" w:rsidRDefault="005C0BCB">
            <w:pPr>
              <w:spacing w:before="60" w:after="60"/>
            </w:pPr>
            <w:r>
              <w:rPr>
                <w:b/>
                <w:bCs/>
                <w:sz w:val="20"/>
                <w:szCs w:val="20"/>
              </w:rPr>
              <w:t>Prepared by</w:t>
            </w:r>
          </w:p>
        </w:tc>
        <w:tc>
          <w:tcPr>
            <w:tcW w:w="2800" w:type="dxa"/>
            <w:tcBorders>
              <w:top w:val="single" w:sz="4" w:space="0" w:color="C4B5FD"/>
              <w:left w:val="single" w:sz="4" w:space="0" w:color="C4B5FD"/>
              <w:bottom w:val="single" w:sz="4" w:space="0" w:color="C4B5FD"/>
              <w:right w:val="single" w:sz="4" w:space="0" w:color="C4B5FD"/>
            </w:tcBorders>
            <w:shd w:val="clear" w:color="auto" w:fill="EDE9FE"/>
          </w:tcPr>
          <w:p w14:paraId="41224DF4" w14:textId="77777777" w:rsidR="00BA5F8A" w:rsidRDefault="005C0BCB">
            <w:pPr>
              <w:spacing w:before="60" w:after="60"/>
            </w:pPr>
            <w:r>
              <w:rPr>
                <w:sz w:val="20"/>
                <w:szCs w:val="20"/>
              </w:rPr>
              <w:t>Security Manager, Aura Events &amp; Consulting</w:t>
            </w:r>
          </w:p>
        </w:tc>
        <w:tc>
          <w:tcPr>
            <w:tcW w:w="2560" w:type="dxa"/>
            <w:tcBorders>
              <w:top w:val="single" w:sz="4" w:space="0" w:color="C4B5FD"/>
              <w:left w:val="single" w:sz="4" w:space="0" w:color="C4B5FD"/>
              <w:bottom w:val="single" w:sz="4" w:space="0" w:color="C4B5FD"/>
              <w:right w:val="single" w:sz="4" w:space="0" w:color="C4B5FD"/>
            </w:tcBorders>
            <w:shd w:val="clear" w:color="auto" w:fill="EDE9FE"/>
          </w:tcPr>
          <w:p w14:paraId="41224DF5" w14:textId="77777777" w:rsidR="00BA5F8A" w:rsidRDefault="005C0BCB">
            <w:pPr>
              <w:spacing w:before="60" w:after="60"/>
            </w:pPr>
            <w:r>
              <w:rPr>
                <w:sz w:val="20"/>
                <w:szCs w:val="20"/>
              </w:rPr>
              <w:t>_________________________</w:t>
            </w:r>
          </w:p>
        </w:tc>
        <w:tc>
          <w:tcPr>
            <w:tcW w:w="2000" w:type="dxa"/>
            <w:tcBorders>
              <w:top w:val="single" w:sz="4" w:space="0" w:color="C4B5FD"/>
              <w:left w:val="single" w:sz="4" w:space="0" w:color="C4B5FD"/>
              <w:bottom w:val="single" w:sz="4" w:space="0" w:color="C4B5FD"/>
              <w:right w:val="single" w:sz="4" w:space="0" w:color="C4B5FD"/>
            </w:tcBorders>
            <w:shd w:val="clear" w:color="auto" w:fill="EDE9FE"/>
          </w:tcPr>
          <w:p w14:paraId="41224DF6" w14:textId="77777777" w:rsidR="00BA5F8A" w:rsidRDefault="005C0BCB">
            <w:pPr>
              <w:spacing w:before="60" w:after="60"/>
            </w:pPr>
            <w:r>
              <w:rPr>
                <w:sz w:val="20"/>
                <w:szCs w:val="20"/>
              </w:rPr>
              <w:t>Oct 19, 2026</w:t>
            </w:r>
          </w:p>
        </w:tc>
      </w:tr>
      <w:tr w:rsidR="00BA5F8A" w14:paraId="41224DFC" w14:textId="77777777">
        <w:tblPrEx>
          <w:tblCellMar>
            <w:top w:w="0" w:type="dxa"/>
            <w:bottom w:w="0" w:type="dxa"/>
          </w:tblCellMar>
        </w:tblPrEx>
        <w:tc>
          <w:tcPr>
            <w:tcW w:w="2000" w:type="dxa"/>
            <w:tcBorders>
              <w:top w:val="single" w:sz="4" w:space="0" w:color="C4B5FD"/>
              <w:left w:val="single" w:sz="4" w:space="0" w:color="C4B5FD"/>
              <w:bottom w:val="single" w:sz="4" w:space="0" w:color="C4B5FD"/>
              <w:right w:val="single" w:sz="4" w:space="0" w:color="C4B5FD"/>
            </w:tcBorders>
            <w:shd w:val="clear" w:color="auto" w:fill="FFFFFF"/>
          </w:tcPr>
          <w:p w14:paraId="41224DF8" w14:textId="77777777" w:rsidR="00BA5F8A" w:rsidRDefault="005C0BCB">
            <w:pPr>
              <w:spacing w:before="60" w:after="60"/>
            </w:pPr>
            <w:r>
              <w:rPr>
                <w:b/>
                <w:bCs/>
                <w:sz w:val="20"/>
                <w:szCs w:val="20"/>
              </w:rPr>
              <w:t>Reviewed by</w:t>
            </w:r>
          </w:p>
        </w:tc>
        <w:tc>
          <w:tcPr>
            <w:tcW w:w="2800" w:type="dxa"/>
            <w:tcBorders>
              <w:top w:val="single" w:sz="4" w:space="0" w:color="C4B5FD"/>
              <w:left w:val="single" w:sz="4" w:space="0" w:color="C4B5FD"/>
              <w:bottom w:val="single" w:sz="4" w:space="0" w:color="C4B5FD"/>
              <w:right w:val="single" w:sz="4" w:space="0" w:color="C4B5FD"/>
            </w:tcBorders>
            <w:shd w:val="clear" w:color="auto" w:fill="FFFFFF"/>
          </w:tcPr>
          <w:p w14:paraId="41224DF9" w14:textId="77777777" w:rsidR="00BA5F8A" w:rsidRDefault="005C0BCB">
            <w:pPr>
              <w:spacing w:before="60" w:after="60"/>
            </w:pPr>
            <w:r>
              <w:rPr>
                <w:sz w:val="20"/>
                <w:szCs w:val="20"/>
              </w:rPr>
              <w:t>Chief Executive Officer, Aura Events &amp; Consulting</w:t>
            </w:r>
          </w:p>
        </w:tc>
        <w:tc>
          <w:tcPr>
            <w:tcW w:w="2560" w:type="dxa"/>
            <w:tcBorders>
              <w:top w:val="single" w:sz="4" w:space="0" w:color="C4B5FD"/>
              <w:left w:val="single" w:sz="4" w:space="0" w:color="C4B5FD"/>
              <w:bottom w:val="single" w:sz="4" w:space="0" w:color="C4B5FD"/>
              <w:right w:val="single" w:sz="4" w:space="0" w:color="C4B5FD"/>
            </w:tcBorders>
            <w:shd w:val="clear" w:color="auto" w:fill="FFFFFF"/>
          </w:tcPr>
          <w:p w14:paraId="41224DFA" w14:textId="77777777" w:rsidR="00BA5F8A" w:rsidRDefault="005C0BCB">
            <w:pPr>
              <w:spacing w:before="60" w:after="60"/>
            </w:pPr>
            <w:r>
              <w:rPr>
                <w:sz w:val="20"/>
                <w:szCs w:val="20"/>
              </w:rPr>
              <w:t>_________________________</w:t>
            </w:r>
          </w:p>
        </w:tc>
        <w:tc>
          <w:tcPr>
            <w:tcW w:w="2000" w:type="dxa"/>
            <w:tcBorders>
              <w:top w:val="single" w:sz="4" w:space="0" w:color="C4B5FD"/>
              <w:left w:val="single" w:sz="4" w:space="0" w:color="C4B5FD"/>
              <w:bottom w:val="single" w:sz="4" w:space="0" w:color="C4B5FD"/>
              <w:right w:val="single" w:sz="4" w:space="0" w:color="C4B5FD"/>
            </w:tcBorders>
            <w:shd w:val="clear" w:color="auto" w:fill="FFFFFF"/>
          </w:tcPr>
          <w:p w14:paraId="41224DFB" w14:textId="77777777" w:rsidR="00BA5F8A" w:rsidRDefault="005C0BCB">
            <w:pPr>
              <w:spacing w:before="60" w:after="60"/>
            </w:pPr>
            <w:r>
              <w:rPr>
                <w:sz w:val="20"/>
                <w:szCs w:val="20"/>
              </w:rPr>
              <w:t>Oct 19, 2026</w:t>
            </w:r>
          </w:p>
        </w:tc>
      </w:tr>
      <w:tr w:rsidR="00BA5F8A" w14:paraId="41224E01" w14:textId="77777777">
        <w:tblPrEx>
          <w:tblCellMar>
            <w:top w:w="0" w:type="dxa"/>
            <w:bottom w:w="0" w:type="dxa"/>
          </w:tblCellMar>
        </w:tblPrEx>
        <w:tc>
          <w:tcPr>
            <w:tcW w:w="2000" w:type="dxa"/>
            <w:tcBorders>
              <w:top w:val="single" w:sz="4" w:space="0" w:color="C4B5FD"/>
              <w:left w:val="single" w:sz="4" w:space="0" w:color="C4B5FD"/>
              <w:bottom w:val="single" w:sz="4" w:space="0" w:color="C4B5FD"/>
              <w:right w:val="single" w:sz="4" w:space="0" w:color="C4B5FD"/>
            </w:tcBorders>
            <w:shd w:val="clear" w:color="auto" w:fill="FEF3C7"/>
          </w:tcPr>
          <w:p w14:paraId="41224DFD" w14:textId="77777777" w:rsidR="00BA5F8A" w:rsidRDefault="005C0BCB">
            <w:pPr>
              <w:spacing w:before="60" w:after="60"/>
            </w:pPr>
            <w:r>
              <w:rPr>
                <w:b/>
                <w:bCs/>
                <w:sz w:val="20"/>
                <w:szCs w:val="20"/>
              </w:rPr>
              <w:t>Approved by</w:t>
            </w:r>
          </w:p>
        </w:tc>
        <w:tc>
          <w:tcPr>
            <w:tcW w:w="2800" w:type="dxa"/>
            <w:tcBorders>
              <w:top w:val="single" w:sz="4" w:space="0" w:color="C4B5FD"/>
              <w:left w:val="single" w:sz="4" w:space="0" w:color="C4B5FD"/>
              <w:bottom w:val="single" w:sz="4" w:space="0" w:color="C4B5FD"/>
              <w:right w:val="single" w:sz="4" w:space="0" w:color="C4B5FD"/>
            </w:tcBorders>
            <w:shd w:val="clear" w:color="auto" w:fill="FEF3C7"/>
          </w:tcPr>
          <w:p w14:paraId="41224DFE" w14:textId="77777777" w:rsidR="00BA5F8A" w:rsidRDefault="005C0BCB">
            <w:pPr>
              <w:spacing w:before="60" w:after="60"/>
            </w:pPr>
            <w:r>
              <w:rPr>
                <w:sz w:val="20"/>
                <w:szCs w:val="20"/>
              </w:rPr>
              <w:t>Owner, Aura Events &amp; Consulting</w:t>
            </w:r>
          </w:p>
        </w:tc>
        <w:tc>
          <w:tcPr>
            <w:tcW w:w="2560" w:type="dxa"/>
            <w:tcBorders>
              <w:top w:val="single" w:sz="4" w:space="0" w:color="C4B5FD"/>
              <w:left w:val="single" w:sz="4" w:space="0" w:color="C4B5FD"/>
              <w:bottom w:val="single" w:sz="4" w:space="0" w:color="C4B5FD"/>
              <w:right w:val="single" w:sz="4" w:space="0" w:color="C4B5FD"/>
            </w:tcBorders>
            <w:shd w:val="clear" w:color="auto" w:fill="FEF3C7"/>
          </w:tcPr>
          <w:p w14:paraId="41224DFF" w14:textId="77777777" w:rsidR="00BA5F8A" w:rsidRDefault="005C0BCB">
            <w:pPr>
              <w:spacing w:before="60" w:after="60"/>
            </w:pPr>
            <w:r>
              <w:rPr>
                <w:sz w:val="20"/>
                <w:szCs w:val="20"/>
              </w:rPr>
              <w:t>_________________________</w:t>
            </w:r>
          </w:p>
        </w:tc>
        <w:tc>
          <w:tcPr>
            <w:tcW w:w="2000" w:type="dxa"/>
            <w:tcBorders>
              <w:top w:val="single" w:sz="4" w:space="0" w:color="C4B5FD"/>
              <w:left w:val="single" w:sz="4" w:space="0" w:color="C4B5FD"/>
              <w:bottom w:val="single" w:sz="4" w:space="0" w:color="C4B5FD"/>
              <w:right w:val="single" w:sz="4" w:space="0" w:color="C4B5FD"/>
            </w:tcBorders>
            <w:shd w:val="clear" w:color="auto" w:fill="FEF3C7"/>
          </w:tcPr>
          <w:p w14:paraId="41224E00" w14:textId="77777777" w:rsidR="00BA5F8A" w:rsidRDefault="005C0BCB">
            <w:pPr>
              <w:spacing w:before="60" w:after="60"/>
            </w:pPr>
            <w:r>
              <w:rPr>
                <w:sz w:val="20"/>
                <w:szCs w:val="20"/>
              </w:rPr>
              <w:t>Oct 19, 2026</w:t>
            </w:r>
          </w:p>
        </w:tc>
      </w:tr>
    </w:tbl>
    <w:p w14:paraId="41224E02" w14:textId="77777777" w:rsidR="00BA5F8A" w:rsidRDefault="00BA5F8A">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F8A" w14:paraId="41224E04" w14:textId="77777777">
        <w:tblPrEx>
          <w:tblCellMar>
            <w:top w:w="0" w:type="dxa"/>
            <w:bottom w:w="0" w:type="dxa"/>
          </w:tblCellMar>
        </w:tblPrEx>
        <w:tc>
          <w:tcPr>
            <w:tcW w:w="9360" w:type="dxa"/>
            <w:tcBorders>
              <w:top w:val="single" w:sz="4" w:space="0" w:color="C4B5FD"/>
              <w:left w:val="single" w:sz="16" w:space="0" w:color="D97706"/>
              <w:bottom w:val="single" w:sz="4" w:space="0" w:color="C4B5FD"/>
              <w:right w:val="single" w:sz="4" w:space="0" w:color="C4B5FD"/>
            </w:tcBorders>
            <w:shd w:val="clear" w:color="auto" w:fill="EDE9FE"/>
          </w:tcPr>
          <w:p w14:paraId="41224E03" w14:textId="77777777" w:rsidR="00BA5F8A" w:rsidRDefault="005C0BCB">
            <w:pPr>
              <w:spacing w:before="80" w:after="80"/>
            </w:pPr>
            <w:r>
              <w:rPr>
                <w:i/>
                <w:iCs/>
                <w:color w:val="1E0A3C"/>
                <w:sz w:val="20"/>
                <w:szCs w:val="20"/>
              </w:rPr>
              <w:t>All employees are required to read this SOP in its entirety and sign the Employee Acknowledgement Register confirming they have understood and agree to comply with all provisions. Signed acknowledgements are filed by HR and reviewed annually.</w:t>
            </w:r>
          </w:p>
        </w:tc>
      </w:tr>
    </w:tbl>
    <w:p w14:paraId="41224E05" w14:textId="77777777" w:rsidR="00BA5F8A" w:rsidRDefault="00BA5F8A">
      <w:pPr>
        <w:spacing w:before="80" w:after="80"/>
      </w:pPr>
    </w:p>
    <w:p w14:paraId="41224E06" w14:textId="77777777" w:rsidR="00BA5F8A" w:rsidRDefault="005C0BCB">
      <w:pPr>
        <w:pStyle w:val="Heading2"/>
      </w:pPr>
      <w:r>
        <w:t>Employee Acknowledgement Register</w:t>
      </w:r>
    </w:p>
    <w:p w14:paraId="41224E07"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60"/>
        <w:gridCol w:w="1600"/>
        <w:gridCol w:w="1200"/>
      </w:tblGrid>
      <w:tr w:rsidR="00BA5F8A" w14:paraId="41224E0D" w14:textId="77777777">
        <w:tblPrEx>
          <w:tblCellMar>
            <w:top w:w="0" w:type="dxa"/>
            <w:bottom w:w="0" w:type="dxa"/>
          </w:tblCellMar>
        </w:tblPrEx>
        <w:trPr>
          <w:tblHeader/>
        </w:trPr>
        <w:tc>
          <w:tcPr>
            <w:tcW w:w="24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08" w14:textId="77777777" w:rsidR="00BA5F8A" w:rsidRDefault="005C0BCB">
            <w:pPr>
              <w:jc w:val="center"/>
            </w:pPr>
            <w:r>
              <w:rPr>
                <w:b/>
                <w:bCs/>
                <w:color w:val="FFFFFF"/>
                <w:sz w:val="20"/>
                <w:szCs w:val="20"/>
              </w:rPr>
              <w:t>Employee Full Name</w:t>
            </w:r>
          </w:p>
        </w:tc>
        <w:tc>
          <w:tcPr>
            <w:tcW w:w="24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09" w14:textId="77777777" w:rsidR="00BA5F8A" w:rsidRDefault="005C0BCB">
            <w:pPr>
              <w:jc w:val="center"/>
            </w:pPr>
            <w:r>
              <w:rPr>
                <w:b/>
                <w:bCs/>
                <w:color w:val="FFFFFF"/>
                <w:sz w:val="20"/>
                <w:szCs w:val="20"/>
              </w:rPr>
              <w:t>Designation / Department</w:t>
            </w:r>
          </w:p>
        </w:tc>
        <w:tc>
          <w:tcPr>
            <w:tcW w:w="17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0A" w14:textId="77777777" w:rsidR="00BA5F8A" w:rsidRDefault="005C0BCB">
            <w:pPr>
              <w:jc w:val="center"/>
            </w:pPr>
            <w:r>
              <w:rPr>
                <w:b/>
                <w:bCs/>
                <w:color w:val="FFFFFF"/>
                <w:sz w:val="20"/>
                <w:szCs w:val="20"/>
              </w:rPr>
              <w:t>Signature</w:t>
            </w:r>
          </w:p>
        </w:tc>
        <w:tc>
          <w:tcPr>
            <w:tcW w:w="16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0B" w14:textId="77777777" w:rsidR="00BA5F8A" w:rsidRDefault="005C0BCB">
            <w:pPr>
              <w:jc w:val="center"/>
            </w:pPr>
            <w:r>
              <w:rPr>
                <w:b/>
                <w:bCs/>
                <w:color w:val="FFFFFF"/>
                <w:sz w:val="20"/>
                <w:szCs w:val="20"/>
              </w:rPr>
              <w:t>Date</w:t>
            </w:r>
          </w:p>
        </w:tc>
        <w:tc>
          <w:tcPr>
            <w:tcW w:w="12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0C" w14:textId="77777777" w:rsidR="00BA5F8A" w:rsidRDefault="005C0BCB">
            <w:pPr>
              <w:jc w:val="center"/>
            </w:pPr>
            <w:r>
              <w:rPr>
                <w:b/>
                <w:bCs/>
                <w:color w:val="FFFFFF"/>
                <w:sz w:val="20"/>
                <w:szCs w:val="20"/>
              </w:rPr>
              <w:t>Version</w:t>
            </w:r>
          </w:p>
        </w:tc>
      </w:tr>
      <w:tr w:rsidR="00BA5F8A" w14:paraId="41224E13"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0E"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0F"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3F4F6"/>
          </w:tcPr>
          <w:p w14:paraId="41224E10"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3F4F6"/>
          </w:tcPr>
          <w:p w14:paraId="41224E11"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3F4F6"/>
          </w:tcPr>
          <w:p w14:paraId="41224E12" w14:textId="77777777" w:rsidR="00BA5F8A" w:rsidRDefault="005C0BCB">
            <w:pPr>
              <w:spacing w:before="60" w:after="60"/>
              <w:jc w:val="center"/>
            </w:pPr>
            <w:r>
              <w:rPr>
                <w:sz w:val="20"/>
                <w:szCs w:val="20"/>
              </w:rPr>
              <w:t>1.0</w:t>
            </w:r>
          </w:p>
        </w:tc>
      </w:tr>
      <w:tr w:rsidR="00BA5F8A" w14:paraId="41224E19"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14"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15"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FFFFF"/>
          </w:tcPr>
          <w:p w14:paraId="41224E16"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FFFFF"/>
          </w:tcPr>
          <w:p w14:paraId="41224E17"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FFFFF"/>
          </w:tcPr>
          <w:p w14:paraId="41224E18" w14:textId="77777777" w:rsidR="00BA5F8A" w:rsidRDefault="005C0BCB">
            <w:pPr>
              <w:spacing w:before="60" w:after="60"/>
              <w:jc w:val="center"/>
            </w:pPr>
            <w:r>
              <w:rPr>
                <w:sz w:val="20"/>
                <w:szCs w:val="20"/>
              </w:rPr>
              <w:t>1.0</w:t>
            </w:r>
          </w:p>
        </w:tc>
      </w:tr>
      <w:tr w:rsidR="00BA5F8A" w14:paraId="41224E1F"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1A"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1B"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3F4F6"/>
          </w:tcPr>
          <w:p w14:paraId="41224E1C"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3F4F6"/>
          </w:tcPr>
          <w:p w14:paraId="41224E1D"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3F4F6"/>
          </w:tcPr>
          <w:p w14:paraId="41224E1E" w14:textId="77777777" w:rsidR="00BA5F8A" w:rsidRDefault="005C0BCB">
            <w:pPr>
              <w:spacing w:before="60" w:after="60"/>
              <w:jc w:val="center"/>
            </w:pPr>
            <w:r>
              <w:rPr>
                <w:sz w:val="20"/>
                <w:szCs w:val="20"/>
              </w:rPr>
              <w:t>1.0</w:t>
            </w:r>
          </w:p>
        </w:tc>
      </w:tr>
      <w:tr w:rsidR="00BA5F8A" w14:paraId="41224E25"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20"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21"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FFFFF"/>
          </w:tcPr>
          <w:p w14:paraId="41224E22"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FFFFF"/>
          </w:tcPr>
          <w:p w14:paraId="41224E23"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FFFFF"/>
          </w:tcPr>
          <w:p w14:paraId="41224E24" w14:textId="77777777" w:rsidR="00BA5F8A" w:rsidRDefault="005C0BCB">
            <w:pPr>
              <w:spacing w:before="60" w:after="60"/>
              <w:jc w:val="center"/>
            </w:pPr>
            <w:r>
              <w:rPr>
                <w:sz w:val="20"/>
                <w:szCs w:val="20"/>
              </w:rPr>
              <w:t>1.0</w:t>
            </w:r>
          </w:p>
        </w:tc>
      </w:tr>
      <w:tr w:rsidR="00BA5F8A" w14:paraId="41224E2B"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26"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27"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3F4F6"/>
          </w:tcPr>
          <w:p w14:paraId="41224E28"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3F4F6"/>
          </w:tcPr>
          <w:p w14:paraId="41224E29"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3F4F6"/>
          </w:tcPr>
          <w:p w14:paraId="41224E2A" w14:textId="77777777" w:rsidR="00BA5F8A" w:rsidRDefault="005C0BCB">
            <w:pPr>
              <w:spacing w:before="60" w:after="60"/>
              <w:jc w:val="center"/>
            </w:pPr>
            <w:r>
              <w:rPr>
                <w:sz w:val="20"/>
                <w:szCs w:val="20"/>
              </w:rPr>
              <w:t>1.0</w:t>
            </w:r>
          </w:p>
        </w:tc>
      </w:tr>
      <w:tr w:rsidR="00BA5F8A" w14:paraId="41224E31"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2C"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2D"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FFFFF"/>
          </w:tcPr>
          <w:p w14:paraId="41224E2E"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FFFFF"/>
          </w:tcPr>
          <w:p w14:paraId="41224E2F"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FFFFF"/>
          </w:tcPr>
          <w:p w14:paraId="41224E30" w14:textId="77777777" w:rsidR="00BA5F8A" w:rsidRDefault="005C0BCB">
            <w:pPr>
              <w:spacing w:before="60" w:after="60"/>
              <w:jc w:val="center"/>
            </w:pPr>
            <w:r>
              <w:rPr>
                <w:sz w:val="20"/>
                <w:szCs w:val="20"/>
              </w:rPr>
              <w:t>1.0</w:t>
            </w:r>
          </w:p>
        </w:tc>
      </w:tr>
      <w:tr w:rsidR="00BA5F8A" w14:paraId="41224E37"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32"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33"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3F4F6"/>
          </w:tcPr>
          <w:p w14:paraId="41224E34"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3F4F6"/>
          </w:tcPr>
          <w:p w14:paraId="41224E35"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3F4F6"/>
          </w:tcPr>
          <w:p w14:paraId="41224E36" w14:textId="77777777" w:rsidR="00BA5F8A" w:rsidRDefault="005C0BCB">
            <w:pPr>
              <w:spacing w:before="60" w:after="60"/>
              <w:jc w:val="center"/>
            </w:pPr>
            <w:r>
              <w:rPr>
                <w:sz w:val="20"/>
                <w:szCs w:val="20"/>
              </w:rPr>
              <w:t>1.0</w:t>
            </w:r>
          </w:p>
        </w:tc>
      </w:tr>
      <w:tr w:rsidR="00BA5F8A" w14:paraId="41224E3D" w14:textId="77777777">
        <w:tblPrEx>
          <w:tblCellMar>
            <w:top w:w="0" w:type="dxa"/>
            <w:bottom w:w="0" w:type="dxa"/>
          </w:tblCellMar>
        </w:tblPrEx>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38"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39" w14:textId="77777777" w:rsidR="00BA5F8A" w:rsidRDefault="00BA5F8A">
            <w:pPr>
              <w:spacing w:before="60" w:after="60"/>
            </w:pPr>
          </w:p>
        </w:tc>
        <w:tc>
          <w:tcPr>
            <w:tcW w:w="1760" w:type="dxa"/>
            <w:tcBorders>
              <w:top w:val="single" w:sz="4" w:space="0" w:color="C4B5FD"/>
              <w:left w:val="single" w:sz="4" w:space="0" w:color="C4B5FD"/>
              <w:bottom w:val="single" w:sz="4" w:space="0" w:color="C4B5FD"/>
              <w:right w:val="single" w:sz="4" w:space="0" w:color="C4B5FD"/>
            </w:tcBorders>
            <w:shd w:val="clear" w:color="auto" w:fill="FFFFFF"/>
          </w:tcPr>
          <w:p w14:paraId="41224E3A" w14:textId="77777777" w:rsidR="00BA5F8A" w:rsidRDefault="00BA5F8A">
            <w:pPr>
              <w:spacing w:before="60" w:after="60"/>
            </w:pPr>
          </w:p>
        </w:tc>
        <w:tc>
          <w:tcPr>
            <w:tcW w:w="1600" w:type="dxa"/>
            <w:tcBorders>
              <w:top w:val="single" w:sz="4" w:space="0" w:color="C4B5FD"/>
              <w:left w:val="single" w:sz="4" w:space="0" w:color="C4B5FD"/>
              <w:bottom w:val="single" w:sz="4" w:space="0" w:color="C4B5FD"/>
              <w:right w:val="single" w:sz="4" w:space="0" w:color="C4B5FD"/>
            </w:tcBorders>
            <w:shd w:val="clear" w:color="auto" w:fill="FFFFFF"/>
          </w:tcPr>
          <w:p w14:paraId="41224E3B" w14:textId="77777777" w:rsidR="00BA5F8A" w:rsidRDefault="00BA5F8A">
            <w:pPr>
              <w:spacing w:before="60" w:after="60"/>
            </w:pPr>
          </w:p>
        </w:tc>
        <w:tc>
          <w:tcPr>
            <w:tcW w:w="1200" w:type="dxa"/>
            <w:tcBorders>
              <w:top w:val="single" w:sz="4" w:space="0" w:color="C4B5FD"/>
              <w:left w:val="single" w:sz="4" w:space="0" w:color="C4B5FD"/>
              <w:bottom w:val="single" w:sz="4" w:space="0" w:color="C4B5FD"/>
              <w:right w:val="single" w:sz="4" w:space="0" w:color="C4B5FD"/>
            </w:tcBorders>
            <w:shd w:val="clear" w:color="auto" w:fill="FFFFFF"/>
          </w:tcPr>
          <w:p w14:paraId="41224E3C" w14:textId="77777777" w:rsidR="00BA5F8A" w:rsidRDefault="005C0BCB">
            <w:pPr>
              <w:spacing w:before="60" w:after="60"/>
              <w:jc w:val="center"/>
            </w:pPr>
            <w:r>
              <w:rPr>
                <w:sz w:val="20"/>
                <w:szCs w:val="20"/>
              </w:rPr>
              <w:t>1.0</w:t>
            </w:r>
          </w:p>
        </w:tc>
      </w:tr>
    </w:tbl>
    <w:p w14:paraId="41224E3E"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A5F8A" w14:paraId="41224E41" w14:textId="77777777">
        <w:tblPrEx>
          <w:tblCellMar>
            <w:top w:w="0" w:type="dxa"/>
            <w:bottom w:w="0" w:type="dxa"/>
          </w:tblCellMar>
        </w:tblPrEx>
        <w:tc>
          <w:tcPr>
            <w:tcW w:w="1400" w:type="dxa"/>
            <w:shd w:val="clear" w:color="auto" w:fill="D97706"/>
            <w:vAlign w:val="center"/>
          </w:tcPr>
          <w:p w14:paraId="41224E3F" w14:textId="77777777" w:rsidR="00BA5F8A" w:rsidRDefault="005C0BCB">
            <w:pPr>
              <w:jc w:val="center"/>
            </w:pPr>
            <w:r>
              <w:rPr>
                <w:b/>
                <w:bCs/>
                <w:color w:val="FFFFFF"/>
                <w:sz w:val="28"/>
                <w:szCs w:val="28"/>
              </w:rPr>
              <w:t>17</w:t>
            </w:r>
          </w:p>
        </w:tc>
        <w:tc>
          <w:tcPr>
            <w:tcW w:w="7960" w:type="dxa"/>
            <w:shd w:val="clear" w:color="auto" w:fill="3B0764"/>
            <w:vAlign w:val="center"/>
          </w:tcPr>
          <w:p w14:paraId="41224E40" w14:textId="77777777" w:rsidR="00BA5F8A" w:rsidRDefault="005C0BCB">
            <w:r>
              <w:rPr>
                <w:b/>
                <w:bCs/>
                <w:color w:val="FFFFFF"/>
                <w:sz w:val="28"/>
                <w:szCs w:val="28"/>
              </w:rPr>
              <w:t>DOCUMENT REVISION HISTORY</w:t>
            </w:r>
          </w:p>
        </w:tc>
      </w:tr>
    </w:tbl>
    <w:p w14:paraId="41224E42" w14:textId="77777777" w:rsidR="00BA5F8A" w:rsidRDefault="00BA5F8A">
      <w:pPr>
        <w:spacing w:before="80" w:after="80"/>
      </w:pPr>
    </w:p>
    <w:p w14:paraId="41224E43" w14:textId="77777777" w:rsidR="00BA5F8A" w:rsidRDefault="005C0BCB">
      <w:pPr>
        <w:pStyle w:val="BodyText"/>
      </w:pPr>
      <w:r>
        <w:t>The revision history below provides a complete audit trail of all changes made to this Standard Operating Procedure. Every revision must be approved by the CEO before implementation. All superseded versions are archived in the Master Document Control Register (AEC-REG-015). Staff are notified of all updates via official email communication and team briefings.</w:t>
      </w:r>
    </w:p>
    <w:p w14:paraId="41224E44" w14:textId="77777777" w:rsidR="00BA5F8A" w:rsidRDefault="00BA5F8A">
      <w:pPr>
        <w:spacing w:before="40" w:after="4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400"/>
        <w:gridCol w:w="3960"/>
      </w:tblGrid>
      <w:tr w:rsidR="00BA5F8A" w14:paraId="41224E49" w14:textId="77777777">
        <w:tblPrEx>
          <w:tblCellMar>
            <w:top w:w="0" w:type="dxa"/>
            <w:bottom w:w="0" w:type="dxa"/>
          </w:tblCellMar>
        </w:tblPrEx>
        <w:trPr>
          <w:tblHeader/>
        </w:trPr>
        <w:tc>
          <w:tcPr>
            <w:tcW w:w="12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45" w14:textId="77777777" w:rsidR="00BA5F8A" w:rsidRDefault="005C0BCB">
            <w:pPr>
              <w:jc w:val="center"/>
            </w:pPr>
            <w:r>
              <w:rPr>
                <w:b/>
                <w:bCs/>
                <w:color w:val="FFFFFF"/>
                <w:sz w:val="20"/>
                <w:szCs w:val="20"/>
              </w:rPr>
              <w:t>Version</w:t>
            </w:r>
          </w:p>
        </w:tc>
        <w:tc>
          <w:tcPr>
            <w:tcW w:w="18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46" w14:textId="77777777" w:rsidR="00BA5F8A" w:rsidRDefault="005C0BCB">
            <w:pPr>
              <w:jc w:val="center"/>
            </w:pPr>
            <w:r>
              <w:rPr>
                <w:b/>
                <w:bCs/>
                <w:color w:val="FFFFFF"/>
                <w:sz w:val="20"/>
                <w:szCs w:val="20"/>
              </w:rPr>
              <w:t>Effective Date</w:t>
            </w:r>
          </w:p>
        </w:tc>
        <w:tc>
          <w:tcPr>
            <w:tcW w:w="240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47" w14:textId="77777777" w:rsidR="00BA5F8A" w:rsidRDefault="005C0BCB">
            <w:pPr>
              <w:jc w:val="center"/>
            </w:pPr>
            <w:r>
              <w:rPr>
                <w:b/>
                <w:bCs/>
                <w:color w:val="FFFFFF"/>
                <w:sz w:val="20"/>
                <w:szCs w:val="20"/>
              </w:rPr>
              <w:t>Revised by</w:t>
            </w:r>
          </w:p>
        </w:tc>
        <w:tc>
          <w:tcPr>
            <w:tcW w:w="3960" w:type="dxa"/>
            <w:tcBorders>
              <w:top w:val="single" w:sz="4" w:space="0" w:color="C4B5FD"/>
              <w:left w:val="single" w:sz="4" w:space="0" w:color="C4B5FD"/>
              <w:bottom w:val="single" w:sz="4" w:space="0" w:color="C4B5FD"/>
              <w:right w:val="single" w:sz="4" w:space="0" w:color="C4B5FD"/>
            </w:tcBorders>
            <w:shd w:val="clear" w:color="auto" w:fill="3B0764"/>
            <w:vAlign w:val="center"/>
          </w:tcPr>
          <w:p w14:paraId="41224E48" w14:textId="77777777" w:rsidR="00BA5F8A" w:rsidRDefault="005C0BCB">
            <w:pPr>
              <w:jc w:val="center"/>
            </w:pPr>
            <w:r>
              <w:rPr>
                <w:b/>
                <w:bCs/>
                <w:color w:val="FFFFFF"/>
                <w:sz w:val="20"/>
                <w:szCs w:val="20"/>
              </w:rPr>
              <w:t>Summary of Changes</w:t>
            </w:r>
          </w:p>
        </w:tc>
      </w:tr>
      <w:tr w:rsidR="00BA5F8A" w14:paraId="41224E4E"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FEF3C7"/>
          </w:tcPr>
          <w:p w14:paraId="41224E4A" w14:textId="77777777" w:rsidR="00BA5F8A" w:rsidRDefault="005C0BCB">
            <w:pPr>
              <w:spacing w:before="60" w:after="60"/>
              <w:jc w:val="center"/>
            </w:pPr>
            <w:r>
              <w:rPr>
                <w:sz w:val="20"/>
                <w:szCs w:val="20"/>
              </w:rPr>
              <w:t>1.0</w:t>
            </w:r>
          </w:p>
        </w:tc>
        <w:tc>
          <w:tcPr>
            <w:tcW w:w="1800" w:type="dxa"/>
            <w:tcBorders>
              <w:top w:val="single" w:sz="4" w:space="0" w:color="C4B5FD"/>
              <w:left w:val="single" w:sz="4" w:space="0" w:color="C4B5FD"/>
              <w:bottom w:val="single" w:sz="4" w:space="0" w:color="C4B5FD"/>
              <w:right w:val="single" w:sz="4" w:space="0" w:color="C4B5FD"/>
            </w:tcBorders>
            <w:shd w:val="clear" w:color="auto" w:fill="FEF3C7"/>
          </w:tcPr>
          <w:p w14:paraId="41224E4B" w14:textId="77777777" w:rsidR="00BA5F8A" w:rsidRDefault="005C0BCB">
            <w:pPr>
              <w:spacing w:before="60" w:after="60"/>
            </w:pPr>
            <w:r>
              <w:rPr>
                <w:sz w:val="20"/>
                <w:szCs w:val="20"/>
              </w:rPr>
              <w:t>October 19, 2026</w:t>
            </w:r>
          </w:p>
        </w:tc>
        <w:tc>
          <w:tcPr>
            <w:tcW w:w="2400" w:type="dxa"/>
            <w:tcBorders>
              <w:top w:val="single" w:sz="4" w:space="0" w:color="C4B5FD"/>
              <w:left w:val="single" w:sz="4" w:space="0" w:color="C4B5FD"/>
              <w:bottom w:val="single" w:sz="4" w:space="0" w:color="C4B5FD"/>
              <w:right w:val="single" w:sz="4" w:space="0" w:color="C4B5FD"/>
            </w:tcBorders>
            <w:shd w:val="clear" w:color="auto" w:fill="FEF3C7"/>
          </w:tcPr>
          <w:p w14:paraId="41224E4C" w14:textId="77777777" w:rsidR="00BA5F8A" w:rsidRDefault="005C0BCB">
            <w:pPr>
              <w:spacing w:before="60" w:after="60"/>
            </w:pPr>
            <w:r>
              <w:rPr>
                <w:sz w:val="20"/>
                <w:szCs w:val="20"/>
              </w:rPr>
              <w:t>Security Manager</w:t>
            </w:r>
          </w:p>
        </w:tc>
        <w:tc>
          <w:tcPr>
            <w:tcW w:w="3960" w:type="dxa"/>
            <w:tcBorders>
              <w:top w:val="single" w:sz="4" w:space="0" w:color="C4B5FD"/>
              <w:left w:val="single" w:sz="4" w:space="0" w:color="C4B5FD"/>
              <w:bottom w:val="single" w:sz="4" w:space="0" w:color="C4B5FD"/>
              <w:right w:val="single" w:sz="4" w:space="0" w:color="C4B5FD"/>
            </w:tcBorders>
            <w:shd w:val="clear" w:color="auto" w:fill="FEF3C7"/>
          </w:tcPr>
          <w:p w14:paraId="41224E4D" w14:textId="77777777" w:rsidR="00BA5F8A" w:rsidRDefault="005C0BCB">
            <w:pPr>
              <w:spacing w:before="60" w:after="60"/>
            </w:pPr>
            <w:r>
              <w:rPr>
                <w:sz w:val="20"/>
                <w:szCs w:val="20"/>
              </w:rPr>
              <w:t>Initial release of the Security Measures SOP. Covers all office security, event security, emergency procedures, and incident management protocols for Aura Events &amp; Consulting including FutureFest Pakistan specific guidance.</w:t>
            </w:r>
          </w:p>
        </w:tc>
      </w:tr>
      <w:tr w:rsidR="00BA5F8A" w14:paraId="41224E53"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FFFFFF"/>
          </w:tcPr>
          <w:p w14:paraId="41224E4F" w14:textId="77777777" w:rsidR="00BA5F8A" w:rsidRDefault="00BA5F8A">
            <w:pPr>
              <w:spacing w:before="60" w:after="60"/>
              <w:jc w:val="center"/>
            </w:pPr>
          </w:p>
        </w:tc>
        <w:tc>
          <w:tcPr>
            <w:tcW w:w="1800" w:type="dxa"/>
            <w:tcBorders>
              <w:top w:val="single" w:sz="4" w:space="0" w:color="C4B5FD"/>
              <w:left w:val="single" w:sz="4" w:space="0" w:color="C4B5FD"/>
              <w:bottom w:val="single" w:sz="4" w:space="0" w:color="C4B5FD"/>
              <w:right w:val="single" w:sz="4" w:space="0" w:color="C4B5FD"/>
            </w:tcBorders>
            <w:shd w:val="clear" w:color="auto" w:fill="FFFFFF"/>
          </w:tcPr>
          <w:p w14:paraId="41224E50" w14:textId="77777777" w:rsidR="00BA5F8A" w:rsidRDefault="005C0BCB">
            <w:pPr>
              <w:spacing w:before="60" w:after="60"/>
            </w:pPr>
            <w:r>
              <w:rPr>
                <w:color w:val="B0B0B0"/>
                <w:sz w:val="20"/>
                <w:szCs w:val="20"/>
              </w:rPr>
              <w:t>April 19, 2027</w:t>
            </w:r>
          </w:p>
        </w:tc>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51" w14:textId="77777777" w:rsidR="00BA5F8A" w:rsidRDefault="005C0BCB">
            <w:pPr>
              <w:spacing w:before="60" w:after="60"/>
            </w:pPr>
            <w:r>
              <w:rPr>
                <w:color w:val="B0B0B0"/>
                <w:sz w:val="20"/>
                <w:szCs w:val="20"/>
              </w:rPr>
              <w:t>[Scheduled Review]</w:t>
            </w:r>
          </w:p>
        </w:tc>
        <w:tc>
          <w:tcPr>
            <w:tcW w:w="3960" w:type="dxa"/>
            <w:tcBorders>
              <w:top w:val="single" w:sz="4" w:space="0" w:color="C4B5FD"/>
              <w:left w:val="single" w:sz="4" w:space="0" w:color="C4B5FD"/>
              <w:bottom w:val="single" w:sz="4" w:space="0" w:color="C4B5FD"/>
              <w:right w:val="single" w:sz="4" w:space="0" w:color="C4B5FD"/>
            </w:tcBorders>
            <w:shd w:val="clear" w:color="auto" w:fill="FFFFFF"/>
          </w:tcPr>
          <w:p w14:paraId="41224E52" w14:textId="77777777" w:rsidR="00BA5F8A" w:rsidRDefault="005C0BCB">
            <w:pPr>
              <w:spacing w:before="60" w:after="60"/>
            </w:pPr>
            <w:r>
              <w:rPr>
                <w:color w:val="B0B0B0"/>
                <w:sz w:val="20"/>
                <w:szCs w:val="20"/>
              </w:rPr>
              <w:t>Scheduled 6-month review. Updates to be determined based on operational experience from FutureFest Pakistan and any changes in regulatory requirements.</w:t>
            </w:r>
          </w:p>
        </w:tc>
      </w:tr>
      <w:tr w:rsidR="00BA5F8A" w14:paraId="41224E58"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F3F4F6"/>
          </w:tcPr>
          <w:p w14:paraId="41224E54" w14:textId="77777777" w:rsidR="00BA5F8A" w:rsidRDefault="00BA5F8A">
            <w:pPr>
              <w:spacing w:before="60" w:after="60"/>
              <w:jc w:val="center"/>
            </w:pPr>
          </w:p>
        </w:tc>
        <w:tc>
          <w:tcPr>
            <w:tcW w:w="1800" w:type="dxa"/>
            <w:tcBorders>
              <w:top w:val="single" w:sz="4" w:space="0" w:color="C4B5FD"/>
              <w:left w:val="single" w:sz="4" w:space="0" w:color="C4B5FD"/>
              <w:bottom w:val="single" w:sz="4" w:space="0" w:color="C4B5FD"/>
              <w:right w:val="single" w:sz="4" w:space="0" w:color="C4B5FD"/>
            </w:tcBorders>
            <w:shd w:val="clear" w:color="auto" w:fill="F3F4F6"/>
          </w:tcPr>
          <w:p w14:paraId="41224E55"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3F4F6"/>
          </w:tcPr>
          <w:p w14:paraId="41224E56" w14:textId="77777777" w:rsidR="00BA5F8A" w:rsidRDefault="00BA5F8A">
            <w:pPr>
              <w:spacing w:before="60" w:after="60"/>
            </w:pPr>
          </w:p>
        </w:tc>
        <w:tc>
          <w:tcPr>
            <w:tcW w:w="3960" w:type="dxa"/>
            <w:tcBorders>
              <w:top w:val="single" w:sz="4" w:space="0" w:color="C4B5FD"/>
              <w:left w:val="single" w:sz="4" w:space="0" w:color="C4B5FD"/>
              <w:bottom w:val="single" w:sz="4" w:space="0" w:color="C4B5FD"/>
              <w:right w:val="single" w:sz="4" w:space="0" w:color="C4B5FD"/>
            </w:tcBorders>
            <w:shd w:val="clear" w:color="auto" w:fill="F3F4F6"/>
          </w:tcPr>
          <w:p w14:paraId="41224E57" w14:textId="77777777" w:rsidR="00BA5F8A" w:rsidRDefault="00BA5F8A">
            <w:pPr>
              <w:spacing w:before="60" w:after="60"/>
            </w:pPr>
          </w:p>
        </w:tc>
      </w:tr>
      <w:tr w:rsidR="00BA5F8A" w14:paraId="41224E5D" w14:textId="77777777">
        <w:tblPrEx>
          <w:tblCellMar>
            <w:top w:w="0" w:type="dxa"/>
            <w:bottom w:w="0" w:type="dxa"/>
          </w:tblCellMar>
        </w:tblPrEx>
        <w:tc>
          <w:tcPr>
            <w:tcW w:w="1200" w:type="dxa"/>
            <w:tcBorders>
              <w:top w:val="single" w:sz="4" w:space="0" w:color="C4B5FD"/>
              <w:left w:val="single" w:sz="4" w:space="0" w:color="C4B5FD"/>
              <w:bottom w:val="single" w:sz="4" w:space="0" w:color="C4B5FD"/>
              <w:right w:val="single" w:sz="4" w:space="0" w:color="C4B5FD"/>
            </w:tcBorders>
            <w:shd w:val="clear" w:color="auto" w:fill="FFFFFF"/>
          </w:tcPr>
          <w:p w14:paraId="41224E59" w14:textId="77777777" w:rsidR="00BA5F8A" w:rsidRDefault="00BA5F8A">
            <w:pPr>
              <w:spacing w:before="60" w:after="60"/>
              <w:jc w:val="center"/>
            </w:pPr>
          </w:p>
        </w:tc>
        <w:tc>
          <w:tcPr>
            <w:tcW w:w="1800" w:type="dxa"/>
            <w:tcBorders>
              <w:top w:val="single" w:sz="4" w:space="0" w:color="C4B5FD"/>
              <w:left w:val="single" w:sz="4" w:space="0" w:color="C4B5FD"/>
              <w:bottom w:val="single" w:sz="4" w:space="0" w:color="C4B5FD"/>
              <w:right w:val="single" w:sz="4" w:space="0" w:color="C4B5FD"/>
            </w:tcBorders>
            <w:shd w:val="clear" w:color="auto" w:fill="FFFFFF"/>
          </w:tcPr>
          <w:p w14:paraId="41224E5A" w14:textId="77777777" w:rsidR="00BA5F8A" w:rsidRDefault="00BA5F8A">
            <w:pPr>
              <w:spacing w:before="60" w:after="60"/>
            </w:pPr>
          </w:p>
        </w:tc>
        <w:tc>
          <w:tcPr>
            <w:tcW w:w="2400" w:type="dxa"/>
            <w:tcBorders>
              <w:top w:val="single" w:sz="4" w:space="0" w:color="C4B5FD"/>
              <w:left w:val="single" w:sz="4" w:space="0" w:color="C4B5FD"/>
              <w:bottom w:val="single" w:sz="4" w:space="0" w:color="C4B5FD"/>
              <w:right w:val="single" w:sz="4" w:space="0" w:color="C4B5FD"/>
            </w:tcBorders>
            <w:shd w:val="clear" w:color="auto" w:fill="FFFFFF"/>
          </w:tcPr>
          <w:p w14:paraId="41224E5B" w14:textId="77777777" w:rsidR="00BA5F8A" w:rsidRDefault="00BA5F8A">
            <w:pPr>
              <w:spacing w:before="60" w:after="60"/>
            </w:pPr>
          </w:p>
        </w:tc>
        <w:tc>
          <w:tcPr>
            <w:tcW w:w="3960" w:type="dxa"/>
            <w:tcBorders>
              <w:top w:val="single" w:sz="4" w:space="0" w:color="C4B5FD"/>
              <w:left w:val="single" w:sz="4" w:space="0" w:color="C4B5FD"/>
              <w:bottom w:val="single" w:sz="4" w:space="0" w:color="C4B5FD"/>
              <w:right w:val="single" w:sz="4" w:space="0" w:color="C4B5FD"/>
            </w:tcBorders>
            <w:shd w:val="clear" w:color="auto" w:fill="FFFFFF"/>
          </w:tcPr>
          <w:p w14:paraId="41224E5C" w14:textId="77777777" w:rsidR="00BA5F8A" w:rsidRDefault="00BA5F8A">
            <w:pPr>
              <w:spacing w:before="60" w:after="60"/>
            </w:pPr>
          </w:p>
        </w:tc>
      </w:tr>
    </w:tbl>
    <w:p w14:paraId="41224E5E" w14:textId="77777777" w:rsidR="00BA5F8A" w:rsidRDefault="00BA5F8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F8A" w14:paraId="41224E61" w14:textId="77777777">
        <w:tblPrEx>
          <w:tblCellMar>
            <w:top w:w="0" w:type="dxa"/>
            <w:bottom w:w="0" w:type="dxa"/>
          </w:tblCellMar>
        </w:tblPrEx>
        <w:tc>
          <w:tcPr>
            <w:tcW w:w="9360" w:type="dxa"/>
            <w:shd w:val="clear" w:color="auto" w:fill="3B0764"/>
          </w:tcPr>
          <w:p w14:paraId="41224E5F" w14:textId="77777777" w:rsidR="00BA5F8A" w:rsidRDefault="005C0BCB">
            <w:pPr>
              <w:spacing w:before="100" w:after="40"/>
              <w:jc w:val="center"/>
            </w:pPr>
            <w:r>
              <w:rPr>
                <w:b/>
                <w:bCs/>
                <w:color w:val="FDE68A"/>
              </w:rPr>
              <w:t>AURA EVENTS &amp; CONSULTING</w:t>
            </w:r>
          </w:p>
          <w:p w14:paraId="41224E60" w14:textId="77777777" w:rsidR="00BA5F8A" w:rsidRDefault="005C0BCB">
            <w:pPr>
              <w:spacing w:after="100"/>
              <w:jc w:val="center"/>
            </w:pPr>
            <w:r>
              <w:rPr>
                <w:color w:val="C4B5FD"/>
                <w:sz w:val="18"/>
                <w:szCs w:val="18"/>
              </w:rPr>
              <w:t>Security Measures SOP | AEC-SOP-003 | Version 1.0 | Effective: October 19, 2026</w:t>
            </w:r>
          </w:p>
        </w:tc>
      </w:tr>
    </w:tbl>
    <w:p w14:paraId="41224E62" w14:textId="77777777" w:rsidR="005C0BCB" w:rsidRDefault="005C0BCB"/>
    <w:sectPr w:rsidR="005C0BCB">
      <w:headerReference w:type="default" r:id="rId7"/>
      <w:footerReference w:type="default" r:id="rId8"/>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AE110" w14:textId="77777777" w:rsidR="005C0BCB" w:rsidRDefault="005C0BCB">
      <w:pPr>
        <w:spacing w:after="0"/>
      </w:pPr>
      <w:r>
        <w:separator/>
      </w:r>
    </w:p>
  </w:endnote>
  <w:endnote w:type="continuationSeparator" w:id="0">
    <w:p w14:paraId="386593FD" w14:textId="77777777" w:rsidR="005C0BCB" w:rsidRDefault="005C0B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A5F8A" w14:paraId="41224E68" w14:textId="77777777">
      <w:tblPrEx>
        <w:tblCellMar>
          <w:top w:w="0" w:type="dxa"/>
          <w:bottom w:w="0" w:type="dxa"/>
        </w:tblCellMar>
      </w:tblPrEx>
      <w:tc>
        <w:tcPr>
          <w:tcW w:w="3120" w:type="dxa"/>
          <w:tcBorders>
            <w:top w:val="single" w:sz="4" w:space="0" w:color="D97706"/>
          </w:tcBorders>
          <w:shd w:val="clear" w:color="auto" w:fill="FFFFFF"/>
        </w:tcPr>
        <w:p w14:paraId="41224E65" w14:textId="77777777" w:rsidR="00BA5F8A" w:rsidRDefault="005C0BCB">
          <w:pPr>
            <w:spacing w:before="60" w:after="60"/>
          </w:pPr>
          <w:r>
            <w:rPr>
              <w:i/>
              <w:iCs/>
              <w:color w:val="6B7280"/>
              <w:sz w:val="16"/>
              <w:szCs w:val="16"/>
            </w:rPr>
            <w:t xml:space="preserve">  © 2026 Aura Events &amp; Consulting</w:t>
          </w:r>
        </w:p>
      </w:tc>
      <w:tc>
        <w:tcPr>
          <w:tcW w:w="3120" w:type="dxa"/>
          <w:tcBorders>
            <w:top w:val="single" w:sz="4" w:space="0" w:color="D97706"/>
          </w:tcBorders>
          <w:shd w:val="clear" w:color="auto" w:fill="FFFFFF"/>
        </w:tcPr>
        <w:p w14:paraId="41224E66" w14:textId="5EC41EDC" w:rsidR="00BA5F8A" w:rsidRDefault="005C0BCB">
          <w:pPr>
            <w:spacing w:before="60" w:after="60"/>
            <w:jc w:val="center"/>
          </w:pPr>
          <w:r>
            <w:rPr>
              <w:color w:val="6B21A8"/>
              <w:sz w:val="16"/>
              <w:szCs w:val="16"/>
            </w:rPr>
            <w:t xml:space="preserve">Page </w:t>
          </w:r>
          <w:r>
            <w:rPr>
              <w:color w:val="6B21A8"/>
              <w:sz w:val="16"/>
              <w:szCs w:val="16"/>
            </w:rPr>
            <w:fldChar w:fldCharType="begin"/>
          </w:r>
          <w:r>
            <w:rPr>
              <w:color w:val="6B21A8"/>
              <w:sz w:val="16"/>
              <w:szCs w:val="16"/>
            </w:rPr>
            <w:instrText>PAGE</w:instrText>
          </w:r>
          <w:r>
            <w:rPr>
              <w:color w:val="6B21A8"/>
              <w:sz w:val="16"/>
              <w:szCs w:val="16"/>
            </w:rPr>
            <w:fldChar w:fldCharType="separate"/>
          </w:r>
          <w:r w:rsidR="006023AE">
            <w:rPr>
              <w:noProof/>
              <w:color w:val="6B21A8"/>
              <w:sz w:val="16"/>
              <w:szCs w:val="16"/>
            </w:rPr>
            <w:t>1</w:t>
          </w:r>
          <w:r>
            <w:rPr>
              <w:color w:val="6B21A8"/>
              <w:sz w:val="16"/>
              <w:szCs w:val="16"/>
            </w:rPr>
            <w:fldChar w:fldCharType="end"/>
          </w:r>
          <w:r>
            <w:rPr>
              <w:color w:val="6B21A8"/>
              <w:sz w:val="16"/>
              <w:szCs w:val="16"/>
            </w:rPr>
            <w:t xml:space="preserve"> of </w:t>
          </w:r>
          <w:r>
            <w:rPr>
              <w:color w:val="6B21A8"/>
              <w:sz w:val="16"/>
              <w:szCs w:val="16"/>
            </w:rPr>
            <w:fldChar w:fldCharType="begin"/>
          </w:r>
          <w:r>
            <w:rPr>
              <w:color w:val="6B21A8"/>
              <w:sz w:val="16"/>
              <w:szCs w:val="16"/>
            </w:rPr>
            <w:instrText>NUMPAGES</w:instrText>
          </w:r>
          <w:r>
            <w:rPr>
              <w:color w:val="6B21A8"/>
              <w:sz w:val="16"/>
              <w:szCs w:val="16"/>
            </w:rPr>
            <w:fldChar w:fldCharType="separate"/>
          </w:r>
          <w:r w:rsidR="006023AE">
            <w:rPr>
              <w:noProof/>
              <w:color w:val="6B21A8"/>
              <w:sz w:val="16"/>
              <w:szCs w:val="16"/>
            </w:rPr>
            <w:t>2</w:t>
          </w:r>
          <w:r>
            <w:rPr>
              <w:color w:val="6B21A8"/>
              <w:sz w:val="16"/>
              <w:szCs w:val="16"/>
            </w:rPr>
            <w:fldChar w:fldCharType="end"/>
          </w:r>
        </w:p>
      </w:tc>
      <w:tc>
        <w:tcPr>
          <w:tcW w:w="3120" w:type="dxa"/>
          <w:tcBorders>
            <w:top w:val="single" w:sz="4" w:space="0" w:color="D97706"/>
          </w:tcBorders>
          <w:shd w:val="clear" w:color="auto" w:fill="FFFFFF"/>
        </w:tcPr>
        <w:p w14:paraId="41224E67" w14:textId="77777777" w:rsidR="00BA5F8A" w:rsidRDefault="005C0BCB">
          <w:pPr>
            <w:spacing w:before="60" w:after="60"/>
            <w:jc w:val="right"/>
          </w:pPr>
          <w:r>
            <w:rPr>
              <w:i/>
              <w:iCs/>
              <w:color w:val="D97706"/>
              <w:sz w:val="16"/>
              <w:szCs w:val="16"/>
            </w:rPr>
            <w:t xml:space="preserve">Prepared for: FutureFest Pakistan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72C9B" w14:textId="77777777" w:rsidR="005C0BCB" w:rsidRDefault="005C0BCB">
      <w:pPr>
        <w:spacing w:after="0"/>
      </w:pPr>
      <w:r>
        <w:separator/>
      </w:r>
    </w:p>
  </w:footnote>
  <w:footnote w:type="continuationSeparator" w:id="0">
    <w:p w14:paraId="7A48E374" w14:textId="77777777" w:rsidR="005C0BCB" w:rsidRDefault="005C0B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BA5F8A" w14:paraId="41224E64" w14:textId="77777777">
      <w:tblPrEx>
        <w:tblCellMar>
          <w:top w:w="0" w:type="dxa"/>
          <w:bottom w:w="0" w:type="dxa"/>
        </w:tblCellMar>
      </w:tblPrEx>
      <w:tc>
        <w:tcPr>
          <w:tcW w:w="4000" w:type="dxa"/>
          <w:tcBorders>
            <w:bottom w:val="single" w:sz="4" w:space="0" w:color="D97706"/>
          </w:tcBorders>
          <w:shd w:val="clear" w:color="auto" w:fill="3B0764"/>
        </w:tcPr>
        <w:p w14:paraId="41224E62" w14:textId="77777777" w:rsidR="00BA5F8A" w:rsidRDefault="005C0BCB">
          <w:pPr>
            <w:spacing w:before="80" w:after="80"/>
          </w:pPr>
          <w:r>
            <w:rPr>
              <w:b/>
              <w:bCs/>
              <w:color w:val="FDE68A"/>
              <w:sz w:val="18"/>
              <w:szCs w:val="18"/>
            </w:rPr>
            <w:t xml:space="preserve">  AURA EVENTS &amp; CONSULTING</w:t>
          </w:r>
        </w:p>
      </w:tc>
      <w:tc>
        <w:tcPr>
          <w:tcW w:w="5360" w:type="dxa"/>
          <w:tcBorders>
            <w:bottom w:val="single" w:sz="4" w:space="0" w:color="D97706"/>
          </w:tcBorders>
          <w:shd w:val="clear" w:color="auto" w:fill="F5F3FF"/>
        </w:tcPr>
        <w:p w14:paraId="41224E63" w14:textId="77777777" w:rsidR="00BA5F8A" w:rsidRDefault="005C0BCB">
          <w:pPr>
            <w:spacing w:before="80" w:after="80"/>
            <w:jc w:val="right"/>
          </w:pPr>
          <w:r>
            <w:rPr>
              <w:color w:val="6B21A8"/>
              <w:sz w:val="16"/>
              <w:szCs w:val="16"/>
            </w:rPr>
            <w:t xml:space="preserve">Security Measures SOP  |  AEC-SOP-003  |  Ver 1.0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807"/>
    <w:multiLevelType w:val="hybridMultilevel"/>
    <w:tmpl w:val="784C567E"/>
    <w:lvl w:ilvl="0" w:tplc="90268018">
      <w:start w:val="1"/>
      <w:numFmt w:val="decimal"/>
      <w:lvlText w:val="%1."/>
      <w:lvlJc w:val="left"/>
      <w:pPr>
        <w:ind w:left="700" w:hanging="360"/>
      </w:pPr>
    </w:lvl>
    <w:lvl w:ilvl="1" w:tplc="783C0DD6">
      <w:numFmt w:val="decimal"/>
      <w:lvlText w:val=""/>
      <w:lvlJc w:val="left"/>
    </w:lvl>
    <w:lvl w:ilvl="2" w:tplc="0AB28DA4">
      <w:numFmt w:val="decimal"/>
      <w:lvlText w:val=""/>
      <w:lvlJc w:val="left"/>
    </w:lvl>
    <w:lvl w:ilvl="3" w:tplc="5D70FEAC">
      <w:numFmt w:val="decimal"/>
      <w:lvlText w:val=""/>
      <w:lvlJc w:val="left"/>
    </w:lvl>
    <w:lvl w:ilvl="4" w:tplc="B4EEBB5A">
      <w:numFmt w:val="decimal"/>
      <w:lvlText w:val=""/>
      <w:lvlJc w:val="left"/>
    </w:lvl>
    <w:lvl w:ilvl="5" w:tplc="F04E7D14">
      <w:numFmt w:val="decimal"/>
      <w:lvlText w:val=""/>
      <w:lvlJc w:val="left"/>
    </w:lvl>
    <w:lvl w:ilvl="6" w:tplc="D0609170">
      <w:numFmt w:val="decimal"/>
      <w:lvlText w:val=""/>
      <w:lvlJc w:val="left"/>
    </w:lvl>
    <w:lvl w:ilvl="7" w:tplc="DEF28406">
      <w:numFmt w:val="decimal"/>
      <w:lvlText w:val=""/>
      <w:lvlJc w:val="left"/>
    </w:lvl>
    <w:lvl w:ilvl="8" w:tplc="4D54F75C">
      <w:numFmt w:val="decimal"/>
      <w:lvlText w:val=""/>
      <w:lvlJc w:val="left"/>
    </w:lvl>
  </w:abstractNum>
  <w:abstractNum w:abstractNumId="1" w15:restartNumberingAfterBreak="0">
    <w:nsid w:val="14356F3C"/>
    <w:multiLevelType w:val="hybridMultilevel"/>
    <w:tmpl w:val="328ECF0A"/>
    <w:lvl w:ilvl="0" w:tplc="2DF67D20">
      <w:start w:val="1"/>
      <w:numFmt w:val="decimal"/>
      <w:lvlText w:val="%1."/>
      <w:lvlJc w:val="left"/>
      <w:pPr>
        <w:ind w:left="700" w:hanging="360"/>
      </w:pPr>
    </w:lvl>
    <w:lvl w:ilvl="1" w:tplc="A9860654">
      <w:numFmt w:val="decimal"/>
      <w:lvlText w:val=""/>
      <w:lvlJc w:val="left"/>
    </w:lvl>
    <w:lvl w:ilvl="2" w:tplc="2040A24A">
      <w:numFmt w:val="decimal"/>
      <w:lvlText w:val=""/>
      <w:lvlJc w:val="left"/>
    </w:lvl>
    <w:lvl w:ilvl="3" w:tplc="947E33B6">
      <w:numFmt w:val="decimal"/>
      <w:lvlText w:val=""/>
      <w:lvlJc w:val="left"/>
    </w:lvl>
    <w:lvl w:ilvl="4" w:tplc="453C88FA">
      <w:numFmt w:val="decimal"/>
      <w:lvlText w:val=""/>
      <w:lvlJc w:val="left"/>
    </w:lvl>
    <w:lvl w:ilvl="5" w:tplc="4864A7AA">
      <w:numFmt w:val="decimal"/>
      <w:lvlText w:val=""/>
      <w:lvlJc w:val="left"/>
    </w:lvl>
    <w:lvl w:ilvl="6" w:tplc="A8F8CB3A">
      <w:numFmt w:val="decimal"/>
      <w:lvlText w:val=""/>
      <w:lvlJc w:val="left"/>
    </w:lvl>
    <w:lvl w:ilvl="7" w:tplc="2384D7B0">
      <w:numFmt w:val="decimal"/>
      <w:lvlText w:val=""/>
      <w:lvlJc w:val="left"/>
    </w:lvl>
    <w:lvl w:ilvl="8" w:tplc="216A588E">
      <w:numFmt w:val="decimal"/>
      <w:lvlText w:val=""/>
      <w:lvlJc w:val="left"/>
    </w:lvl>
  </w:abstractNum>
  <w:abstractNum w:abstractNumId="2" w15:restartNumberingAfterBreak="0">
    <w:nsid w:val="15080816"/>
    <w:multiLevelType w:val="hybridMultilevel"/>
    <w:tmpl w:val="C18CC9A4"/>
    <w:lvl w:ilvl="0" w:tplc="0B1EF8C2">
      <w:start w:val="1"/>
      <w:numFmt w:val="bullet"/>
      <w:lvlText w:val="–"/>
      <w:lvlJc w:val="left"/>
      <w:pPr>
        <w:ind w:left="900" w:hanging="300"/>
      </w:pPr>
      <w:rPr>
        <w:color w:val="6B21A8"/>
      </w:rPr>
    </w:lvl>
    <w:lvl w:ilvl="1" w:tplc="E812B370">
      <w:numFmt w:val="decimal"/>
      <w:lvlText w:val=""/>
      <w:lvlJc w:val="left"/>
    </w:lvl>
    <w:lvl w:ilvl="2" w:tplc="77A2ECC6">
      <w:numFmt w:val="decimal"/>
      <w:lvlText w:val=""/>
      <w:lvlJc w:val="left"/>
    </w:lvl>
    <w:lvl w:ilvl="3" w:tplc="E8803B28">
      <w:numFmt w:val="decimal"/>
      <w:lvlText w:val=""/>
      <w:lvlJc w:val="left"/>
    </w:lvl>
    <w:lvl w:ilvl="4" w:tplc="DAC8B7E6">
      <w:numFmt w:val="decimal"/>
      <w:lvlText w:val=""/>
      <w:lvlJc w:val="left"/>
    </w:lvl>
    <w:lvl w:ilvl="5" w:tplc="9058E840">
      <w:numFmt w:val="decimal"/>
      <w:lvlText w:val=""/>
      <w:lvlJc w:val="left"/>
    </w:lvl>
    <w:lvl w:ilvl="6" w:tplc="67C0CBD4">
      <w:numFmt w:val="decimal"/>
      <w:lvlText w:val=""/>
      <w:lvlJc w:val="left"/>
    </w:lvl>
    <w:lvl w:ilvl="7" w:tplc="084A6426">
      <w:numFmt w:val="decimal"/>
      <w:lvlText w:val=""/>
      <w:lvlJc w:val="left"/>
    </w:lvl>
    <w:lvl w:ilvl="8" w:tplc="91A604A2">
      <w:numFmt w:val="decimal"/>
      <w:lvlText w:val=""/>
      <w:lvlJc w:val="left"/>
    </w:lvl>
  </w:abstractNum>
  <w:abstractNum w:abstractNumId="3" w15:restartNumberingAfterBreak="0">
    <w:nsid w:val="152C637D"/>
    <w:multiLevelType w:val="hybridMultilevel"/>
    <w:tmpl w:val="ED4650B2"/>
    <w:lvl w:ilvl="0" w:tplc="1CD0C78A">
      <w:start w:val="1"/>
      <w:numFmt w:val="decimal"/>
      <w:lvlText w:val="%1."/>
      <w:lvlJc w:val="left"/>
      <w:pPr>
        <w:ind w:left="700" w:hanging="360"/>
      </w:pPr>
    </w:lvl>
    <w:lvl w:ilvl="1" w:tplc="8F704A0A">
      <w:numFmt w:val="decimal"/>
      <w:lvlText w:val=""/>
      <w:lvlJc w:val="left"/>
    </w:lvl>
    <w:lvl w:ilvl="2" w:tplc="CF102724">
      <w:numFmt w:val="decimal"/>
      <w:lvlText w:val=""/>
      <w:lvlJc w:val="left"/>
    </w:lvl>
    <w:lvl w:ilvl="3" w:tplc="09A2FFBA">
      <w:numFmt w:val="decimal"/>
      <w:lvlText w:val=""/>
      <w:lvlJc w:val="left"/>
    </w:lvl>
    <w:lvl w:ilvl="4" w:tplc="2A2E958A">
      <w:numFmt w:val="decimal"/>
      <w:lvlText w:val=""/>
      <w:lvlJc w:val="left"/>
    </w:lvl>
    <w:lvl w:ilvl="5" w:tplc="33583016">
      <w:numFmt w:val="decimal"/>
      <w:lvlText w:val=""/>
      <w:lvlJc w:val="left"/>
    </w:lvl>
    <w:lvl w:ilvl="6" w:tplc="246A4AC2">
      <w:numFmt w:val="decimal"/>
      <w:lvlText w:val=""/>
      <w:lvlJc w:val="left"/>
    </w:lvl>
    <w:lvl w:ilvl="7" w:tplc="71728A96">
      <w:numFmt w:val="decimal"/>
      <w:lvlText w:val=""/>
      <w:lvlJc w:val="left"/>
    </w:lvl>
    <w:lvl w:ilvl="8" w:tplc="146A6E1C">
      <w:numFmt w:val="decimal"/>
      <w:lvlText w:val=""/>
      <w:lvlJc w:val="left"/>
    </w:lvl>
  </w:abstractNum>
  <w:abstractNum w:abstractNumId="4" w15:restartNumberingAfterBreak="0">
    <w:nsid w:val="18593CE3"/>
    <w:multiLevelType w:val="hybridMultilevel"/>
    <w:tmpl w:val="304073E8"/>
    <w:lvl w:ilvl="0" w:tplc="19263774">
      <w:start w:val="1"/>
      <w:numFmt w:val="decimal"/>
      <w:lvlText w:val="%1."/>
      <w:lvlJc w:val="left"/>
      <w:pPr>
        <w:ind w:left="700" w:hanging="360"/>
      </w:pPr>
    </w:lvl>
    <w:lvl w:ilvl="1" w:tplc="D3A274EA">
      <w:numFmt w:val="decimal"/>
      <w:lvlText w:val=""/>
      <w:lvlJc w:val="left"/>
    </w:lvl>
    <w:lvl w:ilvl="2" w:tplc="CC02FA62">
      <w:numFmt w:val="decimal"/>
      <w:lvlText w:val=""/>
      <w:lvlJc w:val="left"/>
    </w:lvl>
    <w:lvl w:ilvl="3" w:tplc="4A1A1ABC">
      <w:numFmt w:val="decimal"/>
      <w:lvlText w:val=""/>
      <w:lvlJc w:val="left"/>
    </w:lvl>
    <w:lvl w:ilvl="4" w:tplc="E054A1AC">
      <w:numFmt w:val="decimal"/>
      <w:lvlText w:val=""/>
      <w:lvlJc w:val="left"/>
    </w:lvl>
    <w:lvl w:ilvl="5" w:tplc="ED661846">
      <w:numFmt w:val="decimal"/>
      <w:lvlText w:val=""/>
      <w:lvlJc w:val="left"/>
    </w:lvl>
    <w:lvl w:ilvl="6" w:tplc="848EB12E">
      <w:numFmt w:val="decimal"/>
      <w:lvlText w:val=""/>
      <w:lvlJc w:val="left"/>
    </w:lvl>
    <w:lvl w:ilvl="7" w:tplc="CD3043C2">
      <w:numFmt w:val="decimal"/>
      <w:lvlText w:val=""/>
      <w:lvlJc w:val="left"/>
    </w:lvl>
    <w:lvl w:ilvl="8" w:tplc="F528A2BA">
      <w:numFmt w:val="decimal"/>
      <w:lvlText w:val=""/>
      <w:lvlJc w:val="left"/>
    </w:lvl>
  </w:abstractNum>
  <w:abstractNum w:abstractNumId="5" w15:restartNumberingAfterBreak="0">
    <w:nsid w:val="32081027"/>
    <w:multiLevelType w:val="hybridMultilevel"/>
    <w:tmpl w:val="B3EE3628"/>
    <w:lvl w:ilvl="0" w:tplc="E5BC1388">
      <w:start w:val="1"/>
      <w:numFmt w:val="decimal"/>
      <w:lvlText w:val="%1."/>
      <w:lvlJc w:val="left"/>
      <w:pPr>
        <w:ind w:left="700" w:hanging="360"/>
      </w:pPr>
    </w:lvl>
    <w:lvl w:ilvl="1" w:tplc="95485EC0">
      <w:numFmt w:val="decimal"/>
      <w:lvlText w:val=""/>
      <w:lvlJc w:val="left"/>
    </w:lvl>
    <w:lvl w:ilvl="2" w:tplc="7E26027A">
      <w:numFmt w:val="decimal"/>
      <w:lvlText w:val=""/>
      <w:lvlJc w:val="left"/>
    </w:lvl>
    <w:lvl w:ilvl="3" w:tplc="75EC5E1A">
      <w:numFmt w:val="decimal"/>
      <w:lvlText w:val=""/>
      <w:lvlJc w:val="left"/>
    </w:lvl>
    <w:lvl w:ilvl="4" w:tplc="75AEEECE">
      <w:numFmt w:val="decimal"/>
      <w:lvlText w:val=""/>
      <w:lvlJc w:val="left"/>
    </w:lvl>
    <w:lvl w:ilvl="5" w:tplc="05B2C532">
      <w:numFmt w:val="decimal"/>
      <w:lvlText w:val=""/>
      <w:lvlJc w:val="left"/>
    </w:lvl>
    <w:lvl w:ilvl="6" w:tplc="8140D5EA">
      <w:numFmt w:val="decimal"/>
      <w:lvlText w:val=""/>
      <w:lvlJc w:val="left"/>
    </w:lvl>
    <w:lvl w:ilvl="7" w:tplc="00C4D604">
      <w:numFmt w:val="decimal"/>
      <w:lvlText w:val=""/>
      <w:lvlJc w:val="left"/>
    </w:lvl>
    <w:lvl w:ilvl="8" w:tplc="DF100740">
      <w:numFmt w:val="decimal"/>
      <w:lvlText w:val=""/>
      <w:lvlJc w:val="left"/>
    </w:lvl>
  </w:abstractNum>
  <w:abstractNum w:abstractNumId="6" w15:restartNumberingAfterBreak="0">
    <w:nsid w:val="487F0225"/>
    <w:multiLevelType w:val="hybridMultilevel"/>
    <w:tmpl w:val="E1400F5E"/>
    <w:lvl w:ilvl="0" w:tplc="D33061A2">
      <w:start w:val="1"/>
      <w:numFmt w:val="decimal"/>
      <w:lvlText w:val="%1."/>
      <w:lvlJc w:val="left"/>
      <w:pPr>
        <w:ind w:left="700" w:hanging="360"/>
      </w:pPr>
    </w:lvl>
    <w:lvl w:ilvl="1" w:tplc="1A1E57F8">
      <w:numFmt w:val="decimal"/>
      <w:lvlText w:val=""/>
      <w:lvlJc w:val="left"/>
    </w:lvl>
    <w:lvl w:ilvl="2" w:tplc="59EE6124">
      <w:numFmt w:val="decimal"/>
      <w:lvlText w:val=""/>
      <w:lvlJc w:val="left"/>
    </w:lvl>
    <w:lvl w:ilvl="3" w:tplc="2214C6DE">
      <w:numFmt w:val="decimal"/>
      <w:lvlText w:val=""/>
      <w:lvlJc w:val="left"/>
    </w:lvl>
    <w:lvl w:ilvl="4" w:tplc="E9365C60">
      <w:numFmt w:val="decimal"/>
      <w:lvlText w:val=""/>
      <w:lvlJc w:val="left"/>
    </w:lvl>
    <w:lvl w:ilvl="5" w:tplc="4D7A9D7C">
      <w:numFmt w:val="decimal"/>
      <w:lvlText w:val=""/>
      <w:lvlJc w:val="left"/>
    </w:lvl>
    <w:lvl w:ilvl="6" w:tplc="48C29BF4">
      <w:numFmt w:val="decimal"/>
      <w:lvlText w:val=""/>
      <w:lvlJc w:val="left"/>
    </w:lvl>
    <w:lvl w:ilvl="7" w:tplc="7056273C">
      <w:numFmt w:val="decimal"/>
      <w:lvlText w:val=""/>
      <w:lvlJc w:val="left"/>
    </w:lvl>
    <w:lvl w:ilvl="8" w:tplc="7A70A5AE">
      <w:numFmt w:val="decimal"/>
      <w:lvlText w:val=""/>
      <w:lvlJc w:val="left"/>
    </w:lvl>
  </w:abstractNum>
  <w:abstractNum w:abstractNumId="7" w15:restartNumberingAfterBreak="0">
    <w:nsid w:val="5BB04219"/>
    <w:multiLevelType w:val="hybridMultilevel"/>
    <w:tmpl w:val="7E64677E"/>
    <w:lvl w:ilvl="0" w:tplc="E466B676">
      <w:start w:val="1"/>
      <w:numFmt w:val="bullet"/>
      <w:lvlText w:val="●"/>
      <w:lvlJc w:val="left"/>
      <w:pPr>
        <w:ind w:left="720" w:hanging="360"/>
      </w:pPr>
    </w:lvl>
    <w:lvl w:ilvl="1" w:tplc="784A42BE">
      <w:start w:val="1"/>
      <w:numFmt w:val="bullet"/>
      <w:lvlText w:val="○"/>
      <w:lvlJc w:val="left"/>
      <w:pPr>
        <w:ind w:left="1440" w:hanging="360"/>
      </w:pPr>
    </w:lvl>
    <w:lvl w:ilvl="2" w:tplc="E146FAFE">
      <w:start w:val="1"/>
      <w:numFmt w:val="bullet"/>
      <w:lvlText w:val="■"/>
      <w:lvlJc w:val="left"/>
      <w:pPr>
        <w:ind w:left="2160" w:hanging="360"/>
      </w:pPr>
    </w:lvl>
    <w:lvl w:ilvl="3" w:tplc="669A9E18">
      <w:start w:val="1"/>
      <w:numFmt w:val="bullet"/>
      <w:lvlText w:val="●"/>
      <w:lvlJc w:val="left"/>
      <w:pPr>
        <w:ind w:left="2880" w:hanging="360"/>
      </w:pPr>
    </w:lvl>
    <w:lvl w:ilvl="4" w:tplc="6666C4A8">
      <w:start w:val="1"/>
      <w:numFmt w:val="bullet"/>
      <w:lvlText w:val="○"/>
      <w:lvlJc w:val="left"/>
      <w:pPr>
        <w:ind w:left="3600" w:hanging="360"/>
      </w:pPr>
    </w:lvl>
    <w:lvl w:ilvl="5" w:tplc="FCA0114E">
      <w:start w:val="1"/>
      <w:numFmt w:val="bullet"/>
      <w:lvlText w:val="■"/>
      <w:lvlJc w:val="left"/>
      <w:pPr>
        <w:ind w:left="4320" w:hanging="360"/>
      </w:pPr>
    </w:lvl>
    <w:lvl w:ilvl="6" w:tplc="2064E448">
      <w:start w:val="1"/>
      <w:numFmt w:val="bullet"/>
      <w:lvlText w:val="●"/>
      <w:lvlJc w:val="left"/>
      <w:pPr>
        <w:ind w:left="5040" w:hanging="360"/>
      </w:pPr>
    </w:lvl>
    <w:lvl w:ilvl="7" w:tplc="21D0B294">
      <w:start w:val="1"/>
      <w:numFmt w:val="bullet"/>
      <w:lvlText w:val="●"/>
      <w:lvlJc w:val="left"/>
      <w:pPr>
        <w:ind w:left="5760" w:hanging="360"/>
      </w:pPr>
    </w:lvl>
    <w:lvl w:ilvl="8" w:tplc="5C1C08FA">
      <w:start w:val="1"/>
      <w:numFmt w:val="bullet"/>
      <w:lvlText w:val="●"/>
      <w:lvlJc w:val="left"/>
      <w:pPr>
        <w:ind w:left="6480" w:hanging="360"/>
      </w:pPr>
    </w:lvl>
  </w:abstractNum>
  <w:abstractNum w:abstractNumId="8" w15:restartNumberingAfterBreak="0">
    <w:nsid w:val="7133003C"/>
    <w:multiLevelType w:val="hybridMultilevel"/>
    <w:tmpl w:val="5DE0E192"/>
    <w:lvl w:ilvl="0" w:tplc="5D14420A">
      <w:start w:val="1"/>
      <w:numFmt w:val="decimal"/>
      <w:lvlText w:val="%1."/>
      <w:lvlJc w:val="left"/>
      <w:pPr>
        <w:ind w:left="700" w:hanging="360"/>
      </w:pPr>
    </w:lvl>
    <w:lvl w:ilvl="1" w:tplc="03BA71DC">
      <w:numFmt w:val="decimal"/>
      <w:lvlText w:val=""/>
      <w:lvlJc w:val="left"/>
    </w:lvl>
    <w:lvl w:ilvl="2" w:tplc="9B5A7746">
      <w:numFmt w:val="decimal"/>
      <w:lvlText w:val=""/>
      <w:lvlJc w:val="left"/>
    </w:lvl>
    <w:lvl w:ilvl="3" w:tplc="2160C05C">
      <w:numFmt w:val="decimal"/>
      <w:lvlText w:val=""/>
      <w:lvlJc w:val="left"/>
    </w:lvl>
    <w:lvl w:ilvl="4" w:tplc="032E407C">
      <w:numFmt w:val="decimal"/>
      <w:lvlText w:val=""/>
      <w:lvlJc w:val="left"/>
    </w:lvl>
    <w:lvl w:ilvl="5" w:tplc="513606DC">
      <w:numFmt w:val="decimal"/>
      <w:lvlText w:val=""/>
      <w:lvlJc w:val="left"/>
    </w:lvl>
    <w:lvl w:ilvl="6" w:tplc="932C95B2">
      <w:numFmt w:val="decimal"/>
      <w:lvlText w:val=""/>
      <w:lvlJc w:val="left"/>
    </w:lvl>
    <w:lvl w:ilvl="7" w:tplc="4CBAFE70">
      <w:numFmt w:val="decimal"/>
      <w:lvlText w:val=""/>
      <w:lvlJc w:val="left"/>
    </w:lvl>
    <w:lvl w:ilvl="8" w:tplc="D9AAC8A8">
      <w:numFmt w:val="decimal"/>
      <w:lvlText w:val=""/>
      <w:lvlJc w:val="left"/>
    </w:lvl>
  </w:abstractNum>
  <w:abstractNum w:abstractNumId="9" w15:restartNumberingAfterBreak="0">
    <w:nsid w:val="77FD05FA"/>
    <w:multiLevelType w:val="hybridMultilevel"/>
    <w:tmpl w:val="DA023E4A"/>
    <w:lvl w:ilvl="0" w:tplc="0F7EB070">
      <w:start w:val="1"/>
      <w:numFmt w:val="bullet"/>
      <w:lvlText w:val="•"/>
      <w:lvlJc w:val="left"/>
      <w:pPr>
        <w:ind w:left="600" w:hanging="300"/>
      </w:pPr>
      <w:rPr>
        <w:color w:val="B45309"/>
      </w:rPr>
    </w:lvl>
    <w:lvl w:ilvl="1" w:tplc="36723954">
      <w:numFmt w:val="decimal"/>
      <w:lvlText w:val=""/>
      <w:lvlJc w:val="left"/>
    </w:lvl>
    <w:lvl w:ilvl="2" w:tplc="BA42F49C">
      <w:numFmt w:val="decimal"/>
      <w:lvlText w:val=""/>
      <w:lvlJc w:val="left"/>
    </w:lvl>
    <w:lvl w:ilvl="3" w:tplc="88A6BF42">
      <w:numFmt w:val="decimal"/>
      <w:lvlText w:val=""/>
      <w:lvlJc w:val="left"/>
    </w:lvl>
    <w:lvl w:ilvl="4" w:tplc="FE2CAB56">
      <w:numFmt w:val="decimal"/>
      <w:lvlText w:val=""/>
      <w:lvlJc w:val="left"/>
    </w:lvl>
    <w:lvl w:ilvl="5" w:tplc="9760AA22">
      <w:numFmt w:val="decimal"/>
      <w:lvlText w:val=""/>
      <w:lvlJc w:val="left"/>
    </w:lvl>
    <w:lvl w:ilvl="6" w:tplc="7AE4125C">
      <w:numFmt w:val="decimal"/>
      <w:lvlText w:val=""/>
      <w:lvlJc w:val="left"/>
    </w:lvl>
    <w:lvl w:ilvl="7" w:tplc="9D266504">
      <w:numFmt w:val="decimal"/>
      <w:lvlText w:val=""/>
      <w:lvlJc w:val="left"/>
    </w:lvl>
    <w:lvl w:ilvl="8" w:tplc="BDF88500">
      <w:numFmt w:val="decimal"/>
      <w:lvlText w:val=""/>
      <w:lvlJc w:val="left"/>
    </w:lvl>
  </w:abstractNum>
  <w:abstractNum w:abstractNumId="10" w15:restartNumberingAfterBreak="0">
    <w:nsid w:val="7B6949F6"/>
    <w:multiLevelType w:val="hybridMultilevel"/>
    <w:tmpl w:val="339EC23C"/>
    <w:lvl w:ilvl="0" w:tplc="290AEA8A">
      <w:start w:val="1"/>
      <w:numFmt w:val="decimal"/>
      <w:lvlText w:val="%1."/>
      <w:lvlJc w:val="left"/>
      <w:pPr>
        <w:ind w:left="700" w:hanging="360"/>
      </w:pPr>
    </w:lvl>
    <w:lvl w:ilvl="1" w:tplc="2D883116">
      <w:numFmt w:val="decimal"/>
      <w:lvlText w:val=""/>
      <w:lvlJc w:val="left"/>
    </w:lvl>
    <w:lvl w:ilvl="2" w:tplc="86E0B15E">
      <w:numFmt w:val="decimal"/>
      <w:lvlText w:val=""/>
      <w:lvlJc w:val="left"/>
    </w:lvl>
    <w:lvl w:ilvl="3" w:tplc="D564E26E">
      <w:numFmt w:val="decimal"/>
      <w:lvlText w:val=""/>
      <w:lvlJc w:val="left"/>
    </w:lvl>
    <w:lvl w:ilvl="4" w:tplc="18AE313C">
      <w:numFmt w:val="decimal"/>
      <w:lvlText w:val=""/>
      <w:lvlJc w:val="left"/>
    </w:lvl>
    <w:lvl w:ilvl="5" w:tplc="19C85A9A">
      <w:numFmt w:val="decimal"/>
      <w:lvlText w:val=""/>
      <w:lvlJc w:val="left"/>
    </w:lvl>
    <w:lvl w:ilvl="6" w:tplc="434E5FEC">
      <w:numFmt w:val="decimal"/>
      <w:lvlText w:val=""/>
      <w:lvlJc w:val="left"/>
    </w:lvl>
    <w:lvl w:ilvl="7" w:tplc="5C8E1022">
      <w:numFmt w:val="decimal"/>
      <w:lvlText w:val=""/>
      <w:lvlJc w:val="left"/>
    </w:lvl>
    <w:lvl w:ilvl="8" w:tplc="4BC6584A">
      <w:numFmt w:val="decimal"/>
      <w:lvlText w:val=""/>
      <w:lvlJc w:val="left"/>
    </w:lvl>
  </w:abstractNum>
  <w:num w:numId="1" w16cid:durableId="1868985689">
    <w:abstractNumId w:val="7"/>
    <w:lvlOverride w:ilvl="0">
      <w:startOverride w:val="1"/>
    </w:lvlOverride>
  </w:num>
  <w:num w:numId="2" w16cid:durableId="147267308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8A"/>
    <w:rsid w:val="005C0BCB"/>
    <w:rsid w:val="006023AE"/>
    <w:rsid w:val="00BA5F8A"/>
    <w:rsid w:val="00E34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224B59"/>
  <w15:docId w15:val="{E7E73CD0-95F6-46AB-8B05-357C8B066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1B2E"/>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30"/>
      <w:szCs w:val="30"/>
    </w:rPr>
  </w:style>
  <w:style w:type="paragraph" w:styleId="Heading2">
    <w:name w:val="heading 2"/>
    <w:uiPriority w:val="9"/>
    <w:unhideWhenUsed/>
    <w:qFormat/>
    <w:pPr>
      <w:spacing w:before="240" w:after="80"/>
      <w:outlineLvl w:val="1"/>
    </w:pPr>
    <w:rPr>
      <w:b/>
      <w:bCs/>
      <w:color w:val="6B21A8"/>
      <w:sz w:val="24"/>
      <w:szCs w:val="24"/>
    </w:rPr>
  </w:style>
  <w:style w:type="paragraph" w:styleId="Heading3">
    <w:name w:val="heading 3"/>
    <w:uiPriority w:val="9"/>
    <w:semiHidden/>
    <w:unhideWhenUsed/>
    <w:qFormat/>
    <w:pPr>
      <w:spacing w:before="180" w:after="60"/>
      <w:outlineLvl w:val="2"/>
    </w:pPr>
    <w:rPr>
      <w:b/>
      <w:bCs/>
      <w:color w:val="B4530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 Title"/>
    <w:qFormat/>
    <w:pPr>
      <w:spacing w:before="200" w:after="120"/>
      <w:jc w:val="center"/>
    </w:pPr>
    <w:rPr>
      <w:b/>
      <w:bCs/>
      <w:color w:val="FFFFFF"/>
      <w:sz w:val="52"/>
      <w:szCs w:val="52"/>
    </w:rPr>
  </w:style>
  <w:style w:type="paragraph" w:customStyle="1" w:styleId="CoverSub">
    <w:name w:val="Cover Sub"/>
    <w:qFormat/>
    <w:pPr>
      <w:spacing w:before="80" w:after="80"/>
      <w:jc w:val="center"/>
    </w:pPr>
    <w:rPr>
      <w:color w:val="FDE68A"/>
      <w:sz w:val="26"/>
      <w:szCs w:val="26"/>
    </w:rPr>
  </w:style>
  <w:style w:type="paragraph" w:customStyle="1" w:styleId="SectionNum">
    <w:name w:val="Section Num"/>
    <w:pPr>
      <w:spacing w:before="320" w:after="60"/>
    </w:pPr>
    <w:rPr>
      <w:b/>
      <w:bCs/>
      <w:color w:val="B45309"/>
      <w:sz w:val="30"/>
      <w:szCs w:val="30"/>
    </w:rPr>
  </w:style>
  <w:style w:type="paragraph" w:styleId="BodyText">
    <w:name w:val="Body Text"/>
    <w:pPr>
      <w:spacing w:after="140" w:line="280" w:lineRule="auto"/>
    </w:pPr>
  </w:style>
  <w:style w:type="paragraph" w:customStyle="1" w:styleId="BulletBody">
    <w:name w:val="Bullet Body"/>
    <w:pPr>
      <w:spacing w:after="80" w:line="2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BBA008-8754-4C2F-A5C7-C484EC218B15}">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8314</Words>
  <Characters>47390</Characters>
  <Application>Microsoft Office Word</Application>
  <DocSecurity>4</DocSecurity>
  <Lines>394</Lines>
  <Paragraphs>111</Paragraphs>
  <ScaleCrop>false</ScaleCrop>
  <Company/>
  <LinksUpToDate>false</LinksUpToDate>
  <CharactersWithSpaces>55593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bano</cp:lastModifiedBy>
  <cp:revision>2</cp:revision>
  <dcterms:created xsi:type="dcterms:W3CDTF">2026-10-19T10:47:00Z</dcterms:created>
  <dcterms:modified xsi:type="dcterms:W3CDTF">2026-10-19T10:47:00Z</dcterms:modified>
</cp:coreProperties>
</file>