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070A0"/>
          <w:sz w:val="30"/>
        </w:rPr>
        <w:t>FINAL PROJECT ASSIGNMENT</w:t>
      </w:r>
    </w:p>
    <w:p>
      <w:pPr>
        <w:pStyle w:val="Title"/>
        <w:jc w:val="center"/>
      </w:pPr>
      <w:r>
        <w:t>Startup Launch &amp;</w:t>
        <w:br/>
        <w:t>Corporate Documentation</w:t>
      </w:r>
    </w:p>
    <w:p>
      <w:pPr>
        <w:jc w:val="center"/>
      </w:pPr>
      <w:r>
        <w:rPr>
          <w:color w:val="505A64"/>
          <w:sz w:val="24"/>
        </w:rPr>
        <w:t>Brand Portfolio Website • SOPs • Policies • Sales &amp; Operations</w:t>
      </w:r>
    </w:p>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7365D"/>
          </w:tcPr>
          <w:p>
            <w:pPr>
              <w:spacing w:after="20"/>
            </w:pPr>
            <w:r/>
            <w:r>
              <w:rPr>
                <w:rFonts w:ascii="Aptos" w:hAnsi="Aptos"/>
                <w:b/>
                <w:color w:val="FFFFFF"/>
                <w:sz w:val="20"/>
              </w:rPr>
              <w:t>Project Type</w:t>
            </w:r>
          </w:p>
        </w:tc>
        <w:tc>
          <w:tcPr>
            <w:tcW w:type="dxa" w:w="4968"/>
            <w:vAlign w:val="center"/>
            <w:shd w:fill="F1F5F9"/>
          </w:tcPr>
          <w:p>
            <w:pPr>
              <w:spacing w:after="20"/>
            </w:pPr>
            <w:r/>
            <w:r>
              <w:rPr>
                <w:rFonts w:ascii="Aptos" w:hAnsi="Aptos"/>
                <w:b w:val="0"/>
                <w:sz w:val="20"/>
              </w:rPr>
              <w:t>Real-World Business Simulation</w:t>
            </w:r>
          </w:p>
        </w:tc>
      </w:tr>
      <w:tr>
        <w:trPr>
          <w:cantSplit/>
        </w:trPr>
        <w:tc>
          <w:tcPr>
            <w:tcW w:type="dxa" w:w="4968"/>
            <w:vAlign w:val="center"/>
            <w:shd w:fill="17365D"/>
          </w:tcPr>
          <w:p>
            <w:pPr>
              <w:spacing w:after="20"/>
            </w:pPr>
            <w:r/>
            <w:r>
              <w:rPr>
                <w:rFonts w:ascii="Aptos" w:hAnsi="Aptos"/>
                <w:b/>
                <w:color w:val="FFFFFF"/>
                <w:sz w:val="20"/>
              </w:rPr>
              <w:t>Team Size</w:t>
            </w:r>
          </w:p>
        </w:tc>
        <w:tc>
          <w:tcPr>
            <w:tcW w:type="dxa" w:w="4968"/>
            <w:vAlign w:val="center"/>
            <w:shd w:fill="F1F5F9"/>
          </w:tcPr>
          <w:p>
            <w:pPr>
              <w:spacing w:after="20"/>
            </w:pPr>
            <w:r/>
            <w:r>
              <w:rPr>
                <w:rFonts w:ascii="Aptos" w:hAnsi="Aptos"/>
                <w:b w:val="0"/>
                <w:sz w:val="20"/>
              </w:rPr>
              <w:t>11 Members</w:t>
            </w:r>
          </w:p>
        </w:tc>
      </w:tr>
      <w:tr>
        <w:trPr>
          <w:cantSplit/>
        </w:trPr>
        <w:tc>
          <w:tcPr>
            <w:tcW w:type="dxa" w:w="4968"/>
            <w:vAlign w:val="center"/>
            <w:shd w:fill="17365D"/>
          </w:tcPr>
          <w:p>
            <w:pPr>
              <w:spacing w:after="20"/>
            </w:pPr>
            <w:r/>
            <w:r>
              <w:rPr>
                <w:rFonts w:ascii="Aptos" w:hAnsi="Aptos"/>
                <w:b/>
                <w:color w:val="FFFFFF"/>
                <w:sz w:val="20"/>
              </w:rPr>
              <w:t>Suggested Duration</w:t>
            </w:r>
          </w:p>
        </w:tc>
        <w:tc>
          <w:tcPr>
            <w:tcW w:type="dxa" w:w="4968"/>
            <w:vAlign w:val="center"/>
            <w:shd w:fill="F1F5F9"/>
          </w:tcPr>
          <w:p>
            <w:pPr>
              <w:spacing w:after="20"/>
            </w:pPr>
            <w:r/>
            <w:r>
              <w:rPr>
                <w:rFonts w:ascii="Aptos" w:hAnsi="Aptos"/>
                <w:b w:val="0"/>
                <w:sz w:val="20"/>
              </w:rPr>
              <w:t>15 Days (2–3 Weeks)</w:t>
            </w:r>
          </w:p>
        </w:tc>
      </w:tr>
      <w:tr>
        <w:trPr>
          <w:cantSplit/>
        </w:trPr>
        <w:tc>
          <w:tcPr>
            <w:tcW w:type="dxa" w:w="4968"/>
            <w:vAlign w:val="center"/>
            <w:shd w:fill="17365D"/>
          </w:tcPr>
          <w:p>
            <w:pPr>
              <w:spacing w:after="20"/>
            </w:pPr>
            <w:r/>
            <w:r>
              <w:rPr>
                <w:rFonts w:ascii="Aptos" w:hAnsi="Aptos"/>
                <w:b/>
                <w:color w:val="FFFFFF"/>
                <w:sz w:val="20"/>
              </w:rPr>
              <w:t>Submission</w:t>
            </w:r>
          </w:p>
        </w:tc>
        <w:tc>
          <w:tcPr>
            <w:tcW w:type="dxa" w:w="4968"/>
            <w:vAlign w:val="center"/>
            <w:shd w:fill="F1F5F9"/>
          </w:tcPr>
          <w:p>
            <w:pPr>
              <w:spacing w:after="20"/>
            </w:pPr>
            <w:r/>
            <w:r>
              <w:rPr>
                <w:rFonts w:ascii="Aptos" w:hAnsi="Aptos"/>
                <w:b w:val="0"/>
                <w:sz w:val="20"/>
              </w:rPr>
              <w:t>Digital Documents + Live Website + Presentation</w:t>
            </w:r>
          </w:p>
        </w:tc>
      </w:tr>
      <w:tr>
        <w:trPr>
          <w:cantSplit/>
        </w:trPr>
        <w:tc>
          <w:tcPr>
            <w:tcW w:type="dxa" w:w="4968"/>
            <w:vAlign w:val="center"/>
            <w:shd w:fill="17365D"/>
          </w:tcPr>
          <w:p>
            <w:pPr>
              <w:spacing w:after="20"/>
            </w:pPr>
            <w:r/>
            <w:r>
              <w:rPr>
                <w:rFonts w:ascii="Aptos" w:hAnsi="Aptos"/>
                <w:b/>
                <w:color w:val="FFFFFF"/>
                <w:sz w:val="20"/>
              </w:rPr>
              <w:t>Prepared For</w:t>
            </w:r>
          </w:p>
        </w:tc>
        <w:tc>
          <w:tcPr>
            <w:tcW w:type="dxa" w:w="4968"/>
            <w:vAlign w:val="center"/>
            <w:shd w:fill="F1F5F9"/>
          </w:tcPr>
          <w:p>
            <w:pPr>
              <w:spacing w:after="20"/>
            </w:pPr>
            <w:r/>
            <w:r>
              <w:rPr>
                <w:rFonts w:ascii="Aptos" w:hAnsi="Aptos"/>
                <w:b w:val="0"/>
                <w:sz w:val="20"/>
              </w:rPr>
              <w:t>Students / Project Teams</w:t>
            </w:r>
          </w:p>
        </w:tc>
      </w:tr>
    </w:tbl>
    <w:p/>
    <w:p>
      <w:pPr>
        <w:jc w:val="center"/>
      </w:pPr>
      <w:r>
        <w:rPr>
          <w:i/>
          <w:color w:val="46505A"/>
          <w:sz w:val="22"/>
        </w:rPr>
        <w:t>Your mission: build a complete, professional startup launch package that connects the brand, people, policies, security, sales, and daily operations.</w:t>
      </w:r>
    </w:p>
    <w:p>
      <w:r>
        <w:br w:type="page"/>
      </w:r>
    </w:p>
    <w:p>
      <w:pPr>
        <w:pStyle w:val="Heading1"/>
      </w:pPr>
      <w:r>
        <w:t>1. Project Background</w:t>
      </w:r>
    </w:p>
    <w:p>
      <w:r>
        <w:t>Imagine a new startup is preparing to launch its business. The owner needs a professional organizational structure, standard operating procedures (SOPs), employee policies, sales and marketing plans, IT governance, security procedures, and a professional online brand presence.</w:t>
      </w:r>
    </w:p>
    <w:p>
      <w:r>
        <w:t>Your team has been hired as a Startup Launch and Business Development Consultancy Team. Your task is to create the essential documents and systems that help the startup operate professionally, protect its assets, serve clients, and measure performance.</w:t>
      </w:r>
    </w:p>
    <w:p>
      <w:pPr>
        <w:pStyle w:val="Heading1"/>
      </w:pPr>
      <w:r>
        <w:t>2. Project Objectives</w:t>
      </w:r>
    </w:p>
    <w:p>
      <w:pPr>
        <w:pStyle w:val="ListBullet"/>
        <w:spacing w:after="40"/>
      </w:pPr>
      <w:r>
        <w:t>Understand the structure and responsibilities of a startup organization.</w:t>
      </w:r>
    </w:p>
    <w:p>
      <w:pPr>
        <w:pStyle w:val="ListBullet"/>
        <w:spacing w:after="40"/>
      </w:pPr>
      <w:r>
        <w:t>Develop practical SOPs, workplace policies, and operational guidelines.</w:t>
      </w:r>
    </w:p>
    <w:p>
      <w:pPr>
        <w:pStyle w:val="ListBullet"/>
        <w:spacing w:after="40"/>
      </w:pPr>
      <w:r>
        <w:t>Establish IT governance and security procedures.</w:t>
      </w:r>
    </w:p>
    <w:p>
      <w:pPr>
        <w:pStyle w:val="ListBullet"/>
        <w:spacing w:after="40"/>
      </w:pPr>
      <w:r>
        <w:t>Create measurable sales targets, KPIs, and marketing plans.</w:t>
      </w:r>
    </w:p>
    <w:p>
      <w:pPr>
        <w:pStyle w:val="ListBullet"/>
        <w:spacing w:after="40"/>
      </w:pPr>
      <w:r>
        <w:t>Define professional communication and client engagement standards.</w:t>
      </w:r>
    </w:p>
    <w:p>
      <w:pPr>
        <w:pStyle w:val="ListBullet"/>
        <w:spacing w:after="40"/>
      </w:pPr>
      <w:r>
        <w:t>Build and publish a responsive single-page brand portfolio website using GitHub Pages.</w:t>
      </w:r>
    </w:p>
    <w:p>
      <w:pPr>
        <w:pStyle w:val="ListBullet"/>
        <w:spacing w:after="40"/>
      </w:pPr>
      <w:r>
        <w:t>Present a coherent business launch package to a simulated client.</w:t>
      </w:r>
    </w:p>
    <w:p>
      <w:pPr>
        <w:pStyle w:val="Heading1"/>
      </w:pPr>
      <w:r>
        <w:t>3. Team Structure and Responsibilities</w:t>
      </w:r>
    </w:p>
    <w:p>
      <w:r>
        <w:t>The startup has 11 team members. The role descriptions below are suggested responsibilities; teams may refine them to fit their chosen business model.</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7365D"/>
          </w:tcPr>
          <w:p>
            <w:pPr>
              <w:spacing w:after="20"/>
            </w:pPr>
            <w:r/>
            <w:r>
              <w:rPr>
                <w:rFonts w:ascii="Aptos" w:hAnsi="Aptos"/>
                <w:b/>
                <w:color w:val="FFFFFF"/>
                <w:sz w:val="18"/>
              </w:rPr>
              <w:t>Position</w:t>
            </w:r>
          </w:p>
        </w:tc>
        <w:tc>
          <w:tcPr>
            <w:tcW w:type="dxa" w:w="4968"/>
            <w:vAlign w:val="center"/>
            <w:shd w:fill="17365D"/>
          </w:tcPr>
          <w:p>
            <w:pPr>
              <w:spacing w:after="20"/>
            </w:pPr>
            <w:r/>
            <w:r>
              <w:rPr>
                <w:rFonts w:ascii="Aptos" w:hAnsi="Aptos"/>
                <w:b/>
                <w:color w:val="FFFFFF"/>
                <w:sz w:val="18"/>
              </w:rPr>
              <w:t>Primary Responsibilities</w:t>
            </w:r>
          </w:p>
        </w:tc>
      </w:tr>
      <w:tr>
        <w:trPr>
          <w:cantSplit/>
        </w:trPr>
        <w:tc>
          <w:tcPr>
            <w:tcW w:type="dxa" w:w="4968"/>
            <w:vAlign w:val="center"/>
          </w:tcPr>
          <w:p>
            <w:pPr>
              <w:spacing w:after="20"/>
            </w:pPr>
            <w:r/>
            <w:r>
              <w:rPr>
                <w:rFonts w:ascii="Aptos" w:hAnsi="Aptos"/>
                <w:b/>
                <w:sz w:val="18"/>
              </w:rPr>
              <w:t>1. Owner</w:t>
            </w:r>
          </w:p>
        </w:tc>
        <w:tc>
          <w:tcPr>
            <w:tcW w:type="dxa" w:w="4968"/>
            <w:vAlign w:val="center"/>
          </w:tcPr>
          <w:p>
            <w:pPr>
              <w:spacing w:after="20"/>
            </w:pPr>
            <w:r/>
            <w:r>
              <w:rPr>
                <w:rFonts w:ascii="Aptos" w:hAnsi="Aptos"/>
                <w:b w:val="0"/>
                <w:sz w:val="18"/>
              </w:rPr>
              <w:t>Business ownership, vision, mission, and strategic direction.</w:t>
            </w:r>
          </w:p>
        </w:tc>
      </w:tr>
      <w:tr>
        <w:trPr>
          <w:cantSplit/>
        </w:trPr>
        <w:tc>
          <w:tcPr>
            <w:tcW w:type="dxa" w:w="4968"/>
            <w:vAlign w:val="center"/>
          </w:tcPr>
          <w:p>
            <w:pPr>
              <w:spacing w:after="20"/>
            </w:pPr>
            <w:r/>
            <w:r>
              <w:rPr>
                <w:rFonts w:ascii="Aptos" w:hAnsi="Aptos"/>
                <w:b/>
                <w:sz w:val="18"/>
              </w:rPr>
              <w:t>2. CEO</w:t>
            </w:r>
          </w:p>
        </w:tc>
        <w:tc>
          <w:tcPr>
            <w:tcW w:type="dxa" w:w="4968"/>
            <w:vAlign w:val="center"/>
          </w:tcPr>
          <w:p>
            <w:pPr>
              <w:spacing w:after="20"/>
            </w:pPr>
            <w:r/>
            <w:r>
              <w:rPr>
                <w:rFonts w:ascii="Aptos" w:hAnsi="Aptos"/>
                <w:b w:val="0"/>
                <w:sz w:val="18"/>
              </w:rPr>
              <w:t>Executive leadership, decision-making, and overall business performance.</w:t>
            </w:r>
          </w:p>
        </w:tc>
      </w:tr>
      <w:tr>
        <w:trPr>
          <w:cantSplit/>
        </w:trPr>
        <w:tc>
          <w:tcPr>
            <w:tcW w:type="dxa" w:w="4968"/>
            <w:vAlign w:val="center"/>
          </w:tcPr>
          <w:p>
            <w:pPr>
              <w:spacing w:after="20"/>
            </w:pPr>
            <w:r/>
            <w:r>
              <w:rPr>
                <w:rFonts w:ascii="Aptos" w:hAnsi="Aptos"/>
                <w:b/>
                <w:sz w:val="18"/>
              </w:rPr>
              <w:t>3. HR / Sales / Marketing Manager</w:t>
            </w:r>
          </w:p>
        </w:tc>
        <w:tc>
          <w:tcPr>
            <w:tcW w:type="dxa" w:w="4968"/>
            <w:vAlign w:val="center"/>
          </w:tcPr>
          <w:p>
            <w:pPr>
              <w:spacing w:after="20"/>
            </w:pPr>
            <w:r/>
            <w:r>
              <w:rPr>
                <w:rFonts w:ascii="Aptos" w:hAnsi="Aptos"/>
                <w:b w:val="0"/>
                <w:sz w:val="18"/>
              </w:rPr>
              <w:t>HR coordination and oversight of sales and marketing activities.</w:t>
            </w:r>
          </w:p>
        </w:tc>
      </w:tr>
      <w:tr>
        <w:trPr>
          <w:cantSplit/>
        </w:trPr>
        <w:tc>
          <w:tcPr>
            <w:tcW w:type="dxa" w:w="4968"/>
            <w:vAlign w:val="center"/>
          </w:tcPr>
          <w:p>
            <w:pPr>
              <w:spacing w:after="20"/>
            </w:pPr>
            <w:r/>
            <w:r>
              <w:rPr>
                <w:rFonts w:ascii="Aptos" w:hAnsi="Aptos"/>
                <w:b/>
                <w:sz w:val="18"/>
              </w:rPr>
              <w:t>4. Finance Director</w:t>
            </w:r>
          </w:p>
        </w:tc>
        <w:tc>
          <w:tcPr>
            <w:tcW w:type="dxa" w:w="4968"/>
            <w:vAlign w:val="center"/>
          </w:tcPr>
          <w:p>
            <w:pPr>
              <w:spacing w:after="20"/>
            </w:pPr>
            <w:r/>
            <w:r>
              <w:rPr>
                <w:rFonts w:ascii="Aptos" w:hAnsi="Aptos"/>
                <w:b w:val="0"/>
                <w:sz w:val="18"/>
              </w:rPr>
              <w:t>Budgeting, expense monitoring, financial planning, and reporting.</w:t>
            </w:r>
          </w:p>
        </w:tc>
      </w:tr>
      <w:tr>
        <w:trPr>
          <w:cantSplit/>
        </w:trPr>
        <w:tc>
          <w:tcPr>
            <w:tcW w:type="dxa" w:w="4968"/>
            <w:vAlign w:val="center"/>
          </w:tcPr>
          <w:p>
            <w:pPr>
              <w:spacing w:after="20"/>
            </w:pPr>
            <w:r/>
            <w:r>
              <w:rPr>
                <w:rFonts w:ascii="Aptos" w:hAnsi="Aptos"/>
                <w:b/>
                <w:sz w:val="18"/>
              </w:rPr>
              <w:t>5. Sales Executive</w:t>
            </w:r>
          </w:p>
        </w:tc>
        <w:tc>
          <w:tcPr>
            <w:tcW w:type="dxa" w:w="4968"/>
            <w:vAlign w:val="center"/>
          </w:tcPr>
          <w:p>
            <w:pPr>
              <w:spacing w:after="20"/>
            </w:pPr>
            <w:r/>
            <w:r>
              <w:rPr>
                <w:rFonts w:ascii="Aptos" w:hAnsi="Aptos"/>
                <w:b w:val="0"/>
                <w:sz w:val="18"/>
              </w:rPr>
              <w:t>Lead generation, customer acquisition, follow-ups, and sales conversion.</w:t>
            </w:r>
          </w:p>
        </w:tc>
      </w:tr>
      <w:tr>
        <w:trPr>
          <w:cantSplit/>
        </w:trPr>
        <w:tc>
          <w:tcPr>
            <w:tcW w:type="dxa" w:w="4968"/>
            <w:vAlign w:val="center"/>
          </w:tcPr>
          <w:p>
            <w:pPr>
              <w:spacing w:after="20"/>
            </w:pPr>
            <w:r/>
            <w:r>
              <w:rPr>
                <w:rFonts w:ascii="Aptos" w:hAnsi="Aptos"/>
                <w:b/>
                <w:sz w:val="18"/>
              </w:rPr>
              <w:t>6. Marketing Executive</w:t>
            </w:r>
          </w:p>
        </w:tc>
        <w:tc>
          <w:tcPr>
            <w:tcW w:type="dxa" w:w="4968"/>
            <w:vAlign w:val="center"/>
          </w:tcPr>
          <w:p>
            <w:pPr>
              <w:spacing w:after="20"/>
            </w:pPr>
            <w:r/>
            <w:r>
              <w:rPr>
                <w:rFonts w:ascii="Aptos" w:hAnsi="Aptos"/>
                <w:b w:val="0"/>
                <w:sz w:val="18"/>
              </w:rPr>
              <w:t>Brand awareness, campaigns, digital marketing, and content creation.</w:t>
            </w:r>
          </w:p>
        </w:tc>
      </w:tr>
      <w:tr>
        <w:trPr>
          <w:cantSplit/>
        </w:trPr>
        <w:tc>
          <w:tcPr>
            <w:tcW w:type="dxa" w:w="4968"/>
            <w:vAlign w:val="center"/>
          </w:tcPr>
          <w:p>
            <w:pPr>
              <w:spacing w:after="20"/>
            </w:pPr>
            <w:r/>
            <w:r>
              <w:rPr>
                <w:rFonts w:ascii="Aptos" w:hAnsi="Aptos"/>
                <w:b/>
                <w:sz w:val="18"/>
              </w:rPr>
              <w:t>7. Supervisor</w:t>
            </w:r>
          </w:p>
        </w:tc>
        <w:tc>
          <w:tcPr>
            <w:tcW w:type="dxa" w:w="4968"/>
            <w:vAlign w:val="center"/>
          </w:tcPr>
          <w:p>
            <w:pPr>
              <w:spacing w:after="20"/>
            </w:pPr>
            <w:r/>
            <w:r>
              <w:rPr>
                <w:rFonts w:ascii="Aptos" w:hAnsi="Aptos"/>
                <w:b w:val="0"/>
                <w:sz w:val="18"/>
              </w:rPr>
              <w:t>Task monitoring, team supervision, and quality control.</w:t>
            </w:r>
          </w:p>
        </w:tc>
      </w:tr>
      <w:tr>
        <w:trPr>
          <w:cantSplit/>
        </w:trPr>
        <w:tc>
          <w:tcPr>
            <w:tcW w:type="dxa" w:w="4968"/>
            <w:vAlign w:val="center"/>
          </w:tcPr>
          <w:p>
            <w:pPr>
              <w:spacing w:after="20"/>
            </w:pPr>
            <w:r/>
            <w:r>
              <w:rPr>
                <w:rFonts w:ascii="Aptos" w:hAnsi="Aptos"/>
                <w:b/>
                <w:sz w:val="18"/>
              </w:rPr>
              <w:t>8. Operations Officer</w:t>
            </w:r>
          </w:p>
        </w:tc>
        <w:tc>
          <w:tcPr>
            <w:tcW w:type="dxa" w:w="4968"/>
            <w:vAlign w:val="center"/>
          </w:tcPr>
          <w:p>
            <w:pPr>
              <w:spacing w:after="20"/>
            </w:pPr>
            <w:r/>
            <w:r>
              <w:rPr>
                <w:rFonts w:ascii="Aptos" w:hAnsi="Aptos"/>
                <w:b w:val="0"/>
                <w:sz w:val="18"/>
              </w:rPr>
              <w:t>Daily operations, resource allocation, and workflow management.</w:t>
            </w:r>
          </w:p>
        </w:tc>
      </w:tr>
      <w:tr>
        <w:trPr>
          <w:cantSplit/>
        </w:trPr>
        <w:tc>
          <w:tcPr>
            <w:tcW w:type="dxa" w:w="4968"/>
            <w:vAlign w:val="center"/>
          </w:tcPr>
          <w:p>
            <w:pPr>
              <w:spacing w:after="20"/>
            </w:pPr>
            <w:r/>
            <w:r>
              <w:rPr>
                <w:rFonts w:ascii="Aptos" w:hAnsi="Aptos"/>
                <w:b/>
                <w:sz w:val="18"/>
              </w:rPr>
              <w:t>9. IT Manager</w:t>
            </w:r>
          </w:p>
        </w:tc>
        <w:tc>
          <w:tcPr>
            <w:tcW w:type="dxa" w:w="4968"/>
            <w:vAlign w:val="center"/>
          </w:tcPr>
          <w:p>
            <w:pPr>
              <w:spacing w:after="20"/>
            </w:pPr>
            <w:r/>
            <w:r>
              <w:rPr>
                <w:rFonts w:ascii="Aptos" w:hAnsi="Aptos"/>
                <w:b w:val="0"/>
                <w:sz w:val="18"/>
              </w:rPr>
              <w:t>IT infrastructure, software, access control, backups, and data protection.</w:t>
            </w:r>
          </w:p>
        </w:tc>
      </w:tr>
      <w:tr>
        <w:trPr>
          <w:cantSplit/>
        </w:trPr>
        <w:tc>
          <w:tcPr>
            <w:tcW w:type="dxa" w:w="4968"/>
            <w:vAlign w:val="center"/>
          </w:tcPr>
          <w:p>
            <w:pPr>
              <w:spacing w:after="20"/>
            </w:pPr>
            <w:r/>
            <w:r>
              <w:rPr>
                <w:rFonts w:ascii="Aptos" w:hAnsi="Aptos"/>
                <w:b/>
                <w:sz w:val="18"/>
              </w:rPr>
              <w:t>10. Security Manager</w:t>
            </w:r>
          </w:p>
        </w:tc>
        <w:tc>
          <w:tcPr>
            <w:tcW w:type="dxa" w:w="4968"/>
            <w:vAlign w:val="center"/>
          </w:tcPr>
          <w:p>
            <w:pPr>
              <w:spacing w:after="20"/>
            </w:pPr>
            <w:r/>
            <w:r>
              <w:rPr>
                <w:rFonts w:ascii="Aptos" w:hAnsi="Aptos"/>
                <w:b w:val="0"/>
                <w:sz w:val="18"/>
              </w:rPr>
              <w:t>Physical security, workplace safety, and incident response.</w:t>
            </w:r>
          </w:p>
        </w:tc>
      </w:tr>
      <w:tr>
        <w:trPr>
          <w:cantSplit/>
        </w:trPr>
        <w:tc>
          <w:tcPr>
            <w:tcW w:type="dxa" w:w="4968"/>
            <w:vAlign w:val="center"/>
          </w:tcPr>
          <w:p>
            <w:pPr>
              <w:spacing w:after="20"/>
            </w:pPr>
            <w:r/>
            <w:r>
              <w:rPr>
                <w:rFonts w:ascii="Aptos" w:hAnsi="Aptos"/>
                <w:b/>
                <w:sz w:val="18"/>
              </w:rPr>
              <w:t>11. Documentation &amp; Compliance Coordinator</w:t>
            </w:r>
          </w:p>
        </w:tc>
        <w:tc>
          <w:tcPr>
            <w:tcW w:type="dxa" w:w="4968"/>
            <w:vAlign w:val="center"/>
          </w:tcPr>
          <w:p>
            <w:pPr>
              <w:spacing w:after="20"/>
            </w:pPr>
            <w:r/>
            <w:r>
              <w:rPr>
                <w:rFonts w:ascii="Aptos" w:hAnsi="Aptos"/>
                <w:b w:val="0"/>
                <w:sz w:val="18"/>
              </w:rPr>
              <w:t>Policy documentation, document control, and compliance tracking.</w:t>
            </w:r>
          </w:p>
        </w:tc>
      </w:tr>
    </w:tbl>
    <w:p>
      <w:r>
        <w:t>Note: The Documentation &amp; Compliance Coordinator is an additional role proposed for this assignment so that all 11 team members have a defined responsibility.</w:t>
      </w:r>
    </w:p>
    <w:p>
      <w:pPr>
        <w:pStyle w:val="Heading1"/>
      </w:pPr>
      <w:r>
        <w:t>4. Required Project Deliverables</w:t>
      </w:r>
    </w:p>
    <w:p>
      <w:r>
        <w:t>Prepare all deliverables below. Keep the content realistic for one selected startup, and ensure that the documents support one another rather than contradicting each other.</w:t>
      </w:r>
    </w:p>
    <w:p>
      <w:pPr>
        <w:pStyle w:val="Heading2"/>
      </w:pPr>
      <w:r>
        <w:t>Deliverable 1 — Brand Portfolio Single-Page Website</w:t>
      </w:r>
    </w:p>
    <w:p>
      <w:r>
        <w:t>Create a professional, responsive website that introduces the startup to potential clients.</w:t>
      </w:r>
    </w:p>
    <w:p>
      <w:pPr>
        <w:pStyle w:val="ListBullet"/>
        <w:spacing w:after="40"/>
      </w:pPr>
      <w:r>
        <w:t>Company name, logo, tagline, and consistent brand identity.</w:t>
      </w:r>
    </w:p>
    <w:p>
      <w:pPr>
        <w:pStyle w:val="ListBullet"/>
        <w:spacing w:after="40"/>
      </w:pPr>
      <w:r>
        <w:t>About the company, vision, mission, products/services, and unique selling proposition (USP).</w:t>
      </w:r>
    </w:p>
    <w:p>
      <w:pPr>
        <w:pStyle w:val="ListBullet"/>
        <w:spacing w:after="40"/>
      </w:pPr>
      <w:r>
        <w:t>Team or leadership section, reasons to choose the company, and a clear call to action.</w:t>
      </w:r>
    </w:p>
    <w:p>
      <w:pPr>
        <w:pStyle w:val="ListBullet"/>
        <w:spacing w:after="40"/>
      </w:pPr>
      <w:r>
        <w:t>Contact information and relevant social media links.</w:t>
      </w:r>
    </w:p>
    <w:p>
      <w:pPr>
        <w:pStyle w:val="ListBullet"/>
        <w:spacing w:after="40"/>
      </w:pPr>
      <w:r>
        <w:t>Use HTML and CSS; JavaScript is optional. Ensure desktop and mobile responsiveness.</w:t>
      </w:r>
    </w:p>
    <w:p>
      <w:pPr>
        <w:pStyle w:val="ListBullet"/>
        <w:spacing w:after="40"/>
      </w:pPr>
      <w:r>
        <w:t>Publish the website using GitHub Pages and submit both the repository URL and live website URL.</w:t>
      </w:r>
    </w:p>
    <w:p>
      <w:pPr>
        <w:pStyle w:val="Heading2"/>
      </w:pPr>
      <w:r>
        <w:t>Deliverable 2 — General Office SOPs</w:t>
      </w:r>
    </w:p>
    <w:p>
      <w:r>
        <w:t>Define workplace rules, employee conduct, and daily office procedures.</w:t>
      </w:r>
    </w:p>
    <w:p>
      <w:pPr>
        <w:pStyle w:val="ListBullet"/>
        <w:spacing w:after="40"/>
      </w:pPr>
      <w:r>
        <w:t>Office timings, attendance, punctuality, and leave procedures.</w:t>
      </w:r>
    </w:p>
    <w:p>
      <w:pPr>
        <w:pStyle w:val="ListBullet"/>
        <w:spacing w:after="40"/>
      </w:pPr>
      <w:r>
        <w:t>Dress code, workplace behavior, cleanliness, and meeting protocols.</w:t>
      </w:r>
    </w:p>
    <w:p>
      <w:pPr>
        <w:pStyle w:val="ListBullet"/>
        <w:spacing w:after="40"/>
      </w:pPr>
      <w:r>
        <w:t>Use of office equipment, resources, and shared spaces.</w:t>
      </w:r>
    </w:p>
    <w:p>
      <w:pPr>
        <w:pStyle w:val="ListBullet"/>
        <w:spacing w:after="40"/>
      </w:pPr>
      <w:r>
        <w:t>Employee responsibilities, reporting lines, and escalation procedures.</w:t>
      </w:r>
    </w:p>
    <w:p>
      <w:pPr>
        <w:pStyle w:val="ListBullet"/>
        <w:spacing w:after="40"/>
      </w:pPr>
      <w:r>
        <w:t>Disciplinary process and policy review/approval process.</w:t>
      </w:r>
    </w:p>
    <w:p>
      <w:pPr>
        <w:pStyle w:val="Heading2"/>
      </w:pPr>
      <w:r>
        <w:t>Deliverable 3 — IT Rules and Regulations Policy</w:t>
      </w:r>
    </w:p>
    <w:p>
      <w:r>
        <w:t>Establish acceptable and secure use of company technology.</w:t>
      </w:r>
    </w:p>
    <w:p>
      <w:pPr>
        <w:pStyle w:val="ListBullet"/>
        <w:spacing w:after="40"/>
      </w:pPr>
      <w:r>
        <w:t>Computer, internet, official email, and messaging usage.</w:t>
      </w:r>
    </w:p>
    <w:p>
      <w:pPr>
        <w:pStyle w:val="ListBullet"/>
        <w:spacing w:after="40"/>
      </w:pPr>
      <w:r>
        <w:t>Password security and multi-factor authentication (MFA), where available.</w:t>
      </w:r>
    </w:p>
    <w:p>
      <w:pPr>
        <w:pStyle w:val="ListBullet"/>
        <w:spacing w:after="40"/>
      </w:pPr>
      <w:r>
        <w:t>Software installation, licensing, device use, and remote access.</w:t>
      </w:r>
    </w:p>
    <w:p>
      <w:pPr>
        <w:pStyle w:val="ListBullet"/>
        <w:spacing w:after="40"/>
      </w:pPr>
      <w:r>
        <w:t>Data access permissions, storage, sharing, backup, and retention.</w:t>
      </w:r>
    </w:p>
    <w:p>
      <w:pPr>
        <w:pStyle w:val="ListBullet"/>
        <w:spacing w:after="40"/>
      </w:pPr>
      <w:r>
        <w:t>Phishing/malware prevention, privacy, incident reporting, and access removal when staff leave.</w:t>
      </w:r>
    </w:p>
    <w:p>
      <w:pPr>
        <w:pStyle w:val="Heading2"/>
      </w:pPr>
      <w:r>
        <w:t>Deliverable 4 — Security Measures SOP</w:t>
      </w:r>
    </w:p>
    <w:p>
      <w:r>
        <w:t>Document physical security, workplace safety, and security incident procedures.</w:t>
      </w:r>
    </w:p>
    <w:p>
      <w:pPr>
        <w:pStyle w:val="ListBullet"/>
        <w:spacing w:after="40"/>
      </w:pPr>
      <w:r>
        <w:t>Office entry/exit, visitor registration, identification, and access control.</w:t>
      </w:r>
    </w:p>
    <w:p>
      <w:pPr>
        <w:pStyle w:val="ListBullet"/>
        <w:spacing w:after="40"/>
      </w:pPr>
      <w:r>
        <w:t>Protection of company assets and confidential documents.</w:t>
      </w:r>
    </w:p>
    <w:p>
      <w:pPr>
        <w:pStyle w:val="ListBullet"/>
        <w:spacing w:after="40"/>
      </w:pPr>
      <w:r>
        <w:t>CCTV/monitoring guidelines where applicable and lawful.</w:t>
      </w:r>
    </w:p>
    <w:p>
      <w:pPr>
        <w:pStyle w:val="ListBullet"/>
        <w:spacing w:after="40"/>
      </w:pPr>
      <w:r>
        <w:t>Emergency evacuation, fire safety, first aid, and emergency contacts.</w:t>
      </w:r>
    </w:p>
    <w:p>
      <w:pPr>
        <w:pStyle w:val="ListBullet"/>
        <w:spacing w:after="40"/>
      </w:pPr>
      <w:r>
        <w:t>Incident reporting, escalation, investigation, and opening/closing procedures.</w:t>
      </w:r>
    </w:p>
    <w:p>
      <w:pPr>
        <w:pStyle w:val="Heading2"/>
      </w:pPr>
      <w:r>
        <w:t>Deliverable 5 — Sales Targets and Performance Plan</w:t>
      </w:r>
    </w:p>
    <w:p>
      <w:r>
        <w:t>Build a measurable sales plan using assumptions that fit the selected startup.</w:t>
      </w:r>
    </w:p>
    <w:p>
      <w:pPr>
        <w:pStyle w:val="ListBullet"/>
        <w:spacing w:after="40"/>
      </w:pPr>
      <w:r>
        <w:t>Monthly and quarterly sales and revenue targets.</w:t>
      </w:r>
    </w:p>
    <w:p>
      <w:pPr>
        <w:pStyle w:val="ListBullet"/>
        <w:spacing w:after="40"/>
      </w:pPr>
      <w:r>
        <w:t>Individual sales responsibilities, lead generation, and customer acquisition goals.</w:t>
      </w:r>
    </w:p>
    <w:p>
      <w:pPr>
        <w:pStyle w:val="ListBullet"/>
        <w:spacing w:after="40"/>
      </w:pPr>
      <w:r>
        <w:t>Conversion rate, follow-up schedule, and CRM procedures.</w:t>
      </w:r>
    </w:p>
    <w:p>
      <w:pPr>
        <w:pStyle w:val="ListBullet"/>
        <w:spacing w:after="40"/>
      </w:pPr>
      <w:r>
        <w:t>Sales reporting template and KPIs.</w:t>
      </w:r>
    </w:p>
    <w:p>
      <w:pPr>
        <w:pStyle w:val="ListBullet"/>
        <w:spacing w:after="40"/>
      </w:pPr>
      <w:r>
        <w:t>Performance review schedule and improvement plan for missed targets.</w:t>
      </w:r>
    </w:p>
    <w:p>
      <w:pPr>
        <w:pStyle w:val="Heading2"/>
      </w:pPr>
      <w:r>
        <w:t>Deliverable 6 — Professional Communication Ethics SOP</w:t>
      </w:r>
    </w:p>
    <w:p>
      <w:r>
        <w:t>Create a separate policy for internal and professional workplace communication.</w:t>
      </w:r>
    </w:p>
    <w:p>
      <w:pPr>
        <w:pStyle w:val="ListBullet"/>
        <w:spacing w:after="40"/>
      </w:pPr>
      <w:r>
        <w:t>Official email, telephone, meeting, and messaging etiquette.</w:t>
      </w:r>
    </w:p>
    <w:p>
      <w:pPr>
        <w:pStyle w:val="ListBullet"/>
        <w:spacing w:after="40"/>
      </w:pPr>
      <w:r>
        <w:t>Appropriate language, professional tone, and response-time expectations.</w:t>
      </w:r>
    </w:p>
    <w:p>
      <w:pPr>
        <w:pStyle w:val="ListBullet"/>
        <w:spacing w:after="40"/>
      </w:pPr>
      <w:r>
        <w:t>Confidentiality, respectful communication, and anti-harassment standards.</w:t>
      </w:r>
    </w:p>
    <w:p>
      <w:pPr>
        <w:pStyle w:val="ListBullet"/>
        <w:spacing w:after="40"/>
      </w:pPr>
      <w:r>
        <w:t>Conflict resolution, escalation, and reporting inappropriate communication.</w:t>
      </w:r>
    </w:p>
    <w:p>
      <w:pPr>
        <w:pStyle w:val="ListBullet"/>
        <w:spacing w:after="40"/>
      </w:pPr>
      <w:r>
        <w:t>Documentation of decisions and commitments.</w:t>
      </w:r>
    </w:p>
    <w:p>
      <w:pPr>
        <w:pStyle w:val="Heading2"/>
      </w:pPr>
      <w:r>
        <w:t>Deliverable 7 — Client Communication and Engagement Ethics SOP</w:t>
      </w:r>
    </w:p>
    <w:p>
      <w:r>
        <w:t>Create a separate policy for ethical and effective communication with clients.</w:t>
      </w:r>
    </w:p>
    <w:p>
      <w:pPr>
        <w:pStyle w:val="ListBullet"/>
        <w:spacing w:after="40"/>
      </w:pPr>
      <w:r>
        <w:t>First contact, client onboarding, needs assessment, proposals, and quotations.</w:t>
      </w:r>
    </w:p>
    <w:p>
      <w:pPr>
        <w:pStyle w:val="ListBullet"/>
        <w:spacing w:after="40"/>
      </w:pPr>
      <w:r>
        <w:t>Response-time standards, follow-up schedule, and meeting minutes.</w:t>
      </w:r>
    </w:p>
    <w:p>
      <w:pPr>
        <w:pStyle w:val="ListBullet"/>
        <w:spacing w:after="40"/>
      </w:pPr>
      <w:r>
        <w:t>Honesty in pricing, service descriptions, timelines, and commitments.</w:t>
      </w:r>
    </w:p>
    <w:p>
      <w:pPr>
        <w:pStyle w:val="ListBullet"/>
        <w:spacing w:after="40"/>
      </w:pPr>
      <w:r>
        <w:t>Client confidentiality, privacy, professional boundaries, and conflict-of-interest disclosure.</w:t>
      </w:r>
    </w:p>
    <w:p>
      <w:pPr>
        <w:pStyle w:val="ListBullet"/>
        <w:spacing w:after="40"/>
      </w:pPr>
      <w:r>
        <w:t>Complaint handling, escalation, feedback collection, satisfaction tracking, and client offboarding.</w:t>
      </w:r>
    </w:p>
    <w:p>
      <w:pPr>
        <w:pStyle w:val="Heading2"/>
      </w:pPr>
      <w:r>
        <w:t>Deliverable 8 — HR and Employee Management Policy</w:t>
      </w:r>
    </w:p>
    <w:p>
      <w:r>
        <w:t>Define fair and consistent employee management practices.</w:t>
      </w:r>
    </w:p>
    <w:p>
      <w:pPr>
        <w:pStyle w:val="ListBullet"/>
        <w:spacing w:after="40"/>
      </w:pPr>
      <w:r>
        <w:t>Recruitment, selection, job descriptions, and onboarding.</w:t>
      </w:r>
    </w:p>
    <w:p>
      <w:pPr>
        <w:pStyle w:val="ListBullet"/>
        <w:spacing w:after="40"/>
      </w:pPr>
      <w:r>
        <w:t>Attendance, leave, performance evaluation, training, and development.</w:t>
      </w:r>
    </w:p>
    <w:p>
      <w:pPr>
        <w:pStyle w:val="ListBullet"/>
        <w:spacing w:after="40"/>
      </w:pPr>
      <w:r>
        <w:t>Equal opportunity, respectful workplace, and grievance procedures.</w:t>
      </w:r>
    </w:p>
    <w:p>
      <w:pPr>
        <w:pStyle w:val="ListBullet"/>
        <w:spacing w:after="40"/>
      </w:pPr>
      <w:r>
        <w:t>Confidential employee records, resignation, and exit procedures.</w:t>
      </w:r>
    </w:p>
    <w:p>
      <w:pPr>
        <w:pStyle w:val="Heading2"/>
      </w:pPr>
      <w:r>
        <w:t>Deliverable 9 — Finance and Expense Management SOP</w:t>
      </w:r>
    </w:p>
    <w:p>
      <w:r>
        <w:t>Set out basic financial controls and approval processes.</w:t>
      </w:r>
    </w:p>
    <w:p>
      <w:pPr>
        <w:pStyle w:val="ListBullet"/>
        <w:spacing w:after="40"/>
      </w:pPr>
      <w:r>
        <w:t>Budget preparation, expense approvals, petty cash, and purchase requests.</w:t>
      </w:r>
    </w:p>
    <w:p>
      <w:pPr>
        <w:pStyle w:val="ListBullet"/>
        <w:spacing w:after="40"/>
      </w:pPr>
      <w:r>
        <w:t>Vendor payments, invoices, financial recordkeeping, and reporting.</w:t>
      </w:r>
    </w:p>
    <w:p>
      <w:pPr>
        <w:pStyle w:val="ListBullet"/>
        <w:spacing w:after="40"/>
      </w:pPr>
      <w:r>
        <w:t>Fraud prevention, conflicts of interest, and financial access permissions.</w:t>
      </w:r>
    </w:p>
    <w:p>
      <w:pPr>
        <w:pStyle w:val="ListBullet"/>
        <w:spacing w:after="40"/>
      </w:pPr>
      <w:r>
        <w:t>Monthly financial review and reconciliation responsibilities.</w:t>
      </w:r>
    </w:p>
    <w:p>
      <w:pPr>
        <w:pStyle w:val="Heading2"/>
      </w:pPr>
      <w:r>
        <w:t>Deliverable 10 — Marketing and Brand Guidelines</w:t>
      </w:r>
    </w:p>
    <w:p>
      <w:r>
        <w:t>Explain how the startup will present itself consistently and ethically.</w:t>
      </w:r>
    </w:p>
    <w:p>
      <w:pPr>
        <w:pStyle w:val="ListBullet"/>
        <w:spacing w:after="40"/>
      </w:pPr>
      <w:r>
        <w:t>Target audience, market positioning, brand voice, logo, and color usage.</w:t>
      </w:r>
    </w:p>
    <w:p>
      <w:pPr>
        <w:pStyle w:val="ListBullet"/>
        <w:spacing w:after="40"/>
      </w:pPr>
      <w:r>
        <w:t>Social media rules, content calendar, advertising, and campaign planning.</w:t>
      </w:r>
    </w:p>
    <w:p>
      <w:pPr>
        <w:pStyle w:val="ListBullet"/>
        <w:spacing w:after="40"/>
      </w:pPr>
      <w:r>
        <w:t>Lead generation strategy and marketing KPIs.</w:t>
      </w:r>
    </w:p>
    <w:p>
      <w:pPr>
        <w:pStyle w:val="ListBullet"/>
        <w:spacing w:after="40"/>
      </w:pPr>
      <w:r>
        <w:t>Permissions for testimonials/reviews and truthful advertising claims.</w:t>
      </w:r>
    </w:p>
    <w:p>
      <w:pPr>
        <w:pStyle w:val="ListBullet"/>
        <w:spacing w:after="40"/>
      </w:pPr>
      <w:r>
        <w:t>Brand reputation monitoring and response procedures.</w:t>
      </w:r>
    </w:p>
    <w:p>
      <w:pPr>
        <w:pStyle w:val="Heading2"/>
      </w:pPr>
      <w:r>
        <w:t>Deliverable 11 — Operations and Quality Control SOP</w:t>
      </w:r>
    </w:p>
    <w:p>
      <w:r>
        <w:t>Document the startup's routine workflows and quality checks.</w:t>
      </w:r>
    </w:p>
    <w:p>
      <w:pPr>
        <w:pStyle w:val="ListBullet"/>
        <w:spacing w:after="40"/>
      </w:pPr>
      <w:r>
        <w:t>Daily task allocation, workflow, and product/service delivery.</w:t>
      </w:r>
    </w:p>
    <w:p>
      <w:pPr>
        <w:pStyle w:val="ListBullet"/>
        <w:spacing w:after="40"/>
      </w:pPr>
      <w:r>
        <w:t>Quality assurance checkpoints, resource/inventory management where relevant.</w:t>
      </w:r>
    </w:p>
    <w:p>
      <w:pPr>
        <w:pStyle w:val="ListBullet"/>
        <w:spacing w:after="40"/>
      </w:pPr>
      <w:r>
        <w:t>Work progress reporting and handling delays or operational issues.</w:t>
      </w:r>
    </w:p>
    <w:p>
      <w:pPr>
        <w:pStyle w:val="ListBullet"/>
        <w:spacing w:after="40"/>
      </w:pPr>
      <w:r>
        <w:t>Corrective and preventive actions, plus daily/weekly/monthly reports.</w:t>
      </w:r>
    </w:p>
    <w:p>
      <w:pPr>
        <w:pStyle w:val="Heading2"/>
      </w:pPr>
      <w:r>
        <w:t>Deliverable 12 — Organizational Chart and Job Descriptions</w:t>
      </w:r>
    </w:p>
    <w:p>
      <w:r>
        <w:t>Show how responsibilities and decisions flow through the company.</w:t>
      </w:r>
    </w:p>
    <w:p>
      <w:pPr>
        <w:pStyle w:val="ListBullet"/>
        <w:spacing w:after="40"/>
      </w:pPr>
      <w:r>
        <w:t>Visual organizational chart for all 11 positions.</w:t>
      </w:r>
    </w:p>
    <w:p>
      <w:pPr>
        <w:pStyle w:val="ListBullet"/>
        <w:spacing w:after="40"/>
      </w:pPr>
      <w:r>
        <w:t>Job descriptions, reporting relationships, and approval limits.</w:t>
      </w:r>
    </w:p>
    <w:p>
      <w:pPr>
        <w:pStyle w:val="ListBullet"/>
        <w:spacing w:after="40"/>
      </w:pPr>
      <w:r>
        <w:t>Responsibilities, decision-making boundaries, and cross-team coordination.</w:t>
      </w:r>
    </w:p>
    <w:p>
      <w:pPr>
        <w:pStyle w:val="Heading2"/>
      </w:pPr>
      <w:r>
        <w:t>Deliverable 13 — Business Continuity and Incident Response Plan</w:t>
      </w:r>
    </w:p>
    <w:p>
      <w:r>
        <w:t>Prepare a basic plan to maintain or restore essential business activities.</w:t>
      </w:r>
    </w:p>
    <w:p>
      <w:pPr>
        <w:pStyle w:val="ListBullet"/>
        <w:spacing w:after="40"/>
      </w:pPr>
      <w:r>
        <w:t>IT outages, data loss, security incidents, and operational disruptions.</w:t>
      </w:r>
    </w:p>
    <w:p>
      <w:pPr>
        <w:pStyle w:val="ListBullet"/>
        <w:spacing w:after="40"/>
      </w:pPr>
      <w:r>
        <w:t>Unexpected employee absences and client service interruptions.</w:t>
      </w:r>
    </w:p>
    <w:p>
      <w:pPr>
        <w:pStyle w:val="ListBullet"/>
        <w:spacing w:after="40"/>
      </w:pPr>
      <w:r>
        <w:t>Emergency communications, backup/recovery procedures, and recovery priorities.</w:t>
      </w:r>
    </w:p>
    <w:p>
      <w:pPr>
        <w:pStyle w:val="Heading2"/>
      </w:pPr>
      <w:r>
        <w:t>Deliverable 14 — Forms, Registers, and Templates</w:t>
      </w:r>
    </w:p>
    <w:p>
      <w:r>
        <w:t>Create practical templates that employees can use to follow the policies.</w:t>
      </w:r>
    </w:p>
    <w:p>
      <w:pPr>
        <w:pStyle w:val="ListBullet"/>
        <w:spacing w:after="40"/>
      </w:pPr>
      <w:r>
        <w:t>Employee attendance register and leave request form.</w:t>
      </w:r>
    </w:p>
    <w:p>
      <w:pPr>
        <w:pStyle w:val="ListBullet"/>
        <w:spacing w:after="40"/>
      </w:pPr>
      <w:r>
        <w:t>Visitor register, IT issue report, and security incident report.</w:t>
      </w:r>
    </w:p>
    <w:p>
      <w:pPr>
        <w:pStyle w:val="ListBullet"/>
        <w:spacing w:after="40"/>
      </w:pPr>
      <w:r>
        <w:t>Expense reimbursement form and sales performance tracker.</w:t>
      </w:r>
    </w:p>
    <w:p>
      <w:pPr>
        <w:pStyle w:val="ListBullet"/>
        <w:spacing w:after="40"/>
      </w:pPr>
      <w:r>
        <w:t>Client complaint form, meeting minutes template, and daily operations report.</w:t>
      </w:r>
    </w:p>
    <w:p>
      <w:pPr>
        <w:pStyle w:val="Heading2"/>
      </w:pPr>
      <w:r>
        <w:t>Deliverable 15 — Master Policy and Document Control Register</w:t>
      </w:r>
    </w:p>
    <w:p>
      <w:r>
        <w:t>Create a central register to track every policy and SOP.</w:t>
      </w:r>
    </w:p>
    <w:p>
      <w:pPr>
        <w:pStyle w:val="ListBullet"/>
        <w:spacing w:after="40"/>
      </w:pPr>
      <w:r>
        <w:t>Document ID, title, department/owner, version, and creation date.</w:t>
      </w:r>
    </w:p>
    <w:p>
      <w:pPr>
        <w:pStyle w:val="ListBullet"/>
        <w:spacing w:after="40"/>
      </w:pPr>
      <w:r>
        <w:t>Review date, approval authority, status, and next review date.</w:t>
      </w:r>
    </w:p>
    <w:p>
      <w:pPr>
        <w:pStyle w:val="ListBullet"/>
        <w:spacing w:after="40"/>
      </w:pPr>
      <w:r>
        <w:t>Maintain consistent naming and revision history for all documents.</w:t>
      </w:r>
    </w:p>
    <w:p>
      <w:pPr>
        <w:pStyle w:val="Heading1"/>
      </w:pPr>
      <w:r>
        <w:t>5. Professional Documentation Standards</w:t>
      </w:r>
    </w:p>
    <w:p>
      <w:r>
        <w:t>Every formal policy or SOP should contain the following:</w:t>
      </w:r>
    </w:p>
    <w:p>
      <w:pPr>
        <w:pStyle w:val="ListNumber"/>
        <w:spacing w:after="40"/>
      </w:pPr>
      <w:r>
        <w:t>Company name and logo.</w:t>
      </w:r>
    </w:p>
    <w:p>
      <w:pPr>
        <w:pStyle w:val="ListNumber"/>
        <w:spacing w:after="40"/>
      </w:pPr>
      <w:r>
        <w:t>Document title and unique document ID.</w:t>
      </w:r>
    </w:p>
    <w:p>
      <w:pPr>
        <w:pStyle w:val="ListNumber"/>
        <w:spacing w:after="40"/>
      </w:pPr>
      <w:r>
        <w:t>Version number, effective date, and review date.</w:t>
      </w:r>
    </w:p>
    <w:p>
      <w:pPr>
        <w:pStyle w:val="ListNumber"/>
        <w:spacing w:after="40"/>
      </w:pPr>
      <w:r>
        <w:t>Purpose and scope.</w:t>
      </w:r>
    </w:p>
    <w:p>
      <w:pPr>
        <w:pStyle w:val="ListNumber"/>
        <w:spacing w:after="40"/>
      </w:pPr>
      <w:r>
        <w:t>Roles and responsibilities.</w:t>
      </w:r>
    </w:p>
    <w:p>
      <w:pPr>
        <w:pStyle w:val="ListNumber"/>
        <w:spacing w:after="40"/>
      </w:pPr>
      <w:r>
        <w:t>Policy rules or step-by-step procedure.</w:t>
      </w:r>
    </w:p>
    <w:p>
      <w:pPr>
        <w:pStyle w:val="ListNumber"/>
        <w:spacing w:after="40"/>
      </w:pPr>
      <w:r>
        <w:t>Reporting and escalation mechanism.</w:t>
      </w:r>
    </w:p>
    <w:p>
      <w:pPr>
        <w:pStyle w:val="ListNumber"/>
        <w:spacing w:after="40"/>
      </w:pPr>
      <w:r>
        <w:t>Compliance, review, and approval section (Prepared by / Reviewed by / Approved by).</w:t>
      </w:r>
    </w:p>
    <w:p>
      <w:r>
        <w:t>Use professional English, consistent headings, page numbers, tables where helpful, and a shared visual identity. Clearly state business assumptions. Any legal requirements must be checked for the startup's jurisdiction before the policies are adopted by a real business.</w:t>
      </w:r>
    </w:p>
    <w:p>
      <w:pPr>
        <w:pStyle w:val="Heading1"/>
      </w:pPr>
      <w:r>
        <w:t>6. Suggested Project Folder Structure</w:t>
      </w:r>
    </w:p>
    <w:p>
      <w:r>
        <w:rPr>
          <w:rFonts w:ascii="Consolas" w:hAnsi="Consolas"/>
          <w:color w:val="323C46"/>
          <w:sz w:val="17"/>
        </w:rPr>
        <w:t>Startup-Launch-Project/</w:t>
        <w:br/>
        <w:t>├── 01_Brand_Portfolio/</w:t>
        <w:br/>
        <w:t>│   ├── index.html</w:t>
        <w:br/>
        <w:t>│   ├── style.css</w:t>
        <w:br/>
        <w:t>│   ├── script.js</w:t>
        <w:br/>
        <w:t>│   └── assets/</w:t>
        <w:br/>
        <w:t>├── 02_Company_Policies/</w:t>
        <w:br/>
        <w:t>│   ├── General_Office_SOP.docx</w:t>
        <w:br/>
        <w:t>│   ├── IT_Policy.docx</w:t>
        <w:br/>
        <w:t>│   ├── Security_SOP.docx</w:t>
        <w:br/>
        <w:t>│   ├── Communication_Ethics_SOP.docx</w:t>
        <w:br/>
        <w:t>│   └── Client_Engagement_SOP.docx</w:t>
        <w:br/>
        <w:t>├── 03_Department_SOPs/</w:t>
        <w:br/>
        <w:t>│   ├── HR_Policy.docx</w:t>
        <w:br/>
        <w:t>│   ├── Finance_SOP.docx</w:t>
        <w:br/>
        <w:t>│   ├── Sales_Targets_and_KPIs.xlsx</w:t>
        <w:br/>
        <w:t>│   ├── Marketing_Plan.docx</w:t>
        <w:br/>
        <w:t>│   └── Operations_SOP.docx</w:t>
        <w:br/>
        <w:t>├── 04_Organization/</w:t>
        <w:br/>
        <w:t>│   ├── Organizational_Chart.pdf</w:t>
        <w:br/>
        <w:t>│   └── Job_Descriptions.docx</w:t>
        <w:br/>
        <w:t>├── 05_Forms_and_Templates/</w:t>
        <w:br/>
        <w:t>├── 06_Business_Continuity/</w:t>
        <w:br/>
        <w:t>├── 07_Document_Control/</w:t>
        <w:br/>
        <w:t>│   └── Master_Document_Register.xlsx</w:t>
        <w:br/>
        <w:t>└── README.md</w:t>
      </w:r>
    </w:p>
    <w:p>
      <w:r>
        <w:t>Upload the project to a GitHub repository or submit it through the instructor's designated platform. Do not upload passwords, private keys, personal employee data, or confidential information to a public repository.</w:t>
      </w:r>
    </w:p>
    <w:p>
      <w:pPr>
        <w:pStyle w:val="Heading1"/>
      </w:pPr>
      <w:r>
        <w:t>7. Suggested 15-Day Execution Plan</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7365D"/>
          </w:tcPr>
          <w:p>
            <w:pPr>
              <w:spacing w:after="20"/>
            </w:pPr>
            <w:r/>
            <w:r>
              <w:rPr>
                <w:rFonts w:ascii="Aptos" w:hAnsi="Aptos"/>
                <w:b/>
                <w:color w:val="FFFFFF"/>
                <w:sz w:val="18"/>
              </w:rPr>
              <w:t>Timeline</w:t>
            </w:r>
          </w:p>
        </w:tc>
        <w:tc>
          <w:tcPr>
            <w:tcW w:type="dxa" w:w="4968"/>
            <w:vAlign w:val="center"/>
            <w:shd w:fill="17365D"/>
          </w:tcPr>
          <w:p>
            <w:pPr>
              <w:spacing w:after="20"/>
            </w:pPr>
            <w:r/>
            <w:r>
              <w:rPr>
                <w:rFonts w:ascii="Aptos" w:hAnsi="Aptos"/>
                <w:b/>
                <w:color w:val="FFFFFF"/>
                <w:sz w:val="18"/>
              </w:rPr>
              <w:t>Activities</w:t>
            </w:r>
          </w:p>
        </w:tc>
      </w:tr>
      <w:tr>
        <w:trPr>
          <w:cantSplit/>
        </w:trPr>
        <w:tc>
          <w:tcPr>
            <w:tcW w:type="dxa" w:w="4968"/>
            <w:vAlign w:val="center"/>
          </w:tcPr>
          <w:p>
            <w:pPr>
              <w:spacing w:after="20"/>
            </w:pPr>
            <w:r/>
            <w:r>
              <w:rPr>
                <w:rFonts w:ascii="Aptos" w:hAnsi="Aptos"/>
                <w:b/>
                <w:sz w:val="18"/>
              </w:rPr>
              <w:t>Days 1–2</w:t>
            </w:r>
          </w:p>
        </w:tc>
        <w:tc>
          <w:tcPr>
            <w:tcW w:type="dxa" w:w="4968"/>
            <w:vAlign w:val="center"/>
          </w:tcPr>
          <w:p>
            <w:pPr>
              <w:spacing w:after="20"/>
            </w:pPr>
            <w:r/>
            <w:r>
              <w:rPr>
                <w:rFonts w:ascii="Aptos" w:hAnsi="Aptos"/>
                <w:b w:val="0"/>
                <w:sz w:val="18"/>
              </w:rPr>
              <w:t>Select startup name, industry, services, target audience, and business model.</w:t>
            </w:r>
          </w:p>
        </w:tc>
      </w:tr>
      <w:tr>
        <w:trPr>
          <w:cantSplit/>
        </w:trPr>
        <w:tc>
          <w:tcPr>
            <w:tcW w:type="dxa" w:w="4968"/>
            <w:vAlign w:val="center"/>
          </w:tcPr>
          <w:p>
            <w:pPr>
              <w:spacing w:after="20"/>
            </w:pPr>
            <w:r/>
            <w:r>
              <w:rPr>
                <w:rFonts w:ascii="Aptos" w:hAnsi="Aptos"/>
                <w:b/>
                <w:sz w:val="18"/>
              </w:rPr>
              <w:t>Days 3–4</w:t>
            </w:r>
          </w:p>
        </w:tc>
        <w:tc>
          <w:tcPr>
            <w:tcW w:type="dxa" w:w="4968"/>
            <w:vAlign w:val="center"/>
          </w:tcPr>
          <w:p>
            <w:pPr>
              <w:spacing w:after="20"/>
            </w:pPr>
            <w:r/>
            <w:r>
              <w:rPr>
                <w:rFonts w:ascii="Aptos" w:hAnsi="Aptos"/>
                <w:b w:val="0"/>
                <w:sz w:val="18"/>
              </w:rPr>
              <w:t>Define the organizational structure, roles, and job descriptions.</w:t>
            </w:r>
          </w:p>
        </w:tc>
      </w:tr>
      <w:tr>
        <w:trPr>
          <w:cantSplit/>
        </w:trPr>
        <w:tc>
          <w:tcPr>
            <w:tcW w:type="dxa" w:w="4968"/>
            <w:vAlign w:val="center"/>
          </w:tcPr>
          <w:p>
            <w:pPr>
              <w:spacing w:after="20"/>
            </w:pPr>
            <w:r/>
            <w:r>
              <w:rPr>
                <w:rFonts w:ascii="Aptos" w:hAnsi="Aptos"/>
                <w:b/>
                <w:sz w:val="18"/>
              </w:rPr>
              <w:t>Days 5–10</w:t>
            </w:r>
          </w:p>
        </w:tc>
        <w:tc>
          <w:tcPr>
            <w:tcW w:type="dxa" w:w="4968"/>
            <w:vAlign w:val="center"/>
          </w:tcPr>
          <w:p>
            <w:pPr>
              <w:spacing w:after="20"/>
            </w:pPr>
            <w:r/>
            <w:r>
              <w:rPr>
                <w:rFonts w:ascii="Aptos" w:hAnsi="Aptos"/>
                <w:b w:val="0"/>
                <w:sz w:val="18"/>
              </w:rPr>
              <w:t>Draft company policies, SOPs, and departmental procedures.</w:t>
            </w:r>
          </w:p>
        </w:tc>
      </w:tr>
      <w:tr>
        <w:trPr>
          <w:cantSplit/>
        </w:trPr>
        <w:tc>
          <w:tcPr>
            <w:tcW w:type="dxa" w:w="4968"/>
            <w:vAlign w:val="center"/>
          </w:tcPr>
          <w:p>
            <w:pPr>
              <w:spacing w:after="20"/>
            </w:pPr>
            <w:r/>
            <w:r>
              <w:rPr>
                <w:rFonts w:ascii="Aptos" w:hAnsi="Aptos"/>
                <w:b/>
                <w:sz w:val="18"/>
              </w:rPr>
              <w:t>Days 8–11</w:t>
            </w:r>
          </w:p>
        </w:tc>
        <w:tc>
          <w:tcPr>
            <w:tcW w:type="dxa" w:w="4968"/>
            <w:vAlign w:val="center"/>
          </w:tcPr>
          <w:p>
            <w:pPr>
              <w:spacing w:after="20"/>
            </w:pPr>
            <w:r/>
            <w:r>
              <w:rPr>
                <w:rFonts w:ascii="Aptos" w:hAnsi="Aptos"/>
                <w:b w:val="0"/>
                <w:sz w:val="18"/>
              </w:rPr>
              <w:t>Develop sales targets, KPIs, marketing plans, and templates.</w:t>
            </w:r>
          </w:p>
        </w:tc>
      </w:tr>
      <w:tr>
        <w:trPr>
          <w:cantSplit/>
        </w:trPr>
        <w:tc>
          <w:tcPr>
            <w:tcW w:type="dxa" w:w="4968"/>
            <w:vAlign w:val="center"/>
          </w:tcPr>
          <w:p>
            <w:pPr>
              <w:spacing w:after="20"/>
            </w:pPr>
            <w:r/>
            <w:r>
              <w:rPr>
                <w:rFonts w:ascii="Aptos" w:hAnsi="Aptos"/>
                <w:b/>
                <w:sz w:val="18"/>
              </w:rPr>
              <w:t>Days 5–12</w:t>
            </w:r>
          </w:p>
        </w:tc>
        <w:tc>
          <w:tcPr>
            <w:tcW w:type="dxa" w:w="4968"/>
            <w:vAlign w:val="center"/>
          </w:tcPr>
          <w:p>
            <w:pPr>
              <w:spacing w:after="20"/>
            </w:pPr>
            <w:r/>
            <w:r>
              <w:rPr>
                <w:rFonts w:ascii="Aptos" w:hAnsi="Aptos"/>
                <w:b w:val="0"/>
                <w:sz w:val="18"/>
              </w:rPr>
              <w:t>Develop the website and publish it on GitHub Pages.</w:t>
            </w:r>
          </w:p>
        </w:tc>
      </w:tr>
      <w:tr>
        <w:trPr>
          <w:cantSplit/>
        </w:trPr>
        <w:tc>
          <w:tcPr>
            <w:tcW w:type="dxa" w:w="4968"/>
            <w:vAlign w:val="center"/>
          </w:tcPr>
          <w:p>
            <w:pPr>
              <w:spacing w:after="20"/>
            </w:pPr>
            <w:r/>
            <w:r>
              <w:rPr>
                <w:rFonts w:ascii="Aptos" w:hAnsi="Aptos"/>
                <w:b/>
                <w:sz w:val="18"/>
              </w:rPr>
              <w:t>Days 13–14</w:t>
            </w:r>
          </w:p>
        </w:tc>
        <w:tc>
          <w:tcPr>
            <w:tcW w:type="dxa" w:w="4968"/>
            <w:vAlign w:val="center"/>
          </w:tcPr>
          <w:p>
            <w:pPr>
              <w:spacing w:after="20"/>
            </w:pPr>
            <w:r/>
            <w:r>
              <w:rPr>
                <w:rFonts w:ascii="Aptos" w:hAnsi="Aptos"/>
                <w:b w:val="0"/>
                <w:sz w:val="18"/>
              </w:rPr>
              <w:t>Review consistency, proofread documents, and finalize the folder.</w:t>
            </w:r>
          </w:p>
        </w:tc>
      </w:tr>
      <w:tr>
        <w:trPr>
          <w:cantSplit/>
        </w:trPr>
        <w:tc>
          <w:tcPr>
            <w:tcW w:type="dxa" w:w="4968"/>
            <w:vAlign w:val="center"/>
          </w:tcPr>
          <w:p>
            <w:pPr>
              <w:spacing w:after="20"/>
            </w:pPr>
            <w:r/>
            <w:r>
              <w:rPr>
                <w:rFonts w:ascii="Aptos" w:hAnsi="Aptos"/>
                <w:b/>
                <w:sz w:val="18"/>
              </w:rPr>
              <w:t>Day 15</w:t>
            </w:r>
          </w:p>
        </w:tc>
        <w:tc>
          <w:tcPr>
            <w:tcW w:type="dxa" w:w="4968"/>
            <w:vAlign w:val="center"/>
          </w:tcPr>
          <w:p>
            <w:pPr>
              <w:spacing w:after="20"/>
            </w:pPr>
            <w:r/>
            <w:r>
              <w:rPr>
                <w:rFonts w:ascii="Aptos" w:hAnsi="Aptos"/>
                <w:b w:val="0"/>
                <w:sz w:val="18"/>
              </w:rPr>
              <w:t>Present the complete launch package to the simulated client.</w:t>
            </w:r>
          </w:p>
        </w:tc>
      </w:tr>
    </w:tbl>
    <w:p>
      <w:pPr>
        <w:pStyle w:val="Heading1"/>
      </w:pPr>
      <w:r>
        <w:t>8. Final Presentation Requirements</w:t>
      </w:r>
    </w:p>
    <w:p>
      <w:r>
        <w:t>Each team will deliver a professional presentation as if reporting to the client.</w:t>
      </w:r>
    </w:p>
    <w:p>
      <w:pPr>
        <w:pStyle w:val="ListBullet"/>
        <w:spacing w:after="40"/>
      </w:pPr>
      <w:r>
        <w:t>Introduce the startup, business model, target audience, and services.</w:t>
      </w:r>
    </w:p>
    <w:p>
      <w:pPr>
        <w:pStyle w:val="ListBullet"/>
        <w:spacing w:after="40"/>
      </w:pPr>
      <w:r>
        <w:t>Demonstrate the brand portfolio website and show the live GitHub Pages URL.</w:t>
      </w:r>
    </w:p>
    <w:p>
      <w:pPr>
        <w:pStyle w:val="ListBullet"/>
        <w:spacing w:after="40"/>
      </w:pPr>
      <w:r>
        <w:t>Explain the organizational structure and key responsibilities.</w:t>
      </w:r>
    </w:p>
    <w:p>
      <w:pPr>
        <w:pStyle w:val="ListBullet"/>
        <w:spacing w:after="40"/>
      </w:pPr>
      <w:r>
        <w:t>Summarize the most important SOPs and policies.</w:t>
      </w:r>
    </w:p>
    <w:p>
      <w:pPr>
        <w:pStyle w:val="ListBullet"/>
        <w:spacing w:after="40"/>
      </w:pPr>
      <w:r>
        <w:t>Present sales targets, KPIs, marketing strategy, and reporting process.</w:t>
      </w:r>
    </w:p>
    <w:p>
      <w:pPr>
        <w:pStyle w:val="ListBullet"/>
        <w:spacing w:after="40"/>
      </w:pPr>
      <w:r>
        <w:t>Explain IT governance, security controls, and incident response.</w:t>
      </w:r>
    </w:p>
    <w:p>
      <w:pPr>
        <w:pStyle w:val="ListBullet"/>
        <w:spacing w:after="40"/>
      </w:pPr>
      <w:r>
        <w:t>Demonstrate the client engagement process and document control register.</w:t>
      </w:r>
    </w:p>
    <w:p>
      <w:pPr>
        <w:pStyle w:val="ListBullet"/>
        <w:spacing w:after="40"/>
      </w:pPr>
      <w:r>
        <w:t>Share recommendations for the startup's first 90 days.</w:t>
      </w:r>
    </w:p>
    <w:p>
      <w:pPr>
        <w:pStyle w:val="ListBullet"/>
        <w:spacing w:after="40"/>
      </w:pPr>
      <w:r>
        <w:t>Ensure every team member explains their own contribution.</w:t>
      </w:r>
    </w:p>
    <w:p>
      <w:pPr>
        <w:pStyle w:val="Heading1"/>
      </w:pPr>
      <w:r>
        <w:t>9. Assessment and Grading Criteria</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7365D"/>
          </w:tcPr>
          <w:p>
            <w:pPr>
              <w:spacing w:after="20"/>
            </w:pPr>
            <w:r/>
            <w:r>
              <w:rPr>
                <w:rFonts w:ascii="Aptos" w:hAnsi="Aptos"/>
                <w:b/>
                <w:color w:val="FFFFFF"/>
                <w:sz w:val="18"/>
              </w:rPr>
              <w:t>Assessment Area</w:t>
            </w:r>
          </w:p>
        </w:tc>
        <w:tc>
          <w:tcPr>
            <w:tcW w:type="dxa" w:w="4968"/>
            <w:vAlign w:val="center"/>
            <w:shd w:fill="17365D"/>
          </w:tcPr>
          <w:p>
            <w:pPr>
              <w:spacing w:after="20"/>
            </w:pPr>
            <w:r/>
            <w:r>
              <w:rPr>
                <w:rFonts w:ascii="Aptos" w:hAnsi="Aptos"/>
                <w:b/>
                <w:color w:val="FFFFFF"/>
                <w:sz w:val="18"/>
              </w:rPr>
              <w:t>Marks</w:t>
            </w:r>
          </w:p>
        </w:tc>
      </w:tr>
      <w:tr>
        <w:trPr>
          <w:cantSplit/>
        </w:trPr>
        <w:tc>
          <w:tcPr>
            <w:tcW w:type="dxa" w:w="4968"/>
            <w:vAlign w:val="center"/>
          </w:tcPr>
          <w:p>
            <w:pPr>
              <w:spacing w:after="20"/>
            </w:pPr>
            <w:r/>
            <w:r>
              <w:rPr>
                <w:rFonts w:ascii="Aptos" w:hAnsi="Aptos"/>
                <w:b w:val="0"/>
                <w:sz w:val="18"/>
              </w:rPr>
              <w:t>Brand portfolio website and GitHub deployment</w:t>
            </w:r>
          </w:p>
        </w:tc>
        <w:tc>
          <w:tcPr>
            <w:tcW w:type="dxa" w:w="4968"/>
            <w:vAlign w:val="center"/>
          </w:tcPr>
          <w:p>
            <w:pPr>
              <w:spacing w:after="20"/>
            </w:pPr>
            <w:r/>
            <w:r>
              <w:rPr>
                <w:rFonts w:ascii="Aptos" w:hAnsi="Aptos"/>
                <w:b/>
                <w:sz w:val="18"/>
              </w:rPr>
              <w:t>15</w:t>
            </w:r>
          </w:p>
        </w:tc>
      </w:tr>
      <w:tr>
        <w:trPr>
          <w:cantSplit/>
        </w:trPr>
        <w:tc>
          <w:tcPr>
            <w:tcW w:type="dxa" w:w="4968"/>
            <w:vAlign w:val="center"/>
          </w:tcPr>
          <w:p>
            <w:pPr>
              <w:spacing w:after="20"/>
            </w:pPr>
            <w:r/>
            <w:r>
              <w:rPr>
                <w:rFonts w:ascii="Aptos" w:hAnsi="Aptos"/>
                <w:b w:val="0"/>
                <w:sz w:val="18"/>
              </w:rPr>
              <w:t>Quality and completeness of SOPs and policies</w:t>
            </w:r>
          </w:p>
        </w:tc>
        <w:tc>
          <w:tcPr>
            <w:tcW w:type="dxa" w:w="4968"/>
            <w:vAlign w:val="center"/>
          </w:tcPr>
          <w:p>
            <w:pPr>
              <w:spacing w:after="20"/>
            </w:pPr>
            <w:r/>
            <w:r>
              <w:rPr>
                <w:rFonts w:ascii="Aptos" w:hAnsi="Aptos"/>
                <w:b/>
                <w:sz w:val="18"/>
              </w:rPr>
              <w:t>25</w:t>
            </w:r>
          </w:p>
        </w:tc>
      </w:tr>
      <w:tr>
        <w:trPr>
          <w:cantSplit/>
        </w:trPr>
        <w:tc>
          <w:tcPr>
            <w:tcW w:type="dxa" w:w="4968"/>
            <w:vAlign w:val="center"/>
          </w:tcPr>
          <w:p>
            <w:pPr>
              <w:spacing w:after="20"/>
            </w:pPr>
            <w:r/>
            <w:r>
              <w:rPr>
                <w:rFonts w:ascii="Aptos" w:hAnsi="Aptos"/>
                <w:b w:val="0"/>
                <w:sz w:val="18"/>
              </w:rPr>
              <w:t>Sales targets, KPIs, and marketing strategy</w:t>
            </w:r>
          </w:p>
        </w:tc>
        <w:tc>
          <w:tcPr>
            <w:tcW w:type="dxa" w:w="4968"/>
            <w:vAlign w:val="center"/>
          </w:tcPr>
          <w:p>
            <w:pPr>
              <w:spacing w:after="20"/>
            </w:pPr>
            <w:r/>
            <w:r>
              <w:rPr>
                <w:rFonts w:ascii="Aptos" w:hAnsi="Aptos"/>
                <w:b/>
                <w:sz w:val="18"/>
              </w:rPr>
              <w:t>15</w:t>
            </w:r>
          </w:p>
        </w:tc>
      </w:tr>
      <w:tr>
        <w:trPr>
          <w:cantSplit/>
        </w:trPr>
        <w:tc>
          <w:tcPr>
            <w:tcW w:type="dxa" w:w="4968"/>
            <w:vAlign w:val="center"/>
          </w:tcPr>
          <w:p>
            <w:pPr>
              <w:spacing w:after="20"/>
            </w:pPr>
            <w:r/>
            <w:r>
              <w:rPr>
                <w:rFonts w:ascii="Aptos" w:hAnsi="Aptos"/>
                <w:b w:val="0"/>
                <w:sz w:val="18"/>
              </w:rPr>
              <w:t>IT governance and security measures</w:t>
            </w:r>
          </w:p>
        </w:tc>
        <w:tc>
          <w:tcPr>
            <w:tcW w:type="dxa" w:w="4968"/>
            <w:vAlign w:val="center"/>
          </w:tcPr>
          <w:p>
            <w:pPr>
              <w:spacing w:after="20"/>
            </w:pPr>
            <w:r/>
            <w:r>
              <w:rPr>
                <w:rFonts w:ascii="Aptos" w:hAnsi="Aptos"/>
                <w:b/>
                <w:sz w:val="18"/>
              </w:rPr>
              <w:t>10</w:t>
            </w:r>
          </w:p>
        </w:tc>
      </w:tr>
      <w:tr>
        <w:trPr>
          <w:cantSplit/>
        </w:trPr>
        <w:tc>
          <w:tcPr>
            <w:tcW w:type="dxa" w:w="4968"/>
            <w:vAlign w:val="center"/>
          </w:tcPr>
          <w:p>
            <w:pPr>
              <w:spacing w:after="20"/>
            </w:pPr>
            <w:r/>
            <w:r>
              <w:rPr>
                <w:rFonts w:ascii="Aptos" w:hAnsi="Aptos"/>
                <w:b w:val="0"/>
                <w:sz w:val="18"/>
              </w:rPr>
              <w:t>HR, finance, and operational planning</w:t>
            </w:r>
          </w:p>
        </w:tc>
        <w:tc>
          <w:tcPr>
            <w:tcW w:type="dxa" w:w="4968"/>
            <w:vAlign w:val="center"/>
          </w:tcPr>
          <w:p>
            <w:pPr>
              <w:spacing w:after="20"/>
            </w:pPr>
            <w:r/>
            <w:r>
              <w:rPr>
                <w:rFonts w:ascii="Aptos" w:hAnsi="Aptos"/>
                <w:b/>
                <w:sz w:val="18"/>
              </w:rPr>
              <w:t>10</w:t>
            </w:r>
          </w:p>
        </w:tc>
      </w:tr>
      <w:tr>
        <w:trPr>
          <w:cantSplit/>
        </w:trPr>
        <w:tc>
          <w:tcPr>
            <w:tcW w:type="dxa" w:w="4968"/>
            <w:vAlign w:val="center"/>
          </w:tcPr>
          <w:p>
            <w:pPr>
              <w:spacing w:after="20"/>
            </w:pPr>
            <w:r/>
            <w:r>
              <w:rPr>
                <w:rFonts w:ascii="Aptos" w:hAnsi="Aptos"/>
                <w:b w:val="0"/>
                <w:sz w:val="18"/>
              </w:rPr>
              <w:t>Document formatting and version control</w:t>
            </w:r>
          </w:p>
        </w:tc>
        <w:tc>
          <w:tcPr>
            <w:tcW w:type="dxa" w:w="4968"/>
            <w:vAlign w:val="center"/>
          </w:tcPr>
          <w:p>
            <w:pPr>
              <w:spacing w:after="20"/>
            </w:pPr>
            <w:r/>
            <w:r>
              <w:rPr>
                <w:rFonts w:ascii="Aptos" w:hAnsi="Aptos"/>
                <w:b/>
                <w:sz w:val="18"/>
              </w:rPr>
              <w:t>10</w:t>
            </w:r>
          </w:p>
        </w:tc>
      </w:tr>
      <w:tr>
        <w:trPr>
          <w:cantSplit/>
        </w:trPr>
        <w:tc>
          <w:tcPr>
            <w:tcW w:type="dxa" w:w="4968"/>
            <w:vAlign w:val="center"/>
          </w:tcPr>
          <w:p>
            <w:pPr>
              <w:spacing w:after="20"/>
            </w:pPr>
            <w:r/>
            <w:r>
              <w:rPr>
                <w:rFonts w:ascii="Aptos" w:hAnsi="Aptos"/>
                <w:b w:val="0"/>
                <w:sz w:val="18"/>
              </w:rPr>
              <w:t>Team collaboration and individual contribution</w:t>
            </w:r>
          </w:p>
        </w:tc>
        <w:tc>
          <w:tcPr>
            <w:tcW w:type="dxa" w:w="4968"/>
            <w:vAlign w:val="center"/>
          </w:tcPr>
          <w:p>
            <w:pPr>
              <w:spacing w:after="20"/>
            </w:pPr>
            <w:r/>
            <w:r>
              <w:rPr>
                <w:rFonts w:ascii="Aptos" w:hAnsi="Aptos"/>
                <w:b/>
                <w:sz w:val="18"/>
              </w:rPr>
              <w:t>5</w:t>
            </w:r>
          </w:p>
        </w:tc>
      </w:tr>
      <w:tr>
        <w:trPr>
          <w:cantSplit/>
        </w:trPr>
        <w:tc>
          <w:tcPr>
            <w:tcW w:type="dxa" w:w="4968"/>
            <w:vAlign w:val="center"/>
          </w:tcPr>
          <w:p>
            <w:pPr>
              <w:spacing w:after="20"/>
            </w:pPr>
            <w:r/>
            <w:r>
              <w:rPr>
                <w:rFonts w:ascii="Aptos" w:hAnsi="Aptos"/>
                <w:b w:val="0"/>
                <w:sz w:val="18"/>
              </w:rPr>
              <w:t>Final presentation and client communication</w:t>
            </w:r>
          </w:p>
        </w:tc>
        <w:tc>
          <w:tcPr>
            <w:tcW w:type="dxa" w:w="4968"/>
            <w:vAlign w:val="center"/>
          </w:tcPr>
          <w:p>
            <w:pPr>
              <w:spacing w:after="20"/>
            </w:pPr>
            <w:r/>
            <w:r>
              <w:rPr>
                <w:rFonts w:ascii="Aptos" w:hAnsi="Aptos"/>
                <w:b/>
                <w:sz w:val="18"/>
              </w:rPr>
              <w:t>10</w:t>
            </w:r>
          </w:p>
        </w:tc>
      </w:tr>
      <w:tr>
        <w:trPr>
          <w:cantSplit/>
        </w:trPr>
        <w:tc>
          <w:tcPr>
            <w:tcW w:type="dxa" w:w="4968"/>
            <w:vAlign w:val="center"/>
            <w:shd w:fill="D9EAF7"/>
          </w:tcPr>
          <w:p>
            <w:pPr>
              <w:spacing w:after="20"/>
            </w:pPr>
            <w:r/>
            <w:r>
              <w:rPr>
                <w:rFonts w:ascii="Aptos" w:hAnsi="Aptos"/>
                <w:b/>
                <w:sz w:val="18"/>
              </w:rPr>
              <w:t>TOTAL</w:t>
            </w:r>
          </w:p>
        </w:tc>
        <w:tc>
          <w:tcPr>
            <w:tcW w:type="dxa" w:w="4968"/>
            <w:vAlign w:val="center"/>
            <w:shd w:fill="D9EAF7"/>
          </w:tcPr>
          <w:p>
            <w:pPr>
              <w:spacing w:after="20"/>
            </w:pPr>
            <w:r/>
            <w:r>
              <w:rPr>
                <w:rFonts w:ascii="Aptos" w:hAnsi="Aptos"/>
                <w:b/>
                <w:sz w:val="18"/>
              </w:rPr>
              <w:t>100</w:t>
            </w:r>
          </w:p>
        </w:tc>
      </w:tr>
    </w:tbl>
    <w:p>
      <w:pPr>
        <w:pStyle w:val="Heading1"/>
      </w:pPr>
      <w:r>
        <w:t>10. Final Submission Checklist</w:t>
      </w:r>
    </w:p>
    <w:p>
      <w:pPr>
        <w:spacing w:after="60"/>
        <w:ind w:left="216"/>
      </w:pPr>
      <w:r>
        <w:rPr>
          <w:sz w:val="20"/>
        </w:rPr>
        <w:t>☐  All required documents have been prepared.</w:t>
      </w:r>
    </w:p>
    <w:p>
      <w:pPr>
        <w:spacing w:after="60"/>
        <w:ind w:left="216"/>
      </w:pPr>
      <w:r>
        <w:rPr>
          <w:sz w:val="20"/>
        </w:rPr>
        <w:t>☐  Each policy has a document ID, version, and approval section.</w:t>
      </w:r>
    </w:p>
    <w:p>
      <w:pPr>
        <w:spacing w:after="60"/>
        <w:ind w:left="216"/>
      </w:pPr>
      <w:r>
        <w:rPr>
          <w:sz w:val="20"/>
        </w:rPr>
        <w:t>☐  Sales targets are measurable and supported by stated assumptions.</w:t>
      </w:r>
    </w:p>
    <w:p>
      <w:pPr>
        <w:spacing w:after="60"/>
        <w:ind w:left="216"/>
      </w:pPr>
      <w:r>
        <w:rPr>
          <w:sz w:val="20"/>
        </w:rPr>
        <w:t>☐  The organizational chart matches the job descriptions.</w:t>
      </w:r>
    </w:p>
    <w:p>
      <w:pPr>
        <w:spacing w:after="60"/>
        <w:ind w:left="216"/>
      </w:pPr>
      <w:r>
        <w:rPr>
          <w:sz w:val="20"/>
        </w:rPr>
        <w:t>☐  IT and security procedures include incident reporting and escalation.</w:t>
      </w:r>
    </w:p>
    <w:p>
      <w:pPr>
        <w:spacing w:after="60"/>
        <w:ind w:left="216"/>
      </w:pPr>
      <w:r>
        <w:rPr>
          <w:sz w:val="20"/>
        </w:rPr>
        <w:t>☐  Communication Ethics and Client Engagement Ethics are separate documents.</w:t>
      </w:r>
    </w:p>
    <w:p>
      <w:pPr>
        <w:spacing w:after="60"/>
        <w:ind w:left="216"/>
      </w:pPr>
      <w:r>
        <w:rPr>
          <w:sz w:val="20"/>
        </w:rPr>
        <w:t>☐  Forms and templates are practical and usable.</w:t>
      </w:r>
    </w:p>
    <w:p>
      <w:pPr>
        <w:spacing w:after="60"/>
        <w:ind w:left="216"/>
      </w:pPr>
      <w:r>
        <w:rPr>
          <w:sz w:val="20"/>
        </w:rPr>
        <w:t>☐  The website works on desktop and mobile.</w:t>
      </w:r>
    </w:p>
    <w:p>
      <w:pPr>
        <w:spacing w:after="60"/>
        <w:ind w:left="216"/>
      </w:pPr>
      <w:r>
        <w:rPr>
          <w:sz w:val="20"/>
        </w:rPr>
        <w:t>☐  The website is live on GitHub Pages and the repository URL is included.</w:t>
      </w:r>
    </w:p>
    <w:p>
      <w:pPr>
        <w:spacing w:after="60"/>
        <w:ind w:left="216"/>
      </w:pPr>
      <w:r>
        <w:rPr>
          <w:sz w:val="20"/>
        </w:rPr>
        <w:t>☐  README explains the project and how to view/deploy the website.</w:t>
      </w:r>
    </w:p>
    <w:p>
      <w:pPr>
        <w:spacing w:after="60"/>
        <w:ind w:left="216"/>
      </w:pPr>
      <w:r>
        <w:rPr>
          <w:sz w:val="20"/>
        </w:rPr>
        <w:t>☐  Documents are checked for spelling, consistency, and completeness.</w:t>
      </w:r>
    </w:p>
    <w:p>
      <w:pPr>
        <w:spacing w:after="60"/>
        <w:ind w:left="216"/>
      </w:pPr>
      <w:r>
        <w:rPr>
          <w:sz w:val="20"/>
        </w:rPr>
        <w:t>☐  No confidential information is exposed in public files.</w:t>
      </w:r>
    </w:p>
    <w:p>
      <w:pPr>
        <w:spacing w:after="60"/>
        <w:ind w:left="216"/>
      </w:pPr>
      <w:r>
        <w:rPr>
          <w:sz w:val="20"/>
        </w:rPr>
        <w:t>☐  The team is ready to present the project professionally.</w:t>
      </w:r>
    </w:p>
    <w:p>
      <w:pPr>
        <w:pStyle w:val="Heading1"/>
      </w:pPr>
      <w:r>
        <w:t>11. Expected Final Outcome</w:t>
      </w:r>
    </w:p>
    <w:p>
      <w:r>
        <w:t>Your team must deliver a complete Startup Launch Documentation Package that provides a structured starting point for brand presence, organizational management, employee policies, sales operations, customer engagement, IT governance, and security planning.</w:t>
      </w:r>
    </w:p>
    <w:p>
      <w:r>
        <w:rPr>
          <w:b/>
        </w:rPr>
        <w:t xml:space="preserve">The goal is not simply to write documents. </w:t>
      </w:r>
      <w:r>
        <w:t>The goal is to design a connected business operating system in which every department understands its responsibilities, follows consistent procedures, measures performance, protects company assets, and communicates professionally with clients.</w:t>
      </w:r>
    </w:p>
    <w:p>
      <w:pPr>
        <w:spacing w:before="160"/>
      </w:pPr>
      <w:r>
        <w:rPr>
          <w:b/>
        </w:rPr>
        <w:t xml:space="preserve">Important academic note: </w:t>
      </w:r>
      <w:r>
        <w:t>These are student project deliverables. A real business owner and qualified advisers should review and approve policies before implementation, especially where employment, privacy, finance, safety, or other legal requirements apply.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Startup Launch, Corporate Documentation &amp; Brand Portfolio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0A0"/>
        <w:sz w:val="16"/>
      </w:rPr>
      <w:t>STARTUP LAUNCH PROJECT  |  STUDENT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