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2A88" w14:textId="1DF9A353" w:rsidR="002F692E" w:rsidRDefault="00E73323">
      <w:r>
        <w:t>test</w:t>
      </w:r>
    </w:p>
    <w:sectPr w:rsidR="002F692E" w:rsidSect="005B0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23"/>
    <w:rsid w:val="002F692E"/>
    <w:rsid w:val="005B0B4C"/>
    <w:rsid w:val="00E7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1C56C"/>
  <w15:chartTrackingRefBased/>
  <w15:docId w15:val="{34E3C148-C6F1-A14B-9C3E-5D4C0F23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Elkhatib</dc:creator>
  <cp:keywords/>
  <dc:description/>
  <cp:lastModifiedBy>Rawan Elkhatib</cp:lastModifiedBy>
  <cp:revision>1</cp:revision>
  <dcterms:created xsi:type="dcterms:W3CDTF">2023-02-11T08:19:00Z</dcterms:created>
  <dcterms:modified xsi:type="dcterms:W3CDTF">2023-02-11T08:19:00Z</dcterms:modified>
</cp:coreProperties>
</file>