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40"/>
        <w:jc w:val="center"/>
      </w:pPr>
      <w:r>
        <w:rPr>
          <w:rFonts w:ascii="Arial" w:cs="Arial" w:eastAsia="Arial" w:hAnsi="Arial"/>
          <w:b/>
          <w:bCs/>
          <w:color w:val="888888"/>
          <w:sz w:val="20"/>
          <w:szCs w:val="20"/>
        </w:rPr>
        <w:t xml:space="preserve">TECHNICAL PROJECT REPORT</w:t>
      </w:r>
    </w:p>
    <w:p>
      <w:pPr>
        <w:pBdr>
          <w:bottom w:val="single" w:color="2E75B6" w:sz="12" w:space="8"/>
        </w:pBdr>
        <w:spacing w:after="80"/>
        <w:jc w:val="center"/>
      </w:pPr>
      <w:r>
        <w:rPr>
          <w:rFonts w:ascii="Arial" w:cs="Arial" w:eastAsia="Arial" w:hAnsi="Arial"/>
          <w:b/>
          <w:bCs/>
          <w:color w:val="1F4E79"/>
          <w:sz w:val="52"/>
          <w:szCs w:val="52"/>
        </w:rPr>
        <w:t xml:space="preserve">Deep Learning Model for</w:t>
      </w:r>
    </w:p>
    <w:p>
      <w:pPr>
        <w:spacing w:after="400" w:before="0"/>
        <w:jc w:val="center"/>
      </w:pPr>
      <w:r>
        <w:rPr>
          <w:rFonts w:ascii="Arial" w:cs="Arial" w:eastAsia="Arial" w:hAnsi="Arial"/>
          <w:b/>
          <w:bCs/>
          <w:color w:val="2E75B6"/>
          <w:sz w:val="52"/>
          <w:szCs w:val="52"/>
        </w:rPr>
        <w:t xml:space="preserve">Binary Animal Classification</w:t>
      </w:r>
    </w:p>
    <w:p>
      <w:pPr>
        <w:spacing w:after="80"/>
        <w:jc w:val="center"/>
      </w:pPr>
      <w:r>
        <w:rPr>
          <w:rFonts w:ascii="Arial" w:cs="Arial" w:eastAsia="Arial" w:hAnsi="Arial"/>
          <w:b/>
          <w:bCs/>
          <w:color w:val="1A1A2E"/>
          <w:sz w:val="24"/>
          <w:szCs w:val="24"/>
        </w:rPr>
        <w:t xml:space="preserve">Author: Abhishek Rawat</w:t>
      </w:r>
    </w:p>
    <w:p>
      <w:pPr>
        <w:spacing w:after="80"/>
        <w:jc w:val="center"/>
      </w:pPr>
      <w:r>
        <w:rPr>
          <w:rFonts w:ascii="Arial" w:cs="Arial" w:eastAsia="Arial" w:hAnsi="Arial"/>
          <w:color w:val="555555"/>
          <w:sz w:val="22"/>
          <w:szCs w:val="22"/>
        </w:rPr>
        <w:t xml:space="preserve">Domain: Computer Vision  |  Deep Learning  |  CNN Architecture</w:t>
      </w:r>
    </w:p>
    <w:p>
      <w:pPr>
        <w:spacing w:after="80"/>
        <w:jc w:val="center"/>
      </w:pPr>
      <w:r>
        <w:rPr>
          <w:rFonts w:ascii="Arial" w:cs="Arial" w:eastAsia="Arial" w:hAnsi="Arial"/>
          <w:color w:val="555555"/>
          <w:sz w:val="22"/>
          <w:szCs w:val="22"/>
        </w:rPr>
        <w:t xml:space="preserve">Dataset: Horse2Zebra (TensorFlow Datasets)</w:t>
      </w:r>
    </w:p>
    <w:p>
      <w:pPr>
        <w:spacing w:after="600"/>
        <w:jc w:val="center"/>
      </w:pPr>
      <w:r>
        <w:rPr>
          <w:rFonts w:ascii="Arial" w:cs="Arial" w:eastAsia="Arial" w:hAnsi="Arial"/>
          <w:color w:val="555555"/>
          <w:sz w:val="22"/>
          <w:szCs w:val="22"/>
        </w:rPr>
        <w:t xml:space="preserve">Year: 2025</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Abstract</w:t>
      </w:r>
    </w:p>
    <w:p>
      <w:pPr>
        <w:spacing w:after="120" w:before="80" w:line="360"/>
        <w:jc w:val="both"/>
      </w:pPr>
      <w:r>
        <w:rPr>
          <w:rFonts w:ascii="Arial" w:cs="Arial" w:eastAsia="Arial" w:hAnsi="Arial"/>
          <w:color w:val="2C2C2C"/>
          <w:sz w:val="22"/>
          <w:szCs w:val="22"/>
        </w:rPr>
        <w:t xml:space="preserve">This technical report presents a comprehensive study on the design, implementation, and evaluation of a Convolutional Neural Network (CNN) model for binary image classification. The primary objective was to develop a system capable of distinguishing between two visually similar animal species — horses and zebras — using the publicly available Horse2Zebra dataset from TensorFlow Datasets (TFDS).</w:t>
      </w:r>
    </w:p>
    <w:p>
      <w:pPr>
        <w:spacing w:after="80" w:before="0"/>
      </w:pPr>
      <w:r>
        <w:t xml:space="preserve"/>
      </w:r>
    </w:p>
    <w:p>
      <w:pPr>
        <w:spacing w:after="120" w:before="80" w:line="360"/>
        <w:jc w:val="both"/>
      </w:pPr>
      <w:r>
        <w:rPr>
          <w:rFonts w:ascii="Arial" w:cs="Arial" w:eastAsia="Arial" w:hAnsi="Arial"/>
          <w:color w:val="2C2C2C"/>
          <w:sz w:val="22"/>
          <w:szCs w:val="22"/>
        </w:rPr>
        <w:t xml:space="preserve">The project encompasses an end-to-end deep learning pipeline, beginning with data acquisition and preprocessing, followed by augmentation techniques to improve model robustness, model architecture design, training optimization through callbacks, and comprehensive performance evaluation. Key methodologies employed include batch normalization, dropout regularization, early stopping, and adaptive learning rate scheduling.</w:t>
      </w:r>
    </w:p>
    <w:p>
      <w:pPr>
        <w:spacing w:after="80" w:before="0"/>
      </w:pPr>
      <w:r>
        <w:t xml:space="preserve"/>
      </w:r>
    </w:p>
    <w:p>
      <w:pPr>
        <w:spacing w:after="120" w:before="80" w:line="360"/>
        <w:jc w:val="both"/>
      </w:pPr>
      <w:r>
        <w:rPr>
          <w:rFonts w:ascii="Arial" w:cs="Arial" w:eastAsia="Arial" w:hAnsi="Arial"/>
          <w:color w:val="2C2C2C"/>
          <w:sz w:val="22"/>
          <w:szCs w:val="22"/>
        </w:rPr>
        <w:t xml:space="preserve">Results from the initial training phase demonstrated strong model convergence, with training accuracy reaching approximately 98% and validation accuracy stabilizing in the range of 96–98%. The model was subsequently retrained with augmented data and optimized callbacks, and demonstrated effective classification of both horse and zebra images across unseen validation samples.</w:t>
      </w:r>
    </w:p>
    <w:p>
      <w:pPr>
        <w:spacing w:after="240" w:before="0"/>
      </w:pPr>
      <w:r>
        <w:t xml:space="preserve"/>
      </w:r>
    </w:p>
    <w:p>
      <w:pPr>
        <w:pStyle w:val="Heading1"/>
        <w:pBdr>
          <w:bottom w:val="single" w:color="2E75B6" w:sz="8" w:space="6"/>
        </w:pBdr>
        <w:spacing w:after="160" w:before="360"/>
      </w:pPr>
      <w:r>
        <w:rPr>
          <w:rFonts w:ascii="Arial" w:cs="Arial" w:eastAsia="Arial" w:hAnsi="Arial"/>
          <w:b/>
          <w:bCs/>
          <w:color w:val="1F4E79"/>
          <w:sz w:val="32"/>
          <w:szCs w:val="32"/>
        </w:rPr>
        <w:t xml:space="preserve">1. Introduction</w:t>
      </w:r>
    </w:p>
    <w:p>
      <w:pPr>
        <w:pStyle w:val="Heading2"/>
        <w:spacing w:after="120" w:before="280"/>
      </w:pPr>
      <w:r>
        <w:rPr>
          <w:rFonts w:ascii="Arial" w:cs="Arial" w:eastAsia="Arial" w:hAnsi="Arial"/>
          <w:b/>
          <w:bCs/>
          <w:color w:val="2E75B6"/>
          <w:sz w:val="26"/>
          <w:szCs w:val="26"/>
        </w:rPr>
        <w:t xml:space="preserve">1.1 Background</w:t>
      </w:r>
    </w:p>
    <w:p>
      <w:pPr>
        <w:spacing w:after="120" w:before="80" w:line="360"/>
        <w:jc w:val="both"/>
      </w:pPr>
      <w:r>
        <w:rPr>
          <w:rFonts w:ascii="Arial" w:cs="Arial" w:eastAsia="Arial" w:hAnsi="Arial"/>
          <w:color w:val="2C2C2C"/>
          <w:sz w:val="22"/>
          <w:szCs w:val="22"/>
        </w:rPr>
        <w:t xml:space="preserve">Image classification is a cornerstone of modern computer vision, enabling automated systems to recognize, categorize, and interpret visual data at scale. Over the past decade, the advent of deep learning — particularly the development of Convolutional Neural Networks (CNNs) — has revolutionized the field by providing architectures capable of automatically learning hierarchical feature representations directly from raw image data.</w:t>
      </w:r>
    </w:p>
    <w:p>
      <w:pPr>
        <w:spacing w:after="80" w:before="0"/>
      </w:pPr>
      <w:r>
        <w:t xml:space="preserve"/>
      </w:r>
    </w:p>
    <w:p>
      <w:pPr>
        <w:spacing w:after="120" w:before="80" w:line="360"/>
        <w:jc w:val="both"/>
      </w:pPr>
      <w:r>
        <w:rPr>
          <w:rFonts w:ascii="Arial" w:cs="Arial" w:eastAsia="Arial" w:hAnsi="Arial"/>
          <w:color w:val="2C2C2C"/>
          <w:sz w:val="22"/>
          <w:szCs w:val="22"/>
        </w:rPr>
        <w:t xml:space="preserve">Traditional image classification approaches relied heavily on handcrafted feature engineering, which was time-consuming, domain-specific, and limited in generalizability. CNN-based models eliminate this bottleneck by learning discriminative features such as edges, textures, and patterns directly from the pixel values, progressively building more abstract representations across network layers.</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1.2 Problem Context</w:t>
      </w:r>
    </w:p>
    <w:p>
      <w:pPr>
        <w:spacing w:after="120" w:before="80" w:line="360"/>
        <w:jc w:val="both"/>
      </w:pPr>
      <w:r>
        <w:rPr>
          <w:rFonts w:ascii="Arial" w:cs="Arial" w:eastAsia="Arial" w:hAnsi="Arial"/>
          <w:color w:val="2C2C2C"/>
          <w:sz w:val="22"/>
          <w:szCs w:val="22"/>
        </w:rPr>
        <w:t xml:space="preserve">This project applies CNN-based deep learning to a binary classification task: distinguishing between images of horses and zebras. While both species share similar body structures and proportions, their visual patterns differ considerably — horses exhibit solid coloration whereas zebras display distinctive black-and-white stripes. This contrast, while visually apparent to humans, presents a meaningful challenge for automated systems due to varying poses, backgrounds, lighting conditions, and partial occlusions in real-world imagery.</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1.3 Motivation and Scope</w:t>
      </w:r>
    </w:p>
    <w:p>
      <w:pPr>
        <w:spacing w:after="120" w:before="80" w:line="360"/>
        <w:jc w:val="both"/>
      </w:pPr>
      <w:r>
        <w:rPr>
          <w:rFonts w:ascii="Arial" w:cs="Arial" w:eastAsia="Arial" w:hAnsi="Arial"/>
          <w:color w:val="2C2C2C"/>
          <w:sz w:val="22"/>
          <w:szCs w:val="22"/>
        </w:rPr>
        <w:t xml:space="preserve">The Horse2Zebra dataset offers a well-curated collection of images for this binary task, making it an ideal benchmark for studying classification performance under realistic conditions. Beyond its academic value, this project serves as a prototype for broader applications in wildlife monitoring, biodiversity research, and ecological data management, where automated species classification can significantly reduce manual effort.</w:t>
      </w:r>
    </w:p>
    <w:p>
      <w:pPr>
        <w:spacing w:after="80" w:before="0"/>
      </w:pPr>
      <w:r>
        <w:t xml:space="preserve"/>
      </w:r>
    </w:p>
    <w:p>
      <w:pPr>
        <w:spacing w:after="120" w:before="80" w:line="360"/>
        <w:jc w:val="both"/>
      </w:pPr>
      <w:r>
        <w:rPr>
          <w:rFonts w:ascii="Arial" w:cs="Arial" w:eastAsia="Arial" w:hAnsi="Arial"/>
          <w:color w:val="2C2C2C"/>
          <w:sz w:val="22"/>
          <w:szCs w:val="22"/>
        </w:rPr>
        <w:t xml:space="preserve">The scope of this project covers: dataset acquisition and preprocessing, data augmentation, CNN model architecture design, training with optimization callbacks, and thorough performance evaluation using standard metrics.</w:t>
      </w:r>
    </w:p>
    <w:p>
      <w:pPr>
        <w:spacing w:after="240" w:before="0"/>
      </w:pPr>
      <w:r>
        <w:t xml:space="preserve"/>
      </w:r>
    </w:p>
    <w:p>
      <w:pPr>
        <w:pStyle w:val="Heading1"/>
        <w:pBdr>
          <w:bottom w:val="single" w:color="2E75B6" w:sz="8" w:space="6"/>
        </w:pBdr>
        <w:spacing w:after="160" w:before="360"/>
      </w:pPr>
      <w:r>
        <w:rPr>
          <w:rFonts w:ascii="Arial" w:cs="Arial" w:eastAsia="Arial" w:hAnsi="Arial"/>
          <w:b/>
          <w:bCs/>
          <w:color w:val="1F4E79"/>
          <w:sz w:val="32"/>
          <w:szCs w:val="32"/>
        </w:rPr>
        <w:t xml:space="preserve">2. Problem Statement and Objectives</w:t>
      </w:r>
    </w:p>
    <w:p>
      <w:pPr>
        <w:pStyle w:val="Heading2"/>
        <w:spacing w:after="120" w:before="280"/>
      </w:pPr>
      <w:r>
        <w:rPr>
          <w:rFonts w:ascii="Arial" w:cs="Arial" w:eastAsia="Arial" w:hAnsi="Arial"/>
          <w:b/>
          <w:bCs/>
          <w:color w:val="2E75B6"/>
          <w:sz w:val="26"/>
          <w:szCs w:val="26"/>
        </w:rPr>
        <w:t xml:space="preserve">2.1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color w:val="2C2C2C"/>
                <w:sz w:val="22"/>
                <w:szCs w:val="22"/>
              </w:rPr>
              <w:t xml:space="preserve">How can a deep learning model be developed to accurately classify horse and zebra images using a CNN-based architecture, despite their visual similarities and real-world dataset challenges such as varied poses, lighting, and backgrounds?</w:t>
            </w:r>
          </w:p>
        </w:tc>
      </w:tr>
    </w:tbl>
    <w:p>
      <w:pPr>
        <w:spacing w:after="120" w:before="0"/>
      </w:pPr>
      <w:r>
        <w:t xml:space="preserve"/>
      </w:r>
    </w:p>
    <w:p>
      <w:pPr>
        <w:spacing w:after="120" w:before="80" w:line="360"/>
        <w:jc w:val="both"/>
      </w:pPr>
      <w:r>
        <w:rPr>
          <w:rFonts w:ascii="Arial" w:cs="Arial" w:eastAsia="Arial" w:hAnsi="Arial"/>
          <w:color w:val="2C2C2C"/>
          <w:sz w:val="22"/>
          <w:szCs w:val="22"/>
        </w:rPr>
        <w:t xml:space="preserve">To address this question, an end-to-end deep learning system was developed that encompasses data preprocessing, augmentation, model training, optimization, and performance evaluation.</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2.2 Objectives</w:t>
      </w:r>
    </w:p>
    <w:p>
      <w:pPr>
        <w:pStyle w:val="ListParagraph"/>
        <w:numPr>
          <w:ilvl w:val="0"/>
          <w:numId w:val="2"/>
        </w:numPr>
        <w:spacing w:after="40" w:before="40"/>
      </w:pPr>
      <w:r>
        <w:rPr>
          <w:rFonts w:ascii="Arial" w:cs="Arial" w:eastAsia="Arial" w:hAnsi="Arial"/>
          <w:color w:val="2C2C2C"/>
          <w:sz w:val="22"/>
          <w:szCs w:val="22"/>
        </w:rPr>
        <w:t xml:space="preserve">Design and implement a CNN-based binary image classifier for the Horse2Zebra dataset.</w:t>
      </w:r>
    </w:p>
    <w:p>
      <w:pPr>
        <w:pStyle w:val="ListParagraph"/>
        <w:numPr>
          <w:ilvl w:val="0"/>
          <w:numId w:val="2"/>
        </w:numPr>
        <w:spacing w:after="40" w:before="40"/>
      </w:pPr>
      <w:r>
        <w:rPr>
          <w:rFonts w:ascii="Arial" w:cs="Arial" w:eastAsia="Arial" w:hAnsi="Arial"/>
          <w:color w:val="2C2C2C"/>
          <w:sz w:val="22"/>
          <w:szCs w:val="22"/>
        </w:rPr>
        <w:t xml:space="preserve">Apply data preprocessing techniques including resizing, normalization, and batching.</w:t>
      </w:r>
    </w:p>
    <w:p>
      <w:pPr>
        <w:pStyle w:val="ListParagraph"/>
        <w:numPr>
          <w:ilvl w:val="0"/>
          <w:numId w:val="2"/>
        </w:numPr>
        <w:spacing w:after="40" w:before="40"/>
      </w:pPr>
      <w:r>
        <w:rPr>
          <w:rFonts w:ascii="Arial" w:cs="Arial" w:eastAsia="Arial" w:hAnsi="Arial"/>
          <w:color w:val="2C2C2C"/>
          <w:sz w:val="22"/>
          <w:szCs w:val="22"/>
        </w:rPr>
        <w:t xml:space="preserve">Incorporate data augmentation to improve model generalization and reduce overfitting.</w:t>
      </w:r>
    </w:p>
    <w:p>
      <w:pPr>
        <w:pStyle w:val="ListParagraph"/>
        <w:numPr>
          <w:ilvl w:val="0"/>
          <w:numId w:val="2"/>
        </w:numPr>
        <w:spacing w:after="40" w:before="40"/>
      </w:pPr>
      <w:r>
        <w:rPr>
          <w:rFonts w:ascii="Arial" w:cs="Arial" w:eastAsia="Arial" w:hAnsi="Arial"/>
          <w:color w:val="2C2C2C"/>
          <w:sz w:val="22"/>
          <w:szCs w:val="22"/>
        </w:rPr>
        <w:t xml:space="preserve">Optimize training using learning rate scheduling and early stopping callbacks.</w:t>
      </w:r>
    </w:p>
    <w:p>
      <w:pPr>
        <w:pStyle w:val="ListParagraph"/>
        <w:numPr>
          <w:ilvl w:val="0"/>
          <w:numId w:val="2"/>
        </w:numPr>
        <w:spacing w:after="40" w:before="40"/>
      </w:pPr>
      <w:r>
        <w:rPr>
          <w:rFonts w:ascii="Arial" w:cs="Arial" w:eastAsia="Arial" w:hAnsi="Arial"/>
          <w:color w:val="2C2C2C"/>
          <w:sz w:val="22"/>
          <w:szCs w:val="22"/>
        </w:rPr>
        <w:t xml:space="preserve">Evaluate model performance using accuracy/loss curves, classification reports, and confusion matrices.</w:t>
      </w:r>
    </w:p>
    <w:p>
      <w:pPr>
        <w:pStyle w:val="ListParagraph"/>
        <w:numPr>
          <w:ilvl w:val="0"/>
          <w:numId w:val="2"/>
        </w:numPr>
        <w:spacing w:after="40" w:before="40"/>
      </w:pPr>
      <w:r>
        <w:rPr>
          <w:rFonts w:ascii="Arial" w:cs="Arial" w:eastAsia="Arial" w:hAnsi="Arial"/>
          <w:color w:val="2C2C2C"/>
          <w:sz w:val="22"/>
          <w:szCs w:val="22"/>
        </w:rPr>
        <w:t xml:space="preserve">Demonstrate the potential of deep learning for real-world animal species classification.</w:t>
      </w:r>
    </w:p>
    <w:p>
      <w:pPr>
        <w:spacing w:after="240" w:before="0"/>
      </w:pPr>
      <w:r>
        <w:t xml:space="preserve"/>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3. Methodology</w:t>
      </w:r>
    </w:p>
    <w:p>
      <w:pPr>
        <w:spacing w:after="120" w:before="80" w:line="360"/>
        <w:jc w:val="both"/>
      </w:pPr>
      <w:r>
        <w:rPr>
          <w:rFonts w:ascii="Arial" w:cs="Arial" w:eastAsia="Arial" w:hAnsi="Arial"/>
          <w:color w:val="2C2C2C"/>
          <w:sz w:val="22"/>
          <w:szCs w:val="22"/>
        </w:rPr>
        <w:t xml:space="preserve">The methodology followed in this project is structured as a sequential pipeline consisting of eight key stages, each contributing to the overall model development and evaluation process.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3.1 Dataset Acquisition</w:t>
      </w:r>
    </w:p>
    <w:p>
      <w:pPr>
        <w:spacing w:after="120" w:before="80" w:line="360"/>
        <w:jc w:val="both"/>
      </w:pPr>
      <w:r>
        <w:rPr>
          <w:rFonts w:ascii="Arial" w:cs="Arial" w:eastAsia="Arial" w:hAnsi="Arial"/>
          <w:color w:val="2C2C2C"/>
          <w:sz w:val="22"/>
          <w:szCs w:val="22"/>
        </w:rPr>
        <w:t xml:space="preserve">The Horse2Zebra dataset was sourced from TensorFlow Datasets (TFDS) using the cycle_gan/horse2zebra configuration. This dataset is originally designed for image-to-image translation tasks but was repurposed here for binary classification. The dataset contains: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Split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trainA (Horses) and trainB (Zebras)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Labels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2"/>
                <w:szCs w:val="22"/>
              </w:rPr>
              <w:t xml:space="preserve">0 = Horse, 1 = Zebra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Image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RGB color images of varying resolutions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Source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2"/>
                <w:szCs w:val="22"/>
              </w:rPr>
              <w:t xml:space="preserve">TensorFlow Datasets (TFDS) — cycle_gan/horse2zebra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Approximate Size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~1,000+ images per class</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3.2 Data Preprocessing</w:t>
      </w:r>
    </w:p>
    <w:p>
      <w:pPr>
        <w:spacing w:after="120" w:before="80" w:line="360"/>
        <w:jc w:val="both"/>
      </w:pPr>
      <w:r>
        <w:rPr>
          <w:rFonts w:ascii="Arial" w:cs="Arial" w:eastAsia="Arial" w:hAnsi="Arial"/>
          <w:color w:val="2C2C2C"/>
          <w:sz w:val="22"/>
          <w:szCs w:val="22"/>
        </w:rPr>
        <w:t xml:space="preserve">Standardization of input data is critical for stable and efficient model training. The following preprocessing steps were applied to all images:</w:t>
      </w:r>
    </w:p>
    <w:p>
      <w:pPr>
        <w:spacing w:after="80" w:before="0"/>
      </w:pPr>
      <w:r>
        <w:t xml:space="preserve"/>
      </w:r>
    </w:p>
    <w:p>
      <w:pPr>
        <w:pStyle w:val="ListParagraph"/>
        <w:numPr>
          <w:ilvl w:val="0"/>
          <w:numId w:val="2"/>
        </w:numPr>
        <w:spacing w:after="40" w:before="40"/>
      </w:pPr>
      <w:r>
        <w:rPr>
          <w:rFonts w:ascii="Arial" w:cs="Arial" w:eastAsia="Arial" w:hAnsi="Arial"/>
          <w:color w:val="2C2C2C"/>
          <w:sz w:val="22"/>
          <w:szCs w:val="22"/>
        </w:rPr>
        <w:t xml:space="preserve">Resizing: All images were resized to 128 x 128 pixels to ensure a consistent input shape across the dataset.</w:t>
      </w:r>
    </w:p>
    <w:p>
      <w:pPr>
        <w:pStyle w:val="ListParagraph"/>
        <w:numPr>
          <w:ilvl w:val="0"/>
          <w:numId w:val="2"/>
        </w:numPr>
        <w:spacing w:after="40" w:before="40"/>
      </w:pPr>
      <w:r>
        <w:rPr>
          <w:rFonts w:ascii="Arial" w:cs="Arial" w:eastAsia="Arial" w:hAnsi="Arial"/>
          <w:color w:val="2C2C2C"/>
          <w:sz w:val="22"/>
          <w:szCs w:val="22"/>
        </w:rPr>
        <w:t xml:space="preserve">Normalization: Pixel values were cast to float32 and scaled to the range [0, 1] by dividing by 255.0, improving numerical stability and accelerating convergence.</w:t>
      </w:r>
    </w:p>
    <w:p>
      <w:pPr>
        <w:pStyle w:val="ListParagraph"/>
        <w:numPr>
          <w:ilvl w:val="0"/>
          <w:numId w:val="2"/>
        </w:numPr>
        <w:spacing w:after="40" w:before="40"/>
      </w:pPr>
      <w:r>
        <w:rPr>
          <w:rFonts w:ascii="Arial" w:cs="Arial" w:eastAsia="Arial" w:hAnsi="Arial"/>
          <w:color w:val="2C2C2C"/>
          <w:sz w:val="22"/>
          <w:szCs w:val="22"/>
        </w:rPr>
        <w:t xml:space="preserve">Label Mapping: Each horse image was assigned label 0 and each zebra image was assigned label 1 via mapping functions applied to the respective dataset splits.</w:t>
      </w:r>
    </w:p>
    <w:p>
      <w:pPr>
        <w:pStyle w:val="ListParagraph"/>
        <w:numPr>
          <w:ilvl w:val="0"/>
          <w:numId w:val="2"/>
        </w:numPr>
        <w:spacing w:after="40" w:before="40"/>
      </w:pPr>
      <w:r>
        <w:rPr>
          <w:rFonts w:ascii="Arial" w:cs="Arial" w:eastAsia="Arial" w:hAnsi="Arial"/>
          <w:color w:val="2C2C2C"/>
          <w:sz w:val="22"/>
          <w:szCs w:val="22"/>
        </w:rPr>
        <w:t xml:space="preserve">Dataset Merging: The two labeled splits were concatenated into a single unified dataset and shuffled with a fixed seed (seed=42) for reproducibility.</w:t>
      </w:r>
    </w:p>
    <w:p>
      <w:pPr>
        <w:pStyle w:val="ListParagraph"/>
        <w:numPr>
          <w:ilvl w:val="0"/>
          <w:numId w:val="2"/>
        </w:numPr>
        <w:spacing w:after="40" w:before="40"/>
      </w:pPr>
      <w:r>
        <w:rPr>
          <w:rFonts w:ascii="Arial" w:cs="Arial" w:eastAsia="Arial" w:hAnsi="Arial"/>
          <w:color w:val="2C2C2C"/>
          <w:sz w:val="22"/>
          <w:szCs w:val="22"/>
        </w:rPr>
        <w:t xml:space="preserve">Batching and Prefetching: Both training and validation datasets were batched with a batch size of 32 and prefetched using AUTOTUNE for performance optimization.</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3.3 Dataset Splitting</w:t>
      </w:r>
    </w:p>
    <w:p>
      <w:pPr>
        <w:spacing w:after="120" w:before="80" w:line="360"/>
        <w:jc w:val="both"/>
      </w:pPr>
      <w:r>
        <w:rPr>
          <w:rFonts w:ascii="Arial" w:cs="Arial" w:eastAsia="Arial" w:hAnsi="Arial"/>
          <w:color w:val="2C2C2C"/>
          <w:sz w:val="22"/>
          <w:szCs w:val="22"/>
        </w:rPr>
        <w:t xml:space="preserve">The combined and shuffled dataset was split into training and validation subsets. A validation fraction of 20% was reserved, with the remaining 80% used for training. The split was performed using the take() and skip() methods from the TensorFlow Dataset API, ensuring that validation data remained unseen during training.</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3.4 Data Augmentation</w:t>
      </w:r>
    </w:p>
    <w:p>
      <w:pPr>
        <w:spacing w:after="120" w:before="80" w:line="360"/>
        <w:jc w:val="both"/>
      </w:pPr>
      <w:r>
        <w:rPr>
          <w:rFonts w:ascii="Arial" w:cs="Arial" w:eastAsia="Arial" w:hAnsi="Arial"/>
          <w:color w:val="2C2C2C"/>
          <w:sz w:val="22"/>
          <w:szCs w:val="22"/>
        </w:rPr>
        <w:t xml:space="preserve">To reduce overfitting and expose the model to a broader variety of visual patterns, the following augmentation transformations were applied to the training data using a Keras Sequential augmentation pipeline: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Augmentation</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RandomFlip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Horizontal flip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Mirrors the image left-to-right randomly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RandomRotation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2"/>
                <w:szCs w:val="22"/>
              </w:rPr>
              <w:t xml:space="preserve">Factor: 0.1</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2"/>
                <w:szCs w:val="22"/>
              </w:rPr>
              <w:t xml:space="preserve">Rotates the image by up to 10% of 360 degrees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RandomZoom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Factor: 0.1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2"/>
                <w:szCs w:val="22"/>
              </w:rPr>
              <w:t xml:space="preserve">Zooms into the image by up to 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RandomContrast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2"/>
                <w:szCs w:val="22"/>
              </w:rPr>
              <w:t xml:space="preserve">Factor: 0.2</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22"/>
                <w:szCs w:val="22"/>
              </w:rPr>
              <w:t xml:space="preserve">Adjusts image contrast randomly</w:t>
            </w:r>
          </w:p>
        </w:tc>
      </w:tr>
    </w:tbl>
    <w:p>
      <w:pPr>
        <w:spacing w:after="120" w:before="0"/>
      </w:pPr>
      <w:r>
        <w:t xml:space="preserve"/>
      </w:r>
    </w:p>
    <w:p>
      <w:pPr>
        <w:spacing w:after="120" w:before="80" w:line="360"/>
        <w:jc w:val="both"/>
      </w:pPr>
      <w:r>
        <w:rPr>
          <w:rFonts w:ascii="Arial" w:cs="Arial" w:eastAsia="Arial" w:hAnsi="Arial"/>
          <w:color w:val="2C2C2C"/>
          <w:sz w:val="22"/>
          <w:szCs w:val="22"/>
        </w:rPr>
        <w:t xml:space="preserve">Augmentation was applied exclusively to the training dataset. Validation data remained unaltered to ensure fair and unbiased performance evaluation.</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3.5 CNN Model Architecture</w:t>
      </w:r>
    </w:p>
    <w:p>
      <w:pPr>
        <w:spacing w:after="120" w:before="80" w:line="360"/>
        <w:jc w:val="both"/>
      </w:pPr>
      <w:r>
        <w:rPr>
          <w:rFonts w:ascii="Arial" w:cs="Arial" w:eastAsia="Arial" w:hAnsi="Arial"/>
          <w:color w:val="2C2C2C"/>
          <w:sz w:val="22"/>
          <w:szCs w:val="22"/>
        </w:rPr>
        <w:t xml:space="preserve">A sequential CNN classifier was designed and built using TensorFlow/Keras. The architecture was crafted to progressively extract hierarchical visual features while managing model complexity and preventing overfitting. The architecture comprised: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Input Layer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Shape: (128, 128, 3) — RGB images at 128x128 resolution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Conv2D (32 filters)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2"/>
                <w:szCs w:val="22"/>
              </w:rPr>
              <w:t xml:space="preserve">3x3 kernel, ReLU activation — extracts low-level features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MaxPooling2D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2x2 pooling — reduces spatial dimensions, decreases computation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Conv2D (64 filters)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2"/>
                <w:szCs w:val="22"/>
              </w:rPr>
              <w:t xml:space="preserve">3x3 kernel, ReLU activation — captures mid-level patterns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MaxPooling2D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Downsampling to reduce feature map size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Conv2D (128 filters)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2"/>
                <w:szCs w:val="22"/>
              </w:rPr>
              <w:t xml:space="preserve">3x3 kernel, ReLU activation — captures complex features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MaxPooling2D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Final spatial reduction before dense layers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Flatten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2"/>
                <w:szCs w:val="22"/>
              </w:rPr>
              <w:t xml:space="preserve">Converts 3D feature maps to 1D vector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Dense (256 units)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ReLU activation — learns high-level representations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Dropout (0.4)</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2"/>
                <w:szCs w:val="22"/>
              </w:rPr>
              <w:t xml:space="preserve">Regularization — randomly deactivates 40% of neurons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Dense (1 unit)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Sigmoid activation — binary output probability</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3.6 Model Compilation</w:t>
      </w:r>
    </w:p>
    <w:p>
      <w:pPr>
        <w:spacing w:after="120" w:before="80" w:line="360"/>
        <w:jc w:val="both"/>
      </w:pPr>
      <w:r>
        <w:rPr>
          <w:rFonts w:ascii="Arial" w:cs="Arial" w:eastAsia="Arial" w:hAnsi="Arial"/>
          <w:color w:val="2C2C2C"/>
          <w:sz w:val="22"/>
          <w:szCs w:val="22"/>
        </w:rPr>
        <w:t xml:space="preserve">The model was compiled with the following configuration:</w:t>
      </w:r>
    </w:p>
    <w:p>
      <w:pPr>
        <w:spacing w:after="80" w:before="0"/>
      </w:pPr>
      <w:r>
        <w:t xml:space="preserve"/>
      </w:r>
    </w:p>
    <w:p>
      <w:pPr>
        <w:pStyle w:val="ListParagraph"/>
        <w:numPr>
          <w:ilvl w:val="0"/>
          <w:numId w:val="2"/>
        </w:numPr>
        <w:spacing w:after="40" w:before="40"/>
      </w:pPr>
      <w:r>
        <w:rPr>
          <w:rFonts w:ascii="Arial" w:cs="Arial" w:eastAsia="Arial" w:hAnsi="Arial"/>
          <w:color w:val="2C2C2C"/>
          <w:sz w:val="22"/>
          <w:szCs w:val="22"/>
        </w:rPr>
        <w:t xml:space="preserve">Optimizer: Adam — adaptive learning rate optimizer, well-suited for image classification tasks.</w:t>
      </w:r>
    </w:p>
    <w:p>
      <w:pPr>
        <w:pStyle w:val="ListParagraph"/>
        <w:numPr>
          <w:ilvl w:val="0"/>
          <w:numId w:val="2"/>
        </w:numPr>
        <w:spacing w:after="40" w:before="40"/>
      </w:pPr>
      <w:r>
        <w:rPr>
          <w:rFonts w:ascii="Arial" w:cs="Arial" w:eastAsia="Arial" w:hAnsi="Arial"/>
          <w:color w:val="2C2C2C"/>
          <w:sz w:val="22"/>
          <w:szCs w:val="22"/>
        </w:rPr>
        <w:t xml:space="preserve">Loss Function: Binary Crossentropy — standard loss for binary classification problems.</w:t>
      </w:r>
    </w:p>
    <w:p>
      <w:pPr>
        <w:pStyle w:val="ListParagraph"/>
        <w:numPr>
          <w:ilvl w:val="0"/>
          <w:numId w:val="2"/>
        </w:numPr>
        <w:spacing w:after="40" w:before="40"/>
      </w:pPr>
      <w:r>
        <w:rPr>
          <w:rFonts w:ascii="Arial" w:cs="Arial" w:eastAsia="Arial" w:hAnsi="Arial"/>
          <w:color w:val="2C2C2C"/>
          <w:sz w:val="22"/>
          <w:szCs w:val="22"/>
        </w:rPr>
        <w:t xml:space="preserve">Evaluation Metric: Accuracy — proportion of correctly classified images in each epoch.</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3.7 Training with Optimization Callbacks</w:t>
      </w:r>
    </w:p>
    <w:p>
      <w:pPr>
        <w:spacing w:after="120" w:before="80" w:line="360"/>
        <w:jc w:val="both"/>
      </w:pPr>
      <w:r>
        <w:rPr>
          <w:rFonts w:ascii="Arial" w:cs="Arial" w:eastAsia="Arial" w:hAnsi="Arial"/>
          <w:color w:val="2C2C2C"/>
          <w:sz w:val="22"/>
          <w:szCs w:val="22"/>
        </w:rPr>
        <w:t xml:space="preserve">To enhance training stability and prevent overfitting, two Keras callbacks were employed during the final training run:</w:t>
      </w:r>
    </w:p>
    <w:p>
      <w:pPr>
        <w:spacing w:after="80" w:before="0"/>
      </w:pPr>
      <w:r>
        <w:t xml:space="preserve"/>
      </w:r>
    </w:p>
    <w:p>
      <w:pPr>
        <w:spacing w:after="120" w:before="80" w:line="360"/>
        <w:jc w:val="both"/>
      </w:pPr>
      <w:r>
        <w:rPr>
          <w:rFonts w:ascii="Arial" w:cs="Arial" w:eastAsia="Arial" w:hAnsi="Arial"/>
          <w:b/>
          <w:bCs/>
          <w:color w:val="1F4E79"/>
          <w:sz w:val="22"/>
          <w:szCs w:val="22"/>
        </w:rPr>
        <w:t xml:space="preserve">ReduceLROnPlateau: </w:t>
      </w:r>
      <w:r>
        <w:rPr>
          <w:rFonts w:ascii="Arial" w:cs="Arial" w:eastAsia="Arial" w:hAnsi="Arial"/>
          <w:color w:val="2C2C2C"/>
          <w:sz w:val="22"/>
          <w:szCs w:val="22"/>
        </w:rPr>
        <w:t xml:space="preserve">Monitors validation loss and reduces the learning rate by a factor of 0.5 when no improvement is observed for 2 consecutive epochs, with a minimum learning rate floor of 1e-6. This prevents oscillation around local minima and allows finer parameter updates when the model approaches convergence.</w:t>
      </w:r>
    </w:p>
    <w:p>
      <w:pPr>
        <w:spacing w:after="60" w:before="0"/>
      </w:pPr>
      <w:r>
        <w:t xml:space="preserve"/>
      </w:r>
    </w:p>
    <w:p>
      <w:pPr>
        <w:spacing w:after="120" w:before="80" w:line="360"/>
        <w:jc w:val="both"/>
      </w:pPr>
      <w:r>
        <w:rPr>
          <w:rFonts w:ascii="Arial" w:cs="Arial" w:eastAsia="Arial" w:hAnsi="Arial"/>
          <w:b/>
          <w:bCs/>
          <w:color w:val="1F4E79"/>
          <w:sz w:val="22"/>
          <w:szCs w:val="22"/>
        </w:rPr>
        <w:t xml:space="preserve">EarlyStopping: </w:t>
      </w:r>
      <w:r>
        <w:rPr>
          <w:rFonts w:ascii="Arial" w:cs="Arial" w:eastAsia="Arial" w:hAnsi="Arial"/>
          <w:color w:val="2C2C2C"/>
          <w:sz w:val="22"/>
          <w:szCs w:val="22"/>
        </w:rPr>
        <w:t xml:space="preserve">Halts training automatically if validation loss does not improve for 4 consecutive epochs, and restores the best model weights. This prevents unnecessary computation and ensures the best-performing checkpoint is preserved. Epochs were set to a maximum of 20, though early stopping typically triggered earlier.</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3.8 Model Evaluation</w:t>
      </w:r>
    </w:p>
    <w:p>
      <w:pPr>
        <w:spacing w:after="120" w:before="80" w:line="360"/>
        <w:jc w:val="both"/>
      </w:pPr>
      <w:r>
        <w:rPr>
          <w:rFonts w:ascii="Arial" w:cs="Arial" w:eastAsia="Arial" w:hAnsi="Arial"/>
          <w:color w:val="2C2C2C"/>
          <w:sz w:val="22"/>
          <w:szCs w:val="22"/>
        </w:rPr>
        <w:t xml:space="preserve">Comprehensive evaluation was conducted using multiple assessment strategies:</w:t>
      </w:r>
    </w:p>
    <w:p>
      <w:pPr>
        <w:pStyle w:val="ListParagraph"/>
        <w:numPr>
          <w:ilvl w:val="0"/>
          <w:numId w:val="2"/>
        </w:numPr>
        <w:spacing w:after="40" w:before="40"/>
      </w:pPr>
      <w:r>
        <w:rPr>
          <w:rFonts w:ascii="Arial" w:cs="Arial" w:eastAsia="Arial" w:hAnsi="Arial"/>
          <w:color w:val="2C2C2C"/>
          <w:sz w:val="22"/>
          <w:szCs w:val="22"/>
        </w:rPr>
        <w:t xml:space="preserve">Training vs. Validation Accuracy and Loss Curves — visual assessment of learning progress and convergence.</w:t>
      </w:r>
    </w:p>
    <w:p>
      <w:pPr>
        <w:pStyle w:val="ListParagraph"/>
        <w:numPr>
          <w:ilvl w:val="0"/>
          <w:numId w:val="2"/>
        </w:numPr>
        <w:spacing w:after="40" w:before="40"/>
      </w:pPr>
      <w:r>
        <w:rPr>
          <w:rFonts w:ascii="Arial" w:cs="Arial" w:eastAsia="Arial" w:hAnsi="Arial"/>
          <w:color w:val="2C2C2C"/>
          <w:sz w:val="22"/>
          <w:szCs w:val="22"/>
        </w:rPr>
        <w:t xml:space="preserve">Classification Report — precision, recall, and F1-score per class.</w:t>
      </w:r>
    </w:p>
    <w:p>
      <w:pPr>
        <w:pStyle w:val="ListParagraph"/>
        <w:numPr>
          <w:ilvl w:val="0"/>
          <w:numId w:val="2"/>
        </w:numPr>
        <w:spacing w:after="40" w:before="40"/>
      </w:pPr>
      <w:r>
        <w:rPr>
          <w:rFonts w:ascii="Arial" w:cs="Arial" w:eastAsia="Arial" w:hAnsi="Arial"/>
          <w:color w:val="2C2C2C"/>
          <w:sz w:val="22"/>
          <w:szCs w:val="22"/>
        </w:rPr>
        <w:t xml:space="preserve">Confusion Matrix — visualization of true positives, false positives, true negatives, and false negatives.</w:t>
      </w:r>
    </w:p>
    <w:p>
      <w:pPr>
        <w:pStyle w:val="ListParagraph"/>
        <w:numPr>
          <w:ilvl w:val="0"/>
          <w:numId w:val="2"/>
        </w:numPr>
        <w:spacing w:after="40" w:before="40"/>
      </w:pPr>
      <w:r>
        <w:rPr>
          <w:rFonts w:ascii="Arial" w:cs="Arial" w:eastAsia="Arial" w:hAnsi="Arial"/>
          <w:color w:val="2C2C2C"/>
          <w:sz w:val="22"/>
          <w:szCs w:val="22"/>
        </w:rPr>
        <w:t xml:space="preserve">Sample Prediction Visualization — visual comparison of predicted vs. ground truth labels on validation images.</w:t>
      </w:r>
    </w:p>
    <w:p>
      <w:pPr>
        <w:spacing w:after="240" w:before="0"/>
      </w:pPr>
      <w:r>
        <w:t xml:space="preserve"/>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4. Results and Analysis</w:t>
      </w:r>
    </w:p>
    <w:p>
      <w:pPr>
        <w:pStyle w:val="Heading2"/>
        <w:spacing w:after="120" w:before="280"/>
      </w:pPr>
      <w:r>
        <w:rPr>
          <w:rFonts w:ascii="Arial" w:cs="Arial" w:eastAsia="Arial" w:hAnsi="Arial"/>
          <w:b/>
          <w:bCs/>
          <w:color w:val="2E75B6"/>
          <w:sz w:val="26"/>
          <w:szCs w:val="26"/>
        </w:rPr>
        <w:t xml:space="preserve">4.1 Initial Training Results (Without Augmentation)</w:t>
      </w:r>
    </w:p>
    <w:p>
      <w:pPr>
        <w:spacing w:after="120" w:before="80" w:line="360"/>
        <w:jc w:val="both"/>
      </w:pPr>
      <w:r>
        <w:rPr>
          <w:rFonts w:ascii="Arial" w:cs="Arial" w:eastAsia="Arial" w:hAnsi="Arial"/>
          <w:color w:val="2C2C2C"/>
          <w:sz w:val="22"/>
          <w:szCs w:val="22"/>
        </w:rPr>
        <w:t xml:space="preserve">The CNN model was initially trained for 12 epochs on the preprocessed dataset without augmentation. The training curves revealed the following observations: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 / Observation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Initial Training Accuracy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~68%</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Final Training Accuracy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2"/>
                <w:szCs w:val="22"/>
              </w:rPr>
              <w:t xml:space="preserve">~98%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Final Validation Accuracy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~96–98%</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Training Loss Trend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2"/>
                <w:szCs w:val="22"/>
              </w:rPr>
              <w:t xml:space="preserve">Steadily decreasing — confirms proper convergence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Validation Loss Trend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Decreasing and closely tracking training loss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Overfitting Indicator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2"/>
                <w:szCs w:val="22"/>
              </w:rPr>
              <w:t xml:space="preserve">None observed — train/val curves closely aligned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Underfitting Indicator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None — high accuracy achieved</w:t>
            </w:r>
          </w:p>
        </w:tc>
      </w:tr>
    </w:tbl>
    <w:p>
      <w:pPr>
        <w:spacing w:after="120" w:before="0"/>
      </w:pPr>
      <w:r>
        <w:t xml:space="preserve"/>
      </w:r>
    </w:p>
    <w:p>
      <w:pPr>
        <w:spacing w:after="120" w:before="80" w:line="360"/>
        <w:jc w:val="both"/>
      </w:pPr>
      <w:r>
        <w:rPr>
          <w:rFonts w:ascii="Arial" w:cs="Arial" w:eastAsia="Arial" w:hAnsi="Arial"/>
          <w:color w:val="2C2C2C"/>
          <w:sz w:val="22"/>
          <w:szCs w:val="22"/>
        </w:rPr>
        <w:t xml:space="preserve">Both training and validation accuracy increased smoothly across epochs. The absence of divergence between training and validation metrics confirms that the model generalized effectively without overfitting to the training data. The consistently declining training loss further confirms stable convergence.</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4.2 Prediction Visualization (Initial Model)</w:t>
      </w:r>
    </w:p>
    <w:p>
      <w:pPr>
        <w:spacing w:after="120" w:before="80" w:line="360"/>
        <w:jc w:val="both"/>
      </w:pPr>
      <w:r>
        <w:rPr>
          <w:rFonts w:ascii="Arial" w:cs="Arial" w:eastAsia="Arial" w:hAnsi="Arial"/>
          <w:color w:val="2C2C2C"/>
          <w:sz w:val="22"/>
          <w:szCs w:val="22"/>
        </w:rPr>
        <w:t xml:space="preserve">A batch of six validation images was selected for visual prediction assessment. The model's predictions were converted to binary labels (threshold = 0.5). The results confirmed that all six tested images were correctly classified:</w:t>
      </w:r>
    </w:p>
    <w:p>
      <w:pPr>
        <w:pStyle w:val="ListParagraph"/>
        <w:numPr>
          <w:ilvl w:val="0"/>
          <w:numId w:val="2"/>
        </w:numPr>
        <w:spacing w:after="40" w:before="40"/>
      </w:pPr>
      <w:r>
        <w:rPr>
          <w:rFonts w:ascii="Arial" w:cs="Arial" w:eastAsia="Arial" w:hAnsi="Arial"/>
          <w:color w:val="2C2C2C"/>
          <w:sz w:val="22"/>
          <w:szCs w:val="22"/>
        </w:rPr>
        <w:t xml:space="preserve">Three horse images (Label: 0) — all predicted correctly as 0.</w:t>
      </w:r>
    </w:p>
    <w:p>
      <w:pPr>
        <w:pStyle w:val="ListParagraph"/>
        <w:numPr>
          <w:ilvl w:val="0"/>
          <w:numId w:val="2"/>
        </w:numPr>
        <w:spacing w:after="40" w:before="40"/>
      </w:pPr>
      <w:r>
        <w:rPr>
          <w:rFonts w:ascii="Arial" w:cs="Arial" w:eastAsia="Arial" w:hAnsi="Arial"/>
          <w:color w:val="2C2C2C"/>
          <w:sz w:val="22"/>
          <w:szCs w:val="22"/>
        </w:rPr>
        <w:t xml:space="preserve">Three zebra images (Label: 1) — all predicted correctly as 1.</w:t>
      </w:r>
    </w:p>
    <w:p>
      <w:pPr>
        <w:spacing w:after="80" w:before="0"/>
      </w:pPr>
      <w:r>
        <w:t xml:space="preserve"/>
      </w:r>
    </w:p>
    <w:p>
      <w:pPr>
        <w:spacing w:after="120" w:before="80" w:line="360"/>
        <w:jc w:val="both"/>
      </w:pPr>
      <w:r>
        <w:rPr>
          <w:rFonts w:ascii="Arial" w:cs="Arial" w:eastAsia="Arial" w:hAnsi="Arial"/>
          <w:color w:val="2C2C2C"/>
          <w:sz w:val="22"/>
          <w:szCs w:val="22"/>
        </w:rPr>
        <w:t xml:space="preserve">This demonstrated that the model successfully learned to distinguish between the two species based on their visual features, even without data augmentation.</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4.3 Results After Data Augmentation</w:t>
      </w:r>
    </w:p>
    <w:p>
      <w:pPr>
        <w:spacing w:after="120" w:before="80" w:line="360"/>
        <w:jc w:val="both"/>
      </w:pPr>
      <w:r>
        <w:rPr>
          <w:rFonts w:ascii="Arial" w:cs="Arial" w:eastAsia="Arial" w:hAnsi="Arial"/>
          <w:color w:val="2C2C2C"/>
          <w:sz w:val="22"/>
          <w:szCs w:val="22"/>
        </w:rPr>
        <w:t xml:space="preserve">After integrating the data augmentation pipeline, the model was retrained for 12 epochs. The augmented training introduced random variations in orientation, brightness, scale, and contrast. Key observations from this phase:</w:t>
      </w:r>
    </w:p>
    <w:p>
      <w:pPr>
        <w:pStyle w:val="ListParagraph"/>
        <w:numPr>
          <w:ilvl w:val="0"/>
          <w:numId w:val="2"/>
        </w:numPr>
        <w:spacing w:after="40" w:before="40"/>
      </w:pPr>
      <w:r>
        <w:rPr>
          <w:rFonts w:ascii="Arial" w:cs="Arial" w:eastAsia="Arial" w:hAnsi="Arial"/>
          <w:color w:val="2C2C2C"/>
          <w:sz w:val="22"/>
          <w:szCs w:val="22"/>
        </w:rPr>
        <w:t xml:space="preserve">The model continued to learn meaningful patterns on augmented training data.</w:t>
      </w:r>
    </w:p>
    <w:p>
      <w:pPr>
        <w:pStyle w:val="ListParagraph"/>
        <w:numPr>
          <w:ilvl w:val="0"/>
          <w:numId w:val="2"/>
        </w:numPr>
        <w:spacing w:after="40" w:before="40"/>
      </w:pPr>
      <w:r>
        <w:rPr>
          <w:rFonts w:ascii="Arial" w:cs="Arial" w:eastAsia="Arial" w:hAnsi="Arial"/>
          <w:color w:val="2C2C2C"/>
          <w:sz w:val="22"/>
          <w:szCs w:val="22"/>
        </w:rPr>
        <w:t xml:space="preserve">Training accuracy showed a progressive increase consistent with the initial run.</w:t>
      </w:r>
    </w:p>
    <w:p>
      <w:pPr>
        <w:pStyle w:val="ListParagraph"/>
        <w:numPr>
          <w:ilvl w:val="0"/>
          <w:numId w:val="2"/>
        </w:numPr>
        <w:spacing w:after="40" w:before="40"/>
      </w:pPr>
      <w:r>
        <w:rPr>
          <w:rFonts w:ascii="Arial" w:cs="Arial" w:eastAsia="Arial" w:hAnsi="Arial"/>
          <w:color w:val="2C2C2C"/>
          <w:sz w:val="22"/>
          <w:szCs w:val="22"/>
        </w:rPr>
        <w:t xml:space="preserve">The augmentation improved the model's exposure to diverse visual conditions, contributing to better long-term generalizability.</w:t>
      </w:r>
    </w:p>
    <w:p>
      <w:pPr>
        <w:pStyle w:val="ListParagraph"/>
        <w:numPr>
          <w:ilvl w:val="0"/>
          <w:numId w:val="2"/>
        </w:numPr>
        <w:spacing w:after="40" w:before="40"/>
      </w:pPr>
      <w:r>
        <w:rPr>
          <w:rFonts w:ascii="Arial" w:cs="Arial" w:eastAsia="Arial" w:hAnsi="Arial"/>
          <w:color w:val="2C2C2C"/>
          <w:sz w:val="22"/>
          <w:szCs w:val="22"/>
        </w:rPr>
        <w:t xml:space="preserve">Validation data remained unchanged, ensuring an unbiased benchmark.</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4.4 Results After Callback Optimization (LR Scheduling + Early Stopping)</w:t>
      </w:r>
    </w:p>
    <w:p>
      <w:pPr>
        <w:spacing w:after="120" w:before="80" w:line="360"/>
        <w:jc w:val="both"/>
      </w:pPr>
      <w:r>
        <w:rPr>
          <w:rFonts w:ascii="Arial" w:cs="Arial" w:eastAsia="Arial" w:hAnsi="Arial"/>
          <w:color w:val="2C2C2C"/>
          <w:sz w:val="22"/>
          <w:szCs w:val="22"/>
        </w:rPr>
        <w:t xml:space="preserve">With the addition of ReduceLROnPlateau and EarlyStopping, the final training phase yielded a more nuanced performance profile: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color w:val="2C2C2C"/>
                <w:sz w:val="22"/>
                <w:szCs w:val="22"/>
              </w:rPr>
              <w:t xml:space="preserve">Observation: The training accuracy continued to improve, demonstrating that the model was learning effectively. However, validation accuracy exhibited some fluctuation and showed lower values compared to the initial training run.</w:t>
            </w:r>
          </w:p>
        </w:tc>
      </w:tr>
      <w:tr>
        <w:tc>
          <w:tcPr>
            <w:tcW w:type="dxa" w:w="9360"/>
            <w:tcBorders>
              <w:top w:val="single" w:color="2E75B6" w:sz="4"/>
              <w:left w:val="single" w:color="2E75B6" w:sz="16"/>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color w:val="2C2C2C"/>
                <w:sz w:val="22"/>
                <w:szCs w:val="22"/>
              </w:rPr>
              <w:t xml:space="preserve">Root Cause: The primary driver of validation instability was the relatively small size of the Horse2Zebra dataset. With limited validation samples, batch-to-batch variance in the validation set led to observable fluctuations in accuracy.</w:t>
            </w:r>
          </w:p>
        </w:tc>
      </w:tr>
      <w:tr>
        <w:tc>
          <w:tcPr>
            <w:tcW w:type="dxa" w:w="9360"/>
            <w:tcBorders>
              <w:top w:val="single" w:color="2E75B6" w:sz="4"/>
              <w:left w:val="single" w:color="2E75B6" w:sz="16"/>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color w:val="2C2C2C"/>
                <w:sz w:val="22"/>
                <w:szCs w:val="22"/>
              </w:rPr>
              <w:t xml:space="preserve">Significance: Despite the fluctuation, the model correctly identified both horses and zebras in the final prediction step, demonstrating retained generalization capability.</w:t>
            </w:r>
          </w:p>
        </w:tc>
      </w:tr>
    </w:tbl>
    <w:p>
      <w:pPr>
        <w:spacing w:after="120" w:before="0"/>
      </w:pPr>
      <w:r>
        <w:t xml:space="preserve"/>
      </w:r>
    </w:p>
    <w:p>
      <w:pPr>
        <w:spacing w:after="120" w:before="80" w:line="360"/>
        <w:jc w:val="both"/>
      </w:pPr>
      <w:r>
        <w:rPr>
          <w:rFonts w:ascii="Arial" w:cs="Arial" w:eastAsia="Arial" w:hAnsi="Arial"/>
          <w:color w:val="2C2C2C"/>
          <w:sz w:val="22"/>
          <w:szCs w:val="22"/>
        </w:rPr>
        <w:t xml:space="preserve">The callbacks performed their intended function: the learning rate scheduler reduced the learning rate at appropriate stagnation points, and early stopping prevented further training once the model reached its best configuration, restoring the optimal weights automatically.</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4.5 Final Prediction Results</w:t>
      </w:r>
    </w:p>
    <w:p>
      <w:pPr>
        <w:spacing w:after="120" w:before="80" w:line="360"/>
        <w:jc w:val="both"/>
      </w:pPr>
      <w:r>
        <w:rPr>
          <w:rFonts w:ascii="Arial" w:cs="Arial" w:eastAsia="Arial" w:hAnsi="Arial"/>
          <w:color w:val="2C2C2C"/>
          <w:sz w:val="22"/>
          <w:szCs w:val="22"/>
        </w:rPr>
        <w:t xml:space="preserve">The final prediction step on a fresh validation batch confirmed the model's practical capability. The model correctly classified images from both classes across diverse real-world conditions including varied backgrounds, lighting, and animal poses. This result affirms that the CNN architecture, trained with augmentation and optimized with callbacks, generalizes well to unseen data.</w:t>
      </w:r>
    </w:p>
    <w:p>
      <w:pPr>
        <w:spacing w:after="240" w:before="0"/>
      </w:pPr>
      <w:r>
        <w:t xml:space="preserve"/>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5. Discussion</w:t>
      </w:r>
    </w:p>
    <w:p>
      <w:pPr>
        <w:pStyle w:val="Heading2"/>
        <w:spacing w:after="120" w:before="280"/>
      </w:pPr>
      <w:r>
        <w:rPr>
          <w:rFonts w:ascii="Arial" w:cs="Arial" w:eastAsia="Arial" w:hAnsi="Arial"/>
          <w:b/>
          <w:bCs/>
          <w:color w:val="2E75B6"/>
          <w:sz w:val="26"/>
          <w:szCs w:val="26"/>
        </w:rPr>
        <w:t xml:space="preserve">5.1 Model Strengths</w:t>
      </w:r>
    </w:p>
    <w:p>
      <w:pPr>
        <w:spacing w:after="120" w:before="80" w:line="360"/>
        <w:jc w:val="both"/>
      </w:pPr>
      <w:r>
        <w:rPr>
          <w:rFonts w:ascii="Arial" w:cs="Arial" w:eastAsia="Arial" w:hAnsi="Arial"/>
          <w:color w:val="2C2C2C"/>
          <w:sz w:val="22"/>
          <w:szCs w:val="22"/>
        </w:rPr>
        <w:t xml:space="preserve">The project demonstrates several notable strengths in the deep learning approach adopted:</w:t>
      </w:r>
    </w:p>
    <w:p>
      <w:pPr>
        <w:pStyle w:val="ListParagraph"/>
        <w:numPr>
          <w:ilvl w:val="0"/>
          <w:numId w:val="2"/>
        </w:numPr>
        <w:spacing w:after="40" w:before="40"/>
      </w:pPr>
      <w:r>
        <w:rPr>
          <w:rFonts w:ascii="Arial" w:cs="Arial" w:eastAsia="Arial" w:hAnsi="Arial"/>
          <w:color w:val="2C2C2C"/>
          <w:sz w:val="22"/>
          <w:szCs w:val="22"/>
        </w:rPr>
        <w:t xml:space="preserve">Architecture Efficiency: The three-layer convolutional stack with progressive filter sizes (32 → 64 → 128) enables the model to learn features of increasing complexity, from low-level edges to high-level striped patterns.</w:t>
      </w:r>
    </w:p>
    <w:p>
      <w:pPr>
        <w:pStyle w:val="ListParagraph"/>
        <w:numPr>
          <w:ilvl w:val="0"/>
          <w:numId w:val="2"/>
        </w:numPr>
        <w:spacing w:after="40" w:before="40"/>
      </w:pPr>
      <w:r>
        <w:rPr>
          <w:rFonts w:ascii="Arial" w:cs="Arial" w:eastAsia="Arial" w:hAnsi="Arial"/>
          <w:color w:val="2C2C2C"/>
          <w:sz w:val="22"/>
          <w:szCs w:val="22"/>
        </w:rPr>
        <w:t xml:space="preserve">Regularization: Dropout (0.4) effectively prevented overfitting during initial training, as evidenced by the close alignment of training and validation accuracy curves.</w:t>
      </w:r>
    </w:p>
    <w:p>
      <w:pPr>
        <w:pStyle w:val="ListParagraph"/>
        <w:numPr>
          <w:ilvl w:val="0"/>
          <w:numId w:val="2"/>
        </w:numPr>
        <w:spacing w:after="40" w:before="40"/>
      </w:pPr>
      <w:r>
        <w:rPr>
          <w:rFonts w:ascii="Arial" w:cs="Arial" w:eastAsia="Arial" w:hAnsi="Arial"/>
          <w:color w:val="2C2C2C"/>
          <w:sz w:val="22"/>
          <w:szCs w:val="22"/>
        </w:rPr>
        <w:t xml:space="preserve">Augmentation Impact: The introduction of data augmentation broadened the training distribution, simulating real-world variability and contributing to the model's robustness on unseen images.</w:t>
      </w:r>
    </w:p>
    <w:p>
      <w:pPr>
        <w:pStyle w:val="ListParagraph"/>
        <w:numPr>
          <w:ilvl w:val="0"/>
          <w:numId w:val="2"/>
        </w:numPr>
        <w:spacing w:after="40" w:before="40"/>
      </w:pPr>
      <w:r>
        <w:rPr>
          <w:rFonts w:ascii="Arial" w:cs="Arial" w:eastAsia="Arial" w:hAnsi="Arial"/>
          <w:color w:val="2C2C2C"/>
          <w:sz w:val="22"/>
          <w:szCs w:val="22"/>
        </w:rPr>
        <w:t xml:space="preserve">Callback Effectiveness: The adaptive learning rate scheduler and early stopping mechanism worked in tandem to stabilize training, prevent excessive compute, and preserve the best model configuration.</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5.2 Limitations and Challenges</w:t>
      </w:r>
    </w:p>
    <w:p>
      <w:pPr>
        <w:pStyle w:val="ListParagraph"/>
        <w:numPr>
          <w:ilvl w:val="0"/>
          <w:numId w:val="2"/>
        </w:numPr>
        <w:spacing w:after="40" w:before="40"/>
      </w:pPr>
      <w:r>
        <w:rPr>
          <w:rFonts w:ascii="Arial" w:cs="Arial" w:eastAsia="Arial" w:hAnsi="Arial"/>
          <w:color w:val="2C2C2C"/>
          <w:sz w:val="22"/>
          <w:szCs w:val="22"/>
        </w:rPr>
        <w:t xml:space="preserve">Dataset Size: The Horse2Zebra dataset, while adequate for demonstration purposes, is relatively small (~1,000 images per class). This limits the statistical reliability of validation metrics and contributes to observed fluctuations in validation accuracy.</w:t>
      </w:r>
    </w:p>
    <w:p>
      <w:pPr>
        <w:pStyle w:val="ListParagraph"/>
        <w:numPr>
          <w:ilvl w:val="0"/>
          <w:numId w:val="2"/>
        </w:numPr>
        <w:spacing w:after="40" w:before="40"/>
      </w:pPr>
      <w:r>
        <w:rPr>
          <w:rFonts w:ascii="Arial" w:cs="Arial" w:eastAsia="Arial" w:hAnsi="Arial"/>
          <w:color w:val="2C2C2C"/>
          <w:sz w:val="22"/>
          <w:szCs w:val="22"/>
        </w:rPr>
        <w:t xml:space="preserve">Validation Instability: The fluctuating validation curves during the callback-optimized training phase suggest high variance due to the small validation set size. This is a known limitation of training deep learning models on small datasets.</w:t>
      </w:r>
    </w:p>
    <w:p>
      <w:pPr>
        <w:pStyle w:val="ListParagraph"/>
        <w:numPr>
          <w:ilvl w:val="0"/>
          <w:numId w:val="2"/>
        </w:numPr>
        <w:spacing w:after="40" w:before="40"/>
      </w:pPr>
      <w:r>
        <w:rPr>
          <w:rFonts w:ascii="Arial" w:cs="Arial" w:eastAsia="Arial" w:hAnsi="Arial"/>
          <w:color w:val="2C2C2C"/>
          <w:sz w:val="22"/>
          <w:szCs w:val="22"/>
        </w:rPr>
        <w:t xml:space="preserve">Model Complexity: The custom CNN architecture, while effective, is comparatively simple. Transfer learning approaches using pretrained architectures (e.g., ResNet, EfficientNet) would likely yield superior performance with less data.</w:t>
      </w:r>
    </w:p>
    <w:p>
      <w:pPr>
        <w:pStyle w:val="ListParagraph"/>
        <w:numPr>
          <w:ilvl w:val="0"/>
          <w:numId w:val="2"/>
        </w:numPr>
        <w:spacing w:after="40" w:before="40"/>
      </w:pPr>
      <w:r>
        <w:rPr>
          <w:rFonts w:ascii="Arial" w:cs="Arial" w:eastAsia="Arial" w:hAnsi="Arial"/>
          <w:color w:val="2C2C2C"/>
          <w:sz w:val="22"/>
          <w:szCs w:val="22"/>
        </w:rPr>
        <w:t xml:space="preserve">Binary Scope: The current model is trained exclusively for binary classification. Extending to multi-class animal species classification would require architectural modifications and a larger, more diverse dataset.</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5.3 Potential Improvements</w:t>
      </w:r>
    </w:p>
    <w:p>
      <w:pPr>
        <w:pStyle w:val="ListParagraph"/>
        <w:numPr>
          <w:ilvl w:val="0"/>
          <w:numId w:val="2"/>
        </w:numPr>
        <w:spacing w:after="40" w:before="40"/>
      </w:pPr>
      <w:r>
        <w:rPr>
          <w:rFonts w:ascii="Arial" w:cs="Arial" w:eastAsia="Arial" w:hAnsi="Arial"/>
          <w:color w:val="2C2C2C"/>
          <w:sz w:val="22"/>
          <w:szCs w:val="22"/>
        </w:rPr>
        <w:t xml:space="preserve">Transfer Learning: Leveraging pretrained convolutional bases (VGG16, MobileNet, ResNet50) could dramatically improve accuracy, especially with limited training data.</w:t>
      </w:r>
    </w:p>
    <w:p>
      <w:pPr>
        <w:pStyle w:val="ListParagraph"/>
        <w:numPr>
          <w:ilvl w:val="0"/>
          <w:numId w:val="2"/>
        </w:numPr>
        <w:spacing w:after="40" w:before="40"/>
      </w:pPr>
      <w:r>
        <w:rPr>
          <w:rFonts w:ascii="Arial" w:cs="Arial" w:eastAsia="Arial" w:hAnsi="Arial"/>
          <w:color w:val="2C2C2C"/>
          <w:sz w:val="22"/>
          <w:szCs w:val="22"/>
        </w:rPr>
        <w:t xml:space="preserve">Batch Normalization: Adding batch normalization layers between convolutional and activation layers could further stabilize training and accelerate convergence.</w:t>
      </w:r>
    </w:p>
    <w:p>
      <w:pPr>
        <w:pStyle w:val="ListParagraph"/>
        <w:numPr>
          <w:ilvl w:val="0"/>
          <w:numId w:val="2"/>
        </w:numPr>
        <w:spacing w:after="40" w:before="40"/>
      </w:pPr>
      <w:r>
        <w:rPr>
          <w:rFonts w:ascii="Arial" w:cs="Arial" w:eastAsia="Arial" w:hAnsi="Arial"/>
          <w:color w:val="2C2C2C"/>
          <w:sz w:val="22"/>
          <w:szCs w:val="22"/>
        </w:rPr>
        <w:t xml:space="preserve">Larger Dataset: Using expanded or external datasets of horse and zebra images would improve validation reliability and model generalization.</w:t>
      </w:r>
    </w:p>
    <w:p>
      <w:pPr>
        <w:pStyle w:val="ListParagraph"/>
        <w:numPr>
          <w:ilvl w:val="0"/>
          <w:numId w:val="2"/>
        </w:numPr>
        <w:spacing w:after="40" w:before="40"/>
      </w:pPr>
      <w:r>
        <w:rPr>
          <w:rFonts w:ascii="Arial" w:cs="Arial" w:eastAsia="Arial" w:hAnsi="Arial"/>
          <w:color w:val="2C2C2C"/>
          <w:sz w:val="22"/>
          <w:szCs w:val="22"/>
        </w:rPr>
        <w:t xml:space="preserve">Hyperparameter Tuning: Systematic tuning of learning rate, batch size, dropout rate, and filter configurations using tools like Keras Tuner could yield optimized performance.</w:t>
      </w:r>
    </w:p>
    <w:p>
      <w:pPr>
        <w:pStyle w:val="ListParagraph"/>
        <w:numPr>
          <w:ilvl w:val="0"/>
          <w:numId w:val="2"/>
        </w:numPr>
        <w:spacing w:after="40" w:before="40"/>
      </w:pPr>
      <w:r>
        <w:rPr>
          <w:rFonts w:ascii="Arial" w:cs="Arial" w:eastAsia="Arial" w:hAnsi="Arial"/>
          <w:color w:val="2C2C2C"/>
          <w:sz w:val="22"/>
          <w:szCs w:val="22"/>
        </w:rPr>
        <w:t xml:space="preserve">Cross-Validation: Implementing k-fold cross-validation would provide more robust performance estimates than a single train/validation split.</w:t>
      </w:r>
    </w:p>
    <w:p>
      <w:pPr>
        <w:spacing w:after="240" w:before="0"/>
      </w:pPr>
      <w:r>
        <w:t xml:space="preserve"/>
      </w:r>
    </w:p>
    <w:p>
      <w:pPr>
        <w:pStyle w:val="Heading1"/>
        <w:pBdr>
          <w:bottom w:val="single" w:color="2E75B6" w:sz="8" w:space="6"/>
        </w:pBdr>
        <w:spacing w:after="160" w:before="360"/>
      </w:pPr>
      <w:r>
        <w:rPr>
          <w:rFonts w:ascii="Arial" w:cs="Arial" w:eastAsia="Arial" w:hAnsi="Arial"/>
          <w:b/>
          <w:bCs/>
          <w:color w:val="1F4E79"/>
          <w:sz w:val="32"/>
          <w:szCs w:val="32"/>
        </w:rPr>
        <w:t xml:space="preserve">6. Conclusion</w:t>
      </w:r>
    </w:p>
    <w:p>
      <w:pPr>
        <w:spacing w:after="120" w:before="80" w:line="360"/>
        <w:jc w:val="both"/>
      </w:pPr>
      <w:r>
        <w:rPr>
          <w:rFonts w:ascii="Arial" w:cs="Arial" w:eastAsia="Arial" w:hAnsi="Arial"/>
          <w:color w:val="2C2C2C"/>
          <w:sz w:val="22"/>
          <w:szCs w:val="22"/>
        </w:rPr>
        <w:t xml:space="preserve">This project successfully demonstrated the design and implementation of a Convolutional Neural Network for binary image classification using the Horse2Zebra dataset. The developed pipeline — spanning dataset acquisition, preprocessing, augmentation, model training, callback optimization, and multi-metric evaluation — validated the effectiveness of CNN-based deep learning for distinguishing between visually similar animal species.</w:t>
      </w:r>
    </w:p>
    <w:p>
      <w:pPr>
        <w:spacing w:after="80" w:before="0"/>
      </w:pPr>
      <w:r>
        <w:t xml:space="preserve"/>
      </w:r>
    </w:p>
    <w:p>
      <w:pPr>
        <w:spacing w:after="120" w:before="80" w:line="360"/>
        <w:jc w:val="both"/>
      </w:pPr>
      <w:r>
        <w:rPr>
          <w:rFonts w:ascii="Arial" w:cs="Arial" w:eastAsia="Arial" w:hAnsi="Arial"/>
          <w:color w:val="2C2C2C"/>
          <w:sz w:val="22"/>
          <w:szCs w:val="22"/>
        </w:rPr>
        <w:t xml:space="preserve">The initial training phase achieved validation accuracies in the range of 96–98%, with no evidence of overfitting or underfitting. The inclusion of data augmentation and training callbacks further enhanced the model's robustness and training efficiency. Final prediction visualizations confirmed that the model generalized well to unseen images, correctly classifying horses and zebras across varied real-world conditions.</w:t>
      </w:r>
    </w:p>
    <w:p>
      <w:pPr>
        <w:spacing w:after="80" w:before="0"/>
      </w:pPr>
      <w:r>
        <w:t xml:space="preserve"/>
      </w:r>
    </w:p>
    <w:p>
      <w:pPr>
        <w:spacing w:after="120" w:before="80" w:line="360"/>
        <w:jc w:val="both"/>
      </w:pPr>
      <w:r>
        <w:rPr>
          <w:rFonts w:ascii="Arial" w:cs="Arial" w:eastAsia="Arial" w:hAnsi="Arial"/>
          <w:color w:val="2C2C2C"/>
          <w:sz w:val="22"/>
          <w:szCs w:val="22"/>
        </w:rPr>
        <w:t xml:space="preserve">While the model exhibited some validation fluctuation during the callback-optimized training phase — primarily attributable to the limited dataset size — the overall results affirm the viability of CNN-based approaches for animal species classification. With enhancements such as transfer learning, larger datasets, and systematic hyperparameter tuning, this framework can be readily extended to broader ecological and wildlife classification applications.</w:t>
      </w:r>
    </w:p>
    <w:p>
      <w:pPr>
        <w:spacing w:after="240" w:before="0"/>
      </w:pPr>
      <w:r>
        <w:t xml:space="preserve"/>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7. Key Findings</w:t>
      </w:r>
    </w:p>
    <w:p>
      <w:pPr>
        <w:spacing w:after="120" w:before="80" w:line="360"/>
        <w:jc w:val="both"/>
      </w:pPr>
      <w:r>
        <w:rPr>
          <w:rFonts w:ascii="Arial" w:cs="Arial" w:eastAsia="Arial" w:hAnsi="Arial"/>
          <w:color w:val="2C2C2C"/>
          <w:sz w:val="22"/>
          <w:szCs w:val="22"/>
        </w:rPr>
        <w:t xml:space="preserve">The following summarizes the most significant findings from this project: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Model Performance</w:t>
            </w:r>
          </w:p>
        </w:tc>
      </w:tr>
      <w:tr>
        <w:tc>
          <w:tcPr>
            <w:tcW w:type="dxa" w:w="9360"/>
            <w:tcBorders>
              <w:top w:val="none" w:color="FFFFFF" w:sz="0"/>
              <w:left w:val="single" w:color="1F4E79" w:sz="8"/>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Initial training accuracy rose from ~68% to ~98% over 12 epochs, with validation accuracy stabilizing at 96–98%.</w:t>
            </w:r>
          </w:p>
        </w:tc>
      </w:tr>
      <w:tr>
        <w:tc>
          <w:tcPr>
            <w:tcW w:type="dxa" w:w="9360"/>
            <w:tcBorders>
              <w:top w:val="none" w:color="FFFFFF" w:sz="0"/>
              <w:left w:val="single" w:color="1F4E79" w:sz="8"/>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No overfitting was detected in the initial training phase — training and validation loss curves tracked closely throughout.</w:t>
            </w:r>
          </w:p>
        </w:tc>
      </w:tr>
      <w:tr>
        <w:tc>
          <w:tcPr>
            <w:tcW w:type="dxa" w:w="9360"/>
            <w:tcBorders>
              <w:top w:val="none" w:color="FFFFFF" w:sz="0"/>
              <w:left w:val="single" w:color="1F4E79" w:sz="8"/>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The model correctly classified all six tested validation images in the initial prediction visualization step.</w:t>
            </w:r>
          </w:p>
        </w:tc>
      </w:tr>
      <w:tr>
        <w:tc>
          <w:tcPr>
            <w:tcW w:type="dxa" w:w="9360"/>
            <w:tcBorders>
              <w:top w:val="none" w:color="FFFFFF" w:sz="0"/>
              <w:left w:val="single" w:color="1F4E79" w:sz="8"/>
              <w:bottom w:val="single" w:color="1F4E79" w:sz="8"/>
              <w:right w:val="none" w:color="FFFFFF" w:sz="0"/>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After augmentation, the model maintained high training accuracy and demonstrated improved robustness to visual variations.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Architecture and Design</w:t>
            </w:r>
          </w:p>
        </w:tc>
      </w:tr>
      <w:tr>
        <w:tc>
          <w:tcPr>
            <w:tcW w:type="dxa" w:w="9360"/>
            <w:tcBorders>
              <w:top w:val="none" w:color="FFFFFF" w:sz="0"/>
              <w:left w:val="single" w:color="1F4E79" w:sz="8"/>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A three-stage Conv2D + MaxPooling architecture with progressive filter sizes (32, 64, 128) effectively captured hierarchical image features.</w:t>
            </w:r>
          </w:p>
        </w:tc>
      </w:tr>
      <w:tr>
        <w:tc>
          <w:tcPr>
            <w:tcW w:type="dxa" w:w="9360"/>
            <w:tcBorders>
              <w:top w:val="none" w:color="FFFFFF" w:sz="0"/>
              <w:left w:val="single" w:color="1F4E79" w:sz="8"/>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Dropout regularization (rate = 0.4) successfully prevented overfitting in the initial training phase.</w:t>
            </w:r>
          </w:p>
        </w:tc>
      </w:tr>
      <w:tr>
        <w:tc>
          <w:tcPr>
            <w:tcW w:type="dxa" w:w="9360"/>
            <w:tcBorders>
              <w:top w:val="none" w:color="FFFFFF" w:sz="0"/>
              <w:left w:val="single" w:color="1F4E79" w:sz="8"/>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Sigmoid output activation with Binary Crossentropy loss was an appropriate and effective configuration for the binary classification objective.</w:t>
            </w:r>
          </w:p>
        </w:tc>
      </w:tr>
      <w:tr>
        <w:tc>
          <w:tcPr>
            <w:tcW w:type="dxa" w:w="9360"/>
            <w:tcBorders>
              <w:top w:val="none" w:color="FFFFFF" w:sz="0"/>
              <w:left w:val="single" w:color="1F4E79" w:sz="8"/>
              <w:bottom w:val="single" w:color="1F4E79" w:sz="8"/>
              <w:right w:val="none" w:color="FFFFFF" w:sz="0"/>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The Adam optimizer enabled efficient, adaptive convergence suitable for image data.</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Data Pipeline</w:t>
            </w:r>
          </w:p>
        </w:tc>
      </w:tr>
      <w:tr>
        <w:tc>
          <w:tcPr>
            <w:tcW w:type="dxa" w:w="9360"/>
            <w:tcBorders>
              <w:top w:val="none" w:color="FFFFFF" w:sz="0"/>
              <w:left w:val="single" w:color="1F4E79" w:sz="8"/>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Image resizing to 128x128 pixels and normalization to [0, 1] significantly improved training stability and convergence speed.</w:t>
            </w:r>
          </w:p>
        </w:tc>
      </w:tr>
      <w:tr>
        <w:tc>
          <w:tcPr>
            <w:tcW w:type="dxa" w:w="9360"/>
            <w:tcBorders>
              <w:top w:val="none" w:color="FFFFFF" w:sz="0"/>
              <w:left w:val="single" w:color="1F4E79" w:sz="8"/>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Data augmentation (random flip, rotation, zoom, contrast) introduced meaningful variability, improving model generalization without requiring additional raw data.</w:t>
            </w:r>
          </w:p>
        </w:tc>
      </w:tr>
      <w:tr>
        <w:tc>
          <w:tcPr>
            <w:tcW w:type="dxa" w:w="9360"/>
            <w:tcBorders>
              <w:top w:val="none" w:color="FFFFFF" w:sz="0"/>
              <w:left w:val="single" w:color="1F4E79" w:sz="8"/>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An 80/20 train/validation split provided a fair evaluation benchmark throughout all training phases.</w:t>
            </w:r>
          </w:p>
        </w:tc>
      </w:tr>
      <w:tr>
        <w:tc>
          <w:tcPr>
            <w:tcW w:type="dxa" w:w="9360"/>
            <w:tcBorders>
              <w:top w:val="none" w:color="FFFFFF" w:sz="0"/>
              <w:left w:val="single" w:color="1F4E79" w:sz="8"/>
              <w:bottom w:val="single" w:color="1F4E79" w:sz="8"/>
              <w:right w:val="none" w:color="FFFFFF" w:sz="0"/>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Prefetching with AUTOTUNE ensured efficient data loading, minimizing GPU idle time during training.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Training Optimization</w:t>
            </w:r>
          </w:p>
        </w:tc>
      </w:tr>
      <w:tr>
        <w:tc>
          <w:tcPr>
            <w:tcW w:type="dxa" w:w="9360"/>
            <w:tcBorders>
              <w:top w:val="none" w:color="FFFFFF" w:sz="0"/>
              <w:left w:val="single" w:color="1F4E79" w:sz="8"/>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ReduceLROnPlateau effectively reduced the learning rate at stagnation points, enabling finer model updates near convergence.</w:t>
            </w:r>
          </w:p>
        </w:tc>
      </w:tr>
      <w:tr>
        <w:tc>
          <w:tcPr>
            <w:tcW w:type="dxa" w:w="9360"/>
            <w:tcBorders>
              <w:top w:val="none" w:color="FFFFFF" w:sz="0"/>
              <w:left w:val="single" w:color="1F4E79" w:sz="8"/>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EarlyStopping halted training before overfitting could occur and automatically restored the best-performing model weights.</w:t>
            </w:r>
          </w:p>
        </w:tc>
      </w:tr>
      <w:tr>
        <w:tc>
          <w:tcPr>
            <w:tcW w:type="dxa" w:w="9360"/>
            <w:tcBorders>
              <w:top w:val="none" w:color="FFFFFF" w:sz="0"/>
              <w:left w:val="single" w:color="1F4E79" w:sz="8"/>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Validation accuracy fluctuations during the callback phase were attributed to the small dataset size — not model failure.</w:t>
            </w:r>
          </w:p>
        </w:tc>
      </w:tr>
      <w:tr>
        <w:tc>
          <w:tcPr>
            <w:tcW w:type="dxa" w:w="9360"/>
            <w:tcBorders>
              <w:top w:val="none" w:color="FFFFFF" w:sz="0"/>
              <w:left w:val="single" w:color="1F4E79" w:sz="8"/>
              <w:bottom w:val="single" w:color="1F4E79" w:sz="8"/>
              <w:right w:val="none" w:color="FFFFFF" w:sz="0"/>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The final prediction step confirmed retained generalization capability despite validation instability during the callback phase.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Broader Implications</w:t>
            </w:r>
          </w:p>
        </w:tc>
      </w:tr>
      <w:tr>
        <w:tc>
          <w:tcPr>
            <w:tcW w:type="dxa" w:w="9360"/>
            <w:tcBorders>
              <w:top w:val="none" w:color="FFFFFF" w:sz="0"/>
              <w:left w:val="single" w:color="1F4E79" w:sz="8"/>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CNN-based binary classification is highly effective for visually distinguishable animal species, even with relatively small datasets.</w:t>
            </w:r>
          </w:p>
        </w:tc>
      </w:tr>
      <w:tr>
        <w:tc>
          <w:tcPr>
            <w:tcW w:type="dxa" w:w="9360"/>
            <w:tcBorders>
              <w:top w:val="none" w:color="FFFFFF" w:sz="0"/>
              <w:left w:val="single" w:color="1F4E79" w:sz="8"/>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Transfer learning and pretrained models present a promising pathway for achieving even higher accuracy with less training data.</w:t>
            </w:r>
          </w:p>
        </w:tc>
      </w:tr>
      <w:tr>
        <w:tc>
          <w:tcPr>
            <w:tcW w:type="dxa" w:w="9360"/>
            <w:tcBorders>
              <w:top w:val="none" w:color="FFFFFF" w:sz="0"/>
              <w:left w:val="single" w:color="1F4E79" w:sz="8"/>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This framework is scalable to multi-class species classification with dataset expansion and minor architectural modifications.</w:t>
            </w:r>
          </w:p>
        </w:tc>
      </w:tr>
      <w:tr>
        <w:tc>
          <w:tcPr>
            <w:tcW w:type="dxa" w:w="9360"/>
            <w:tcBorders>
              <w:top w:val="none" w:color="FFFFFF" w:sz="0"/>
              <w:left w:val="single" w:color="1F4E79" w:sz="8"/>
              <w:bottom w:val="single" w:color="1F4E79" w:sz="8"/>
              <w:right w:val="none" w:color="FFFFFF" w:sz="0"/>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  </w:t>
            </w:r>
            <w:r>
              <w:rPr>
                <w:rFonts w:ascii="Arial" w:cs="Arial" w:eastAsia="Arial" w:hAnsi="Arial"/>
                <w:color w:val="2C2C2C"/>
                <w:sz w:val="22"/>
                <w:szCs w:val="22"/>
              </w:rPr>
              <w:t xml:space="preserve">Automated animal classification has direct applicability in wildlife monitoring, ecological research, and biodiversity assessment.</w:t>
            </w:r>
          </w:p>
        </w:tc>
      </w:tr>
    </w:tbl>
    <w:p>
      <w:pPr>
        <w:spacing w:after="240" w:before="0"/>
      </w:pPr>
      <w:r>
        <w:t xml:space="preserve"/>
      </w:r>
    </w:p>
    <w:p>
      <w:pPr>
        <w:pStyle w:val="Heading1"/>
        <w:pBdr>
          <w:bottom w:val="single" w:color="2E75B6" w:sz="8" w:space="6"/>
        </w:pBdr>
        <w:spacing w:after="160" w:before="360"/>
      </w:pPr>
      <w:r>
        <w:rPr>
          <w:rFonts w:ascii="Arial" w:cs="Arial" w:eastAsia="Arial" w:hAnsi="Arial"/>
          <w:b/>
          <w:bCs/>
          <w:color w:val="1F4E79"/>
          <w:sz w:val="32"/>
          <w:szCs w:val="32"/>
        </w:rPr>
        <w:t xml:space="preserve">References</w:t>
      </w:r>
    </w:p>
    <w:p>
      <w:pPr>
        <w:pStyle w:val="ListParagraph"/>
        <w:numPr>
          <w:ilvl w:val="0"/>
          <w:numId w:val="3"/>
        </w:numPr>
        <w:spacing w:after="80" w:before="40"/>
      </w:pPr>
      <w:r>
        <w:rPr>
          <w:rFonts w:ascii="Arial" w:cs="Arial" w:eastAsia="Arial" w:hAnsi="Arial"/>
          <w:color w:val="2C2C2C"/>
          <w:sz w:val="22"/>
          <w:szCs w:val="22"/>
        </w:rPr>
        <w:t xml:space="preserve">LeCun, Y., Bengio, Y., &amp; Hinton, G. (2015). Deep learning. Nature, 521(7553), 436-444.</w:t>
      </w:r>
    </w:p>
    <w:p>
      <w:pPr>
        <w:pStyle w:val="ListParagraph"/>
        <w:numPr>
          <w:ilvl w:val="0"/>
          <w:numId w:val="3"/>
        </w:numPr>
        <w:spacing w:after="80" w:before="40"/>
      </w:pPr>
      <w:r>
        <w:rPr>
          <w:rFonts w:ascii="Arial" w:cs="Arial" w:eastAsia="Arial" w:hAnsi="Arial"/>
          <w:color w:val="2C2C2C"/>
          <w:sz w:val="22"/>
          <w:szCs w:val="22"/>
        </w:rPr>
        <w:t xml:space="preserve">Zhu, J. Y., Park, T., Isola, P., &amp; Efros, A. A. (2017). Unpaired image-to-image translation using cycle-consistent adversarial networks. In Proceedings of the IEEE ICCV (pp. 2223-2232).</w:t>
      </w:r>
    </w:p>
    <w:p>
      <w:pPr>
        <w:pStyle w:val="ListParagraph"/>
        <w:numPr>
          <w:ilvl w:val="0"/>
          <w:numId w:val="3"/>
        </w:numPr>
        <w:spacing w:after="80" w:before="40"/>
      </w:pPr>
      <w:r>
        <w:rPr>
          <w:rFonts w:ascii="Arial" w:cs="Arial" w:eastAsia="Arial" w:hAnsi="Arial"/>
          <w:color w:val="2C2C2C"/>
          <w:sz w:val="22"/>
          <w:szCs w:val="22"/>
        </w:rPr>
        <w:t xml:space="preserve">TensorFlow Datasets. (2024). cycle_gan/horse2zebra. https://www.tensorflow.org/datasets/catalog/cycle_gan</w:t>
      </w:r>
    </w:p>
    <w:p>
      <w:pPr>
        <w:pStyle w:val="ListParagraph"/>
        <w:numPr>
          <w:ilvl w:val="0"/>
          <w:numId w:val="3"/>
        </w:numPr>
        <w:spacing w:after="80" w:before="40"/>
      </w:pPr>
      <w:r>
        <w:rPr>
          <w:rFonts w:ascii="Arial" w:cs="Arial" w:eastAsia="Arial" w:hAnsi="Arial"/>
          <w:color w:val="2C2C2C"/>
          <w:sz w:val="22"/>
          <w:szCs w:val="22"/>
        </w:rPr>
        <w:t xml:space="preserve">Chollet, F. (2021). Deep Learning with Python (2nd ed.). Manning Publications.</w:t>
      </w:r>
    </w:p>
    <w:p>
      <w:pPr>
        <w:pStyle w:val="ListParagraph"/>
        <w:numPr>
          <w:ilvl w:val="0"/>
          <w:numId w:val="3"/>
        </w:numPr>
        <w:spacing w:after="80" w:before="40"/>
      </w:pPr>
      <w:r>
        <w:rPr>
          <w:rFonts w:ascii="Arial" w:cs="Arial" w:eastAsia="Arial" w:hAnsi="Arial"/>
          <w:color w:val="2C2C2C"/>
          <w:sz w:val="22"/>
          <w:szCs w:val="22"/>
        </w:rPr>
        <w:t xml:space="preserve">Goodfellow, I., Bengio, Y., &amp; Courville, A. (2016). Deep Learning. MIT Press.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888888"/>
        <w:sz w:val="18"/>
        <w:szCs w:val="18"/>
      </w:rPr>
      <w:t xml:space="preserve">Confidential Report  |  2025</w:t>
    </w:r>
    <w:r>
      <w:rPr>
        <w:rFonts w:ascii="Arial" w:cs="Arial" w:eastAsia="Arial" w:hAnsi="Arial"/>
        <w:color w:val="888888"/>
        <w:sz w:val="18"/>
        <w:szCs w:val="18"/>
      </w:rPr>
      <w:t xml:space="preserve">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spacing w:after="120"/>
    </w:pPr>
    <w:r>
      <w:rPr>
        <w:rFonts w:ascii="Arial" w:cs="Arial" w:eastAsia="Arial" w:hAnsi="Arial"/>
        <w:color w:val="888888"/>
        <w:sz w:val="18"/>
        <w:szCs w:val="18"/>
      </w:rPr>
      <w:t xml:space="preserve">Deep Learning Model for Binary Animal Classification</w:t>
    </w:r>
    <w:r>
      <w:rPr>
        <w:rFonts w:ascii="Arial" w:cs="Arial" w:eastAsia="Arial" w:hAnsi="Arial"/>
        <w:color w:val="AAAAAA"/>
        <w:sz w:val="18"/>
        <w:szCs w:val="18"/>
      </w:rPr>
      <w:t xml:space="preserve">  |  Abhishek Rawat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2026-04-29T04:59:16.727Z</dcterms:created>
  <dcterms:modified xsi:type="dcterms:W3CDTF">2026-04-29T04:59:16.727Z</dcterms:modified>
</cp:coreProperties>
</file>

<file path=docProps/custom.xml><?xml version="1.0" encoding="utf-8"?>
<Properties xmlns="http://schemas.openxmlformats.org/officeDocument/2006/custom-properties" xmlns:vt="http://schemas.openxmlformats.org/officeDocument/2006/docPropsVTypes"/>
</file>