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Übungsblatt 8</w:t>
      </w:r>
    </w:p>
    <w:p>
      <w:pPr>
        <w:pStyle w:val="Normal"/>
        <w:spacing w:before="0" w:after="0"/>
        <w:rPr/>
      </w:pPr>
      <w:r>
        <w:rPr/>
        <w:t>8.1</w:t>
      </w:r>
    </w:p>
    <w:p>
      <w:pPr>
        <w:pStyle w:val="Normal"/>
        <w:spacing w:before="0" w:after="0"/>
        <w:rPr/>
      </w:pPr>
      <w:r>
        <w:rPr/>
        <w:t>a)</w:t>
      </w:r>
    </w:p>
    <w:p>
      <w:pPr>
        <w:pStyle w:val="Normal"/>
        <w:spacing w:before="0" w:after="0"/>
        <w:rPr/>
      </w:pPr>
      <w:r>
        <w:rPr/>
        <w:t>pure: ein Name ist nur ein Bit-Muster und enthält keinerlei we</w:t>
      </w:r>
      <w:r>
        <w:rPr/>
        <w:t>i</w:t>
      </w:r>
      <w:r>
        <w:rPr/>
        <w:t>tere Information</w:t>
      </w:r>
    </w:p>
    <w:p>
      <w:pPr>
        <w:pStyle w:val="Normal"/>
        <w:spacing w:before="0" w:after="0"/>
        <w:rPr/>
      </w:pPr>
      <w:r>
        <w:rPr/>
        <w:tab/>
        <w:t>bsp: UUIDs als Namen von DCOM-Objekten oder Klassen</w:t>
      </w:r>
    </w:p>
    <w:p>
      <w:pPr>
        <w:pStyle w:val="Normal"/>
        <w:spacing w:before="0" w:after="0"/>
        <w:rPr/>
      </w:pPr>
      <w:r>
        <w:rPr/>
        <w:t>impure: ein Name implzert zusätzliche Informationen über das bezeichnete Objekt</w:t>
      </w:r>
    </w:p>
    <w:p>
      <w:pPr>
        <w:pStyle w:val="Normal"/>
        <w:spacing w:before="0" w:after="0"/>
        <w:rPr/>
      </w:pPr>
      <w:r>
        <w:rPr/>
        <w:tab/>
        <w:t>bsp: DNS-Namen (mail.informatik.fh-wiesbaden.de)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 ein Name wird als unique bezeichnet, wenn er eindeutig (also höchstens) ein Objekt identifiziert</w:t>
      </w:r>
    </w:p>
    <w:p>
      <w:pPr>
        <w:pStyle w:val="Normal"/>
        <w:spacing w:before="0" w:after="0"/>
        <w:rPr/>
      </w:pPr>
      <w:r>
        <w:rPr/>
        <w:tab/>
        <w:t>bsp1: Daniel Mattes -&gt; nicht unique (mit Geburtstag und Geburtsort schon)</w:t>
      </w:r>
    </w:p>
    <w:p>
      <w:pPr>
        <w:pStyle w:val="Normal"/>
        <w:spacing w:before="0" w:after="0"/>
        <w:rPr>
          <w:lang w:val="en-US"/>
        </w:rPr>
      </w:pPr>
      <w:r>
        <w:rPr/>
        <w:tab/>
      </w:r>
      <w:r>
        <w:rPr>
          <w:lang w:val="en-US"/>
        </w:rPr>
        <w:t>bsp2: UUID (Globally Unique Identifier)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8.2</w:t>
      </w:r>
    </w:p>
    <w:p>
      <w:pPr>
        <w:pStyle w:val="Normal"/>
        <w:spacing w:before="0" w:after="0"/>
        <w:rPr/>
      </w:pPr>
      <w:r>
        <w:rPr/>
        <w:t>a)Ebenen:</w:t>
      </w:r>
    </w:p>
    <w:p>
      <w:pPr>
        <w:pStyle w:val="Normal"/>
        <w:spacing w:before="0" w:after="0"/>
        <w:rPr/>
      </w:pPr>
      <w:r>
        <w:rPr/>
        <w:tab/>
        <w:t>-Global Layer (High-Level Knoten -&gt; Enstiegspunkte)</w:t>
      </w:r>
    </w:p>
    <w:p>
      <w:pPr>
        <w:pStyle w:val="Normal"/>
        <w:spacing w:before="0" w:after="0"/>
        <w:rPr/>
      </w:pPr>
      <w:r>
        <w:rPr/>
        <w:tab/>
        <w:t>-Administrative Layer (Namensräume innerhalb e</w:t>
      </w:r>
      <w:r>
        <w:rPr/>
        <w:t>i</w:t>
      </w:r>
      <w:r>
        <w:rPr/>
        <w:t>ner Organsation)</w:t>
      </w:r>
    </w:p>
    <w:p>
      <w:pPr>
        <w:pStyle w:val="Normal"/>
        <w:spacing w:before="0" w:after="0"/>
        <w:rPr/>
      </w:pPr>
      <w:r>
        <w:rPr/>
        <w:tab/>
        <w:t>-Managerial Layer (Namensräume mit Namen, die sich häufig ändern)</w:t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  <w:t>Kriterien für den Vergleich:</w:t>
      </w:r>
    </w:p>
    <w:p>
      <w:pPr>
        <w:pStyle w:val="Normal"/>
        <w:spacing w:before="0" w:after="0"/>
        <w:rPr/>
      </w:pPr>
      <w:r>
        <w:rPr/>
        <w:t>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eastAsia="de-DE"/>
        </w:rPr>
      </w:pPr>
      <w:r>
        <w:rPr/>
        <w:t>b)</w:t>
      </w:r>
      <w:r>
        <w:rPr>
          <w:lang w:eastAsia="de-DE"/>
        </w:rPr>
        <w:t xml:space="preserve">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819775" cy="3276600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378" t="19828" r="47593" b="23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before="0" w:after="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874385" cy="3419475"/>
            <wp:effectExtent l="0" t="0" r="0" b="0"/>
            <wp:docPr id="2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032" t="23912" r="46807" b="15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c) ein Verzeichnisdienst ist wie ein Telefonbuch zu verstehen.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Einträ</w:t>
      </w:r>
      <w:r>
        <w:rPr/>
        <w:t>g</w:t>
      </w:r>
      <w:r>
        <w:rPr/>
        <w:t>e werden hier in erster Linie über Eigenschaften statt über Namen gesucht.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d) Der Ausgangspunkt ist ein DIT (Directory Information Tree).</w:t>
      </w:r>
    </w:p>
    <w:p>
      <w:pPr>
        <w:pStyle w:val="Normal"/>
        <w:spacing w:before="0" w:after="0"/>
        <w:rPr/>
      </w:pPr>
      <w:r>
        <w:rPr/>
        <w:t>Dort hat jeder Knoten in seiner Ebene einen eindeutigen Namen(Relative Distinguished Name (RDN)).</w:t>
      </w:r>
    </w:p>
    <w:p>
      <w:pPr>
        <w:pStyle w:val="Normal"/>
        <w:spacing w:before="0" w:after="0"/>
        <w:rPr/>
      </w:pPr>
      <w:r>
        <w:rPr/>
        <w:t>Die Zusammensetzung der RDNs vom Knoten bis zur Wurzel heißt dann Distinguished Name (DN).</w:t>
      </w:r>
    </w:p>
    <w:p>
      <w:pPr>
        <w:pStyle w:val="Normal"/>
        <w:spacing w:before="0" w:after="0"/>
        <w:rPr/>
      </w:pPr>
      <w:r>
        <w:rPr/>
        <w:t>Im Zusammenhang mit X.500: ……….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e)</w:t>
      </w:r>
    </w:p>
    <w:p>
      <w:pPr>
        <w:pStyle w:val="Normal"/>
        <w:spacing w:before="0" w:after="0"/>
        <w:rPr/>
      </w:pPr>
      <w:r>
        <w:rPr/>
        <w:t>definiert ldap user-type objekt, das sich in netzwerk einloggen kann und infos über Beziehungen zwischen objekt und der organisation hat.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f)  1.3.6.1.2.1.1.3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8.3</w:t>
      </w:r>
    </w:p>
    <w:p>
      <w:pPr>
        <w:pStyle w:val="Normal"/>
        <w:spacing w:before="0" w:after="0"/>
        <w:rPr/>
      </w:pPr>
      <w:r>
        <w:rPr/>
        <w:t>a)</w:t>
      </w:r>
    </w:p>
    <w:p>
      <w:pPr>
        <w:pStyle w:val="Normal"/>
        <w:spacing w:before="0" w:after="0"/>
        <w:rPr/>
      </w:pPr>
      <w:r>
        <w:rPr/>
        <w:t>Authentisierung: wer möchte etwas?</w:t>
      </w:r>
    </w:p>
    <w:p>
      <w:pPr>
        <w:pStyle w:val="Normal"/>
        <w:spacing w:before="0" w:after="0"/>
        <w:rPr/>
      </w:pPr>
      <w:r>
        <w:rPr/>
        <w:t>Autorisierung: darf er das?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</w:t>
      </w:r>
    </w:p>
    <w:p>
      <w:pPr>
        <w:pStyle w:val="Normal"/>
        <w:spacing w:before="0" w:after="0"/>
        <w:rPr/>
      </w:pPr>
      <w:r>
        <w:rPr/>
        <w:t>symmetrisch: ein einziger key zum Ver- und Entschlüsseln</w:t>
      </w:r>
    </w:p>
    <w:p>
      <w:pPr>
        <w:pStyle w:val="Normal"/>
        <w:spacing w:before="0" w:after="0"/>
        <w:rPr/>
      </w:pPr>
      <w:r>
        <w:rPr/>
        <w:t>asymmetrisch: ein privater key zum Lesen, aber ein öffentlicher Key zum Verschlüsseln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c),d) eine kryptographische Hash-Funktion dient als digitale Signatur.</w:t>
      </w:r>
    </w:p>
    <w:p>
      <w:pPr>
        <w:pStyle w:val="Normal"/>
        <w:spacing w:before="0" w:after="0"/>
        <w:rPr/>
      </w:pPr>
      <w:r>
        <w:rPr/>
        <w:t>Die Ausgangsnachricht wird über eine Hash-Funktion verschlüsselt und so in eine Bitkette bestimmter Länge umgewandelt. Von dem Hash-Wert auf die Ausgansnachricht zu kommen ist extrem rechenaufwändig.</w:t>
      </w:r>
    </w:p>
    <w:p>
      <w:pPr>
        <w:pStyle w:val="Normal"/>
        <w:spacing w:before="0" w:after="0"/>
        <w:rPr/>
      </w:pPr>
      <w:r>
        <w:rPr/>
        <w:t>Der Empfänger der Nachricht kann diese dann ebenfalls mit der Selben Hash-Funktion verschlüsseln und überprüfen, ob diese Bitkette mit der empfangenen übereinstimmt.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f)Für gewöhnlich schickt der Client zum Verbindungsaufbau einen Request an den Server. Dieser schickt als Antwort das Zertifikat und die Präferenzen für das Verschlüsselungsverfahren.</w:t>
      </w:r>
    </w:p>
    <w:p>
      <w:pPr>
        <w:pStyle w:val="Normal"/>
        <w:spacing w:before="0" w:after="0"/>
        <w:rPr/>
      </w:pPr>
      <w:r>
        <w:rPr/>
        <w:t>Daraufhin kann der Client einen Master Key erzeugen und mithilfe des im Zertifikat enthaltenen public Keys verschlüsselt an den Server senden.</w:t>
      </w:r>
    </w:p>
    <w:p>
      <w:pPr>
        <w:pStyle w:val="Normal"/>
        <w:spacing w:before="0" w:after="0"/>
        <w:rPr/>
      </w:pPr>
      <w:r>
        <w:rPr/>
        <w:t>Der Server entschlüsselt jetzt den Master Key und authentifiziert sich gegenüber dem Client, in dem er eine mit dem Master Key verschlüsselte Antwort-Nachricht sendet.</w:t>
      </w:r>
    </w:p>
    <w:p>
      <w:pPr>
        <w:pStyle w:val="Normal"/>
        <w:spacing w:before="0" w:after="0"/>
        <w:rPr/>
      </w:pPr>
      <w:r>
        <w:rPr/>
        <w:t>Ab hier werden dann nur noch Keys benutzt, die aus dem Master Key abgeleitet sind.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42417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424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LibreOffice/4.4.3.2$Linux_X86_64 LibreOffice_project/40m0$Build-2</Application>
  <Paragraphs>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2015-12-15T11:58:00Z</dcterms:created>
  <dc:creator>Daniel</dc:creator>
  <dc:language>de-DE</dc:language>
  <cp:lastModifiedBy>daniel </cp:lastModifiedBy>
  <dcterms:modified xsi:type="dcterms:W3CDTF">2015-12-17T11:06:42Z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