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b/>
          <w:color w:val="2F75B5"/>
          <w:sz w:val="30"/>
        </w:rPr>
        <w:t>SPONSORIN</w:t>
      </w:r>
    </w:p>
    <w:p>
      <w:pPr>
        <w:pStyle w:val="Title"/>
      </w:pPr>
      <w:r>
        <w:t>Product Requirements</w:t>
        <w:br/>
        <w:t>Document</w:t>
      </w:r>
    </w:p>
    <w:p>
      <w:pPr>
        <w:pStyle w:val="Subtitle"/>
      </w:pPr>
      <w:r>
        <w:t>PRD v2.1 — AI Build Ready</w:t>
      </w:r>
    </w:p>
    <w:p>
      <w:r>
        <w:t>Spesifikasi produk dan perilaku sistem untuk menjadi sumber acuan AI Agent dalam membangun website SponsorIn.</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vAlign w:val="center"/>
            <w:shd w:fill="17365D"/>
          </w:tcPr>
          <w:p>
            <w:pPr>
              <w:spacing w:after="0" w:before="0"/>
            </w:pPr>
            <w:r/>
            <w:r>
              <w:rPr>
                <w:rFonts w:ascii="Aptos" w:hAnsi="Aptos"/>
                <w:b/>
                <w:color w:val="FFFFFF"/>
                <w:sz w:val="17"/>
              </w:rPr>
              <w:t>Properti</w:t>
            </w:r>
          </w:p>
        </w:tc>
        <w:tc>
          <w:tcPr>
            <w:tcW w:type="dxa" w:w="7704"/>
            <w:vAlign w:val="center"/>
            <w:shd w:fill="17365D"/>
          </w:tcPr>
          <w:p>
            <w:pPr>
              <w:spacing w:after="0" w:before="0"/>
            </w:pPr>
            <w:r/>
            <w:r>
              <w:rPr>
                <w:rFonts w:ascii="Aptos" w:hAnsi="Aptos"/>
                <w:b/>
                <w:color w:val="FFFFFF"/>
                <w:sz w:val="17"/>
              </w:rPr>
              <w:t>Nilai</w:t>
            </w:r>
          </w:p>
        </w:tc>
      </w:tr>
      <w:tr>
        <w:tc>
          <w:tcPr>
            <w:tcW w:type="dxa" w:w="2376"/>
            <w:vAlign w:val="center"/>
          </w:tcPr>
          <w:p>
            <w:pPr>
              <w:spacing w:after="0" w:before="0"/>
            </w:pPr>
            <w:r/>
            <w:r>
              <w:rPr>
                <w:rFonts w:ascii="Aptos" w:hAnsi="Aptos"/>
                <w:b w:val="0"/>
                <w:sz w:val="17"/>
              </w:rPr>
              <w:t>Status</w:t>
            </w:r>
          </w:p>
        </w:tc>
        <w:tc>
          <w:tcPr>
            <w:tcW w:type="dxa" w:w="7704"/>
            <w:vAlign w:val="center"/>
          </w:tcPr>
          <w:p>
            <w:pPr>
              <w:spacing w:after="0" w:before="0"/>
            </w:pPr>
            <w:r/>
            <w:r>
              <w:rPr>
                <w:rFonts w:ascii="Aptos" w:hAnsi="Aptos"/>
                <w:b w:val="0"/>
                <w:sz w:val="17"/>
              </w:rPr>
              <w:t>Spesifikasi produk untuk implementasi MVP</w:t>
            </w:r>
          </w:p>
        </w:tc>
      </w:tr>
      <w:tr>
        <w:tc>
          <w:tcPr>
            <w:tcW w:type="dxa" w:w="2376"/>
            <w:vAlign w:val="center"/>
            <w:shd w:fill="F7F9FB"/>
          </w:tcPr>
          <w:p>
            <w:pPr>
              <w:spacing w:after="0" w:before="0"/>
            </w:pPr>
            <w:r/>
            <w:r>
              <w:rPr>
                <w:rFonts w:ascii="Aptos" w:hAnsi="Aptos"/>
                <w:b w:val="0"/>
                <w:sz w:val="17"/>
              </w:rPr>
              <w:t>Versi</w:t>
            </w:r>
          </w:p>
        </w:tc>
        <w:tc>
          <w:tcPr>
            <w:tcW w:type="dxa" w:w="7704"/>
            <w:vAlign w:val="center"/>
            <w:shd w:fill="F7F9FB"/>
          </w:tcPr>
          <w:p>
            <w:pPr>
              <w:spacing w:after="0" w:before="0"/>
            </w:pPr>
            <w:r/>
            <w:r>
              <w:rPr>
                <w:rFonts w:ascii="Aptos" w:hAnsi="Aptos"/>
                <w:b w:val="0"/>
                <w:sz w:val="17"/>
              </w:rPr>
              <w:t>2.1</w:t>
            </w:r>
          </w:p>
        </w:tc>
      </w:tr>
      <w:tr>
        <w:tc>
          <w:tcPr>
            <w:tcW w:type="dxa" w:w="2376"/>
            <w:vAlign w:val="center"/>
          </w:tcPr>
          <w:p>
            <w:pPr>
              <w:spacing w:after="0" w:before="0"/>
            </w:pPr>
            <w:r/>
            <w:r>
              <w:rPr>
                <w:rFonts w:ascii="Aptos" w:hAnsi="Aptos"/>
                <w:b w:val="0"/>
                <w:sz w:val="17"/>
              </w:rPr>
              <w:t>Tanggal</w:t>
            </w:r>
          </w:p>
        </w:tc>
        <w:tc>
          <w:tcPr>
            <w:tcW w:type="dxa" w:w="7704"/>
            <w:vAlign w:val="center"/>
          </w:tcPr>
          <w:p>
            <w:pPr>
              <w:spacing w:after="0" w:before="0"/>
            </w:pPr>
            <w:r/>
            <w:r>
              <w:rPr>
                <w:rFonts w:ascii="Aptos" w:hAnsi="Aptos"/>
                <w:b w:val="0"/>
                <w:sz w:val="17"/>
              </w:rPr>
              <w:t>22 Oktober 2026</w:t>
            </w:r>
          </w:p>
        </w:tc>
      </w:tr>
      <w:tr>
        <w:tc>
          <w:tcPr>
            <w:tcW w:type="dxa" w:w="2376"/>
            <w:vAlign w:val="center"/>
            <w:shd w:fill="F7F9FB"/>
          </w:tcPr>
          <w:p>
            <w:pPr>
              <w:spacing w:after="0" w:before="0"/>
            </w:pPr>
            <w:r/>
            <w:r>
              <w:rPr>
                <w:rFonts w:ascii="Aptos" w:hAnsi="Aptos"/>
                <w:b w:val="0"/>
                <w:sz w:val="17"/>
              </w:rPr>
              <w:t>Nama produk</w:t>
            </w:r>
          </w:p>
        </w:tc>
        <w:tc>
          <w:tcPr>
            <w:tcW w:type="dxa" w:w="7704"/>
            <w:vAlign w:val="center"/>
            <w:shd w:fill="F7F9FB"/>
          </w:tcPr>
          <w:p>
            <w:pPr>
              <w:spacing w:after="0" w:before="0"/>
            </w:pPr>
            <w:r/>
            <w:r>
              <w:rPr>
                <w:rFonts w:ascii="Aptos" w:hAnsi="Aptos"/>
                <w:b w:val="0"/>
                <w:sz w:val="17"/>
              </w:rPr>
              <w:t>SponsorIn (nama kerja)</w:t>
            </w:r>
          </w:p>
        </w:tc>
      </w:tr>
      <w:tr>
        <w:tc>
          <w:tcPr>
            <w:tcW w:type="dxa" w:w="2376"/>
            <w:vAlign w:val="center"/>
          </w:tcPr>
          <w:p>
            <w:pPr>
              <w:spacing w:after="0" w:before="0"/>
            </w:pPr>
            <w:r/>
            <w:r>
              <w:rPr>
                <w:rFonts w:ascii="Aptos" w:hAnsi="Aptos"/>
                <w:b w:val="0"/>
                <w:sz w:val="17"/>
              </w:rPr>
              <w:t>Target pasar</w:t>
            </w:r>
          </w:p>
        </w:tc>
        <w:tc>
          <w:tcPr>
            <w:tcW w:type="dxa" w:w="7704"/>
            <w:vAlign w:val="center"/>
          </w:tcPr>
          <w:p>
            <w:pPr>
              <w:spacing w:after="0" w:before="0"/>
            </w:pPr>
            <w:r/>
            <w:r>
              <w:rPr>
                <w:rFonts w:ascii="Aptos" w:hAnsi="Aptos"/>
                <w:b w:val="0"/>
                <w:sz w:val="17"/>
              </w:rPr>
              <w:t>EO berbagai kategori dan sponsor dari berbagai wilayah Indonesia</w:t>
            </w:r>
          </w:p>
        </w:tc>
      </w:tr>
      <w:tr>
        <w:tc>
          <w:tcPr>
            <w:tcW w:type="dxa" w:w="2376"/>
            <w:vAlign w:val="center"/>
            <w:shd w:fill="F7F9FB"/>
          </w:tcPr>
          <w:p>
            <w:pPr>
              <w:spacing w:after="0" w:before="0"/>
            </w:pPr>
            <w:r/>
            <w:r>
              <w:rPr>
                <w:rFonts w:ascii="Aptos" w:hAnsi="Aptos"/>
                <w:b w:val="0"/>
                <w:sz w:val="17"/>
              </w:rPr>
              <w:t>Segmen sponsor</w:t>
            </w:r>
          </w:p>
        </w:tc>
        <w:tc>
          <w:tcPr>
            <w:tcW w:type="dxa" w:w="7704"/>
            <w:vAlign w:val="center"/>
            <w:shd w:fill="F7F9FB"/>
          </w:tcPr>
          <w:p>
            <w:pPr>
              <w:spacing w:after="0" w:before="0"/>
            </w:pPr>
            <w:r/>
            <w:r>
              <w:rPr>
                <w:rFonts w:ascii="Aptos" w:hAnsi="Aptos"/>
                <w:b w:val="0"/>
                <w:sz w:val="17"/>
              </w:rPr>
              <w:t>Perusahaan menengah/besar dan UMKM</w:t>
            </w:r>
          </w:p>
        </w:tc>
      </w:tr>
      <w:tr>
        <w:tc>
          <w:tcPr>
            <w:tcW w:type="dxa" w:w="2376"/>
            <w:vAlign w:val="center"/>
          </w:tcPr>
          <w:p>
            <w:pPr>
              <w:spacing w:after="0" w:before="0"/>
            </w:pPr>
            <w:r/>
            <w:r>
              <w:rPr>
                <w:rFonts w:ascii="Aptos" w:hAnsi="Aptos"/>
                <w:b w:val="0"/>
                <w:sz w:val="17"/>
              </w:rPr>
              <w:t>Prioritas produk</w:t>
            </w:r>
          </w:p>
        </w:tc>
        <w:tc>
          <w:tcPr>
            <w:tcW w:type="dxa" w:w="7704"/>
            <w:vAlign w:val="center"/>
          </w:tcPr>
          <w:p>
            <w:pPr>
              <w:spacing w:after="0" w:before="0"/>
            </w:pPr>
            <w:r/>
            <w:r>
              <w:rPr>
                <w:rFonts w:ascii="Aptos" w:hAnsi="Aptos"/>
                <w:b w:val="0"/>
                <w:sz w:val="17"/>
              </w:rPr>
              <w:t>Penemuan, evaluasi, kepercayaan, proposal, komunikasi, dan reputasi EO melalui rating/ulasan</w:t>
            </w:r>
          </w:p>
        </w:tc>
      </w:tr>
      <w:tr>
        <w:tc>
          <w:tcPr>
            <w:tcW w:type="dxa" w:w="2376"/>
            <w:vAlign w:val="center"/>
            <w:shd w:fill="F7F9FB"/>
          </w:tcPr>
          <w:p>
            <w:pPr>
              <w:spacing w:after="0" w:before="0"/>
            </w:pPr>
            <w:r/>
            <w:r>
              <w:rPr>
                <w:rFonts w:ascii="Aptos" w:hAnsi="Aptos"/>
                <w:b w:val="0"/>
                <w:sz w:val="17"/>
              </w:rPr>
              <w:t>Di luar MVP</w:t>
            </w:r>
          </w:p>
        </w:tc>
        <w:tc>
          <w:tcPr>
            <w:tcW w:type="dxa" w:w="7704"/>
            <w:vAlign w:val="center"/>
            <w:shd w:fill="F7F9FB"/>
          </w:tcPr>
          <w:p>
            <w:pPr>
              <w:spacing w:after="0" w:before="0"/>
            </w:pPr>
            <w:r/>
            <w:r>
              <w:rPr>
                <w:rFonts w:ascii="Aptos" w:hAnsi="Aptos"/>
                <w:b w:val="0"/>
                <w:sz w:val="17"/>
              </w:rPr>
              <w:t>Pembayaran/escrow dan analitik ROI lanjutan</w:t>
            </w:r>
          </w:p>
        </w:tc>
      </w:tr>
    </w:tbl>
    <w:p>
      <w:pPr>
        <w:spacing w:after="20"/>
      </w:pPr>
    </w:p>
    <w:p>
      <w:pPr>
        <w:pStyle w:val="SmallNote"/>
      </w:pPr>
      <w:r>
        <w:t>Instruksi untuk AI Agent: dokumen ini adalah sumber kebenaran utama untuk scope dan aturan produk. Jangan menambahkan fitur, alur, role, atau klaim bisnis yang tidak didefinisikan di sini. Jika detail teknis belum ditetapkan, pilih implementasi paling sederhana yang memenuhi acceptance criteria dan catat asumsi teknisnya tanpa mengubah perilaku produk.</w:t>
      </w:r>
    </w:p>
    <w:p>
      <w:r>
        <w:br w:type="page"/>
      </w:r>
    </w:p>
    <w:p>
      <w:pPr>
        <w:pStyle w:val="Heading1"/>
        <w:keepNext/>
      </w:pPr>
      <w:r>
        <w:t>1. Tujuan Produk dan Positioning</w:t>
      </w:r>
    </w:p>
    <w:p>
      <w:pPr>
        <w:pStyle w:val="Heading2"/>
        <w:keepNext/>
      </w:pPr>
      <w:r>
        <w:t>1.1 Ringkasan</w:t>
      </w:r>
    </w:p>
    <w:p>
      <w:r>
        <w:t>SponsorIn adalah marketplace sponsorship dua sisi yang berorientasi pada kebutuhan sponsor. Platform membantu perusahaan menemukan dan mengevaluasi peluang sponsorship yang selaras dengan tujuan merek melalui informasi yang terstruktur, agar keputusan pendanaan dan kerja sama dengan Event Organizer (EO) dapat dilakukan secara lebih transparan dan terukur.</w:t>
      </w:r>
    </w:p>
    <w:p>
      <w:r>
        <w:t>EO tetap dapat mempublikasikan event dan paket sponsorship. Sponsor dapat menelusuri peluang, menilai informasi yang tersedia, menghubungi EO, menerima proposal, dan mengelola proses kerja sama. Setelah sponsorship selesai, sponsor dapat memberi rating dan ulasan kepada EO berdasarkan pengalaman kerja sama yang tercatat di platform.</w:t>
      </w:r>
    </w:p>
    <w:p>
      <w:pPr>
        <w:pStyle w:val="Heading2"/>
        <w:keepNext/>
      </w:pPr>
      <w:r>
        <w:t>1.2 Positioning kerja</w:t>
      </w:r>
    </w:p>
    <w:tbl>
      <w:tblPr>
        <w:tblStyle w:val="TableGrid"/>
        <w:tblW w:type="auto" w:w="0"/>
        <w:tblLook w:firstColumn="1" w:firstRow="1" w:lastColumn="0" w:lastRow="0" w:noHBand="0" w:noVBand="1" w:val="04A0"/>
      </w:tblPr>
      <w:tblGrid>
        <w:gridCol w:w="10282"/>
      </w:tblGrid>
      <w:tr>
        <w:tc>
          <w:tcPr>
            <w:tcW w:type="dxa" w:w="10282"/>
            <w:shd w:fill="EAF2F8"/>
            <w:vAlign w:val="center"/>
          </w:tcPr>
          <w:p>
            <w:pPr>
              <w:spacing w:after="0" w:before="0"/>
            </w:pPr>
            <w:r/>
            <w:r>
              <w:rPr>
                <w:rFonts w:ascii="Aptos" w:hAnsi="Aptos"/>
                <w:b w:val="0"/>
                <w:sz w:val="16"/>
              </w:rPr>
              <w:t>SponsorIn membantu perusahaan menemukan dan mengevaluasi peluang sponsorship yang selaras dengan tujuan merek melalui informasi yang terstruktur, sehingga keputusan pendanaan dan kerja sama dengan EO dapat dilakukan secara lebih transparan dan terukur.</w:t>
            </w:r>
          </w:p>
        </w:tc>
      </w:tr>
    </w:tbl>
    <w:p>
      <w:pPr>
        <w:spacing w:after="20"/>
      </w:pPr>
    </w:p>
    <w:p>
      <w:pPr>
        <w:pStyle w:val="Heading2"/>
        <w:keepNext/>
      </w:pPr>
      <w:r>
        <w:t>1.3 Prinsip produk</w:t>
      </w:r>
    </w:p>
    <w:p>
      <w:pPr>
        <w:pStyle w:val="ListBullet"/>
        <w:spacing w:after="30"/>
      </w:pPr>
      <w:r>
        <w:t>Sponsor-first, bukan sponsor-only: kebutuhan sponsor memandu penemuan dan evaluasi, sementara EO tetap memperoleh alur publikasi, proposal, dan komunikasi yang jelas.</w:t>
      </w:r>
    </w:p>
    <w:p>
      <w:pPr>
        <w:pStyle w:val="ListBullet"/>
        <w:spacing w:after="30"/>
      </w:pPr>
      <w:r>
        <w:t>Trust berbasis bukti: status verifikasi menjelaskan pemeriksaan yang dilakukan; bukan jaminan ROI, kemampuan finansial, atau perilaku masa depan.</w:t>
      </w:r>
    </w:p>
    <w:p>
      <w:pPr>
        <w:pStyle w:val="ListBullet"/>
        <w:spacing w:after="30"/>
      </w:pPr>
      <w:r>
        <w:t>Transparansi data: angka audiens diberi label sumber dan jenis bukti; proyeksi tidak boleh ditampilkan sebagai kehadiran aktual.</w:t>
      </w:r>
    </w:p>
    <w:p>
      <w:pPr>
        <w:pStyle w:val="ListBullet"/>
        <w:spacing w:after="30"/>
      </w:pPr>
      <w:r>
        <w:t>Privasi: NIB, NPWP, dokumen verifikasi, dan catatan internal tidak pernah ditampilkan pada profil publik.</w:t>
      </w:r>
    </w:p>
    <w:p>
      <w:pPr>
        <w:pStyle w:val="ListBullet"/>
        <w:spacing w:after="30"/>
      </w:pPr>
      <w:r>
        <w:t>Fairness: EO kecil dapat menampilkan bukti yang tersedia tanpa mengklaim tingkat bukti yang tidak dimiliki.</w:t>
      </w:r>
    </w:p>
    <w:p>
      <w:pPr>
        <w:pStyle w:val="ListBullet"/>
        <w:spacing w:after="30"/>
      </w:pPr>
      <w:r>
        <w:t>Reputasi berbasis transaksi: rating/ulasan EO hanya bisa diberikan oleh sponsor yang terlibat pada sponsorship yang sudah selesai.</w:t>
      </w:r>
    </w:p>
    <w:p>
      <w:pPr>
        <w:pStyle w:val="ListBullet"/>
        <w:spacing w:after="30"/>
      </w:pPr>
      <w:r>
        <w:t>Scope discipline: pembayaran terintegrasi, escrow, analitik ROI lanjutan, dan rekomendasi AI kompleks tidak termasuk MVP.</w:t>
      </w:r>
    </w:p>
    <w:p>
      <w:pPr>
        <w:pStyle w:val="Heading1"/>
        <w:keepNext/>
      </w:pPr>
      <w:r>
        <w:t>2. Scope MVP</w:t>
      </w:r>
    </w:p>
    <w:p>
      <w:pPr>
        <w:pStyle w:val="Heading2"/>
        <w:keepNext/>
      </w:pPr>
      <w:r>
        <w:t>2.1 Termasuk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vAlign w:val="center"/>
            <w:shd w:fill="17365D"/>
          </w:tcPr>
          <w:p>
            <w:pPr>
              <w:spacing w:after="0" w:before="0"/>
            </w:pPr>
            <w:r/>
            <w:r>
              <w:rPr>
                <w:rFonts w:ascii="Aptos" w:hAnsi="Aptos"/>
                <w:b/>
                <w:color w:val="FFFFFF"/>
                <w:sz w:val="15"/>
              </w:rPr>
              <w:t>Area</w:t>
            </w:r>
          </w:p>
        </w:tc>
        <w:tc>
          <w:tcPr>
            <w:tcW w:type="dxa" w:w="7776"/>
            <w:vAlign w:val="center"/>
            <w:shd w:fill="17365D"/>
          </w:tcPr>
          <w:p>
            <w:pPr>
              <w:spacing w:after="0" w:before="0"/>
            </w:pPr>
            <w:r/>
            <w:r>
              <w:rPr>
                <w:rFonts w:ascii="Aptos" w:hAnsi="Aptos"/>
                <w:b/>
                <w:color w:val="FFFFFF"/>
                <w:sz w:val="15"/>
              </w:rPr>
              <w:t>Cakupan MVP</w:t>
            </w:r>
          </w:p>
        </w:tc>
      </w:tr>
      <w:tr>
        <w:tc>
          <w:tcPr>
            <w:tcW w:type="dxa" w:w="2304"/>
            <w:vAlign w:val="center"/>
          </w:tcPr>
          <w:p>
            <w:pPr>
              <w:spacing w:after="0" w:before="0"/>
            </w:pPr>
            <w:r/>
            <w:r>
              <w:rPr>
                <w:rFonts w:ascii="Aptos" w:hAnsi="Aptos"/>
                <w:b w:val="0"/>
                <w:sz w:val="15"/>
              </w:rPr>
              <w:t>Autentikasi dan akun</w:t>
            </w:r>
          </w:p>
        </w:tc>
        <w:tc>
          <w:tcPr>
            <w:tcW w:type="dxa" w:w="7776"/>
            <w:vAlign w:val="center"/>
          </w:tcPr>
          <w:p>
            <w:pPr>
              <w:spacing w:after="0" w:before="0"/>
            </w:pPr>
            <w:r/>
            <w:r>
              <w:rPr>
                <w:rFonts w:ascii="Aptos" w:hAnsi="Aptos"/>
                <w:b w:val="0"/>
                <w:sz w:val="15"/>
              </w:rPr>
              <w:t>Registrasi sponsor/EO, login, logout, verifikasi email, reset kata sandi, profil organisasi.</w:t>
            </w:r>
          </w:p>
        </w:tc>
      </w:tr>
      <w:tr>
        <w:tc>
          <w:tcPr>
            <w:tcW w:type="dxa" w:w="2304"/>
            <w:vAlign w:val="center"/>
            <w:shd w:fill="F7F9FB"/>
          </w:tcPr>
          <w:p>
            <w:pPr>
              <w:spacing w:after="0" w:before="0"/>
            </w:pPr>
            <w:r/>
            <w:r>
              <w:rPr>
                <w:rFonts w:ascii="Aptos" w:hAnsi="Aptos"/>
                <w:b w:val="0"/>
                <w:sz w:val="15"/>
              </w:rPr>
              <w:t>Verifikasi sponsor</w:t>
            </w:r>
          </w:p>
        </w:tc>
        <w:tc>
          <w:tcPr>
            <w:tcW w:type="dxa" w:w="7776"/>
            <w:vAlign w:val="center"/>
            <w:shd w:fill="F7F9FB"/>
          </w:tcPr>
          <w:p>
            <w:pPr>
              <w:spacing w:after="0" w:before="0"/>
            </w:pPr>
            <w:r/>
            <w:r>
              <w:rPr>
                <w:rFonts w:ascii="Aptos" w:hAnsi="Aptos"/>
                <w:b w:val="0"/>
                <w:sz w:val="15"/>
              </w:rPr>
              <w:t>Email perusahaan/usaha, nama perusahaan/usaha, NIB, NPWP/identitas perpajakan sesuai bentuk usaha, review internal, aktivasi via email.</w:t>
            </w:r>
          </w:p>
        </w:tc>
      </w:tr>
      <w:tr>
        <w:tc>
          <w:tcPr>
            <w:tcW w:type="dxa" w:w="2304"/>
            <w:vAlign w:val="center"/>
          </w:tcPr>
          <w:p>
            <w:pPr>
              <w:spacing w:after="0" w:before="0"/>
            </w:pPr>
            <w:r/>
            <w:r>
              <w:rPr>
                <w:rFonts w:ascii="Aptos" w:hAnsi="Aptos"/>
                <w:b w:val="0"/>
                <w:sz w:val="15"/>
              </w:rPr>
              <w:t>Verifikasi dan moderasi EO/event</w:t>
            </w:r>
          </w:p>
        </w:tc>
        <w:tc>
          <w:tcPr>
            <w:tcW w:type="dxa" w:w="7776"/>
            <w:vAlign w:val="center"/>
          </w:tcPr>
          <w:p>
            <w:pPr>
              <w:spacing w:after="0" w:before="0"/>
            </w:pPr>
            <w:r/>
            <w:r>
              <w:rPr>
                <w:rFonts w:ascii="Aptos" w:hAnsi="Aptos"/>
                <w:b w:val="0"/>
                <w:sz w:val="15"/>
              </w:rPr>
              <w:t>Profil EO, review listing event oleh admin, status listing, pelaporan penyalahgunaan.</w:t>
            </w:r>
          </w:p>
        </w:tc>
      </w:tr>
      <w:tr>
        <w:tc>
          <w:tcPr>
            <w:tcW w:type="dxa" w:w="2304"/>
            <w:vAlign w:val="center"/>
            <w:shd w:fill="F7F9FB"/>
          </w:tcPr>
          <w:p>
            <w:pPr>
              <w:spacing w:after="0" w:before="0"/>
            </w:pPr>
            <w:r/>
            <w:r>
              <w:rPr>
                <w:rFonts w:ascii="Aptos" w:hAnsi="Aptos"/>
                <w:b w:val="0"/>
                <w:sz w:val="15"/>
              </w:rPr>
              <w:t>Event marketplace</w:t>
            </w:r>
          </w:p>
        </w:tc>
        <w:tc>
          <w:tcPr>
            <w:tcW w:type="dxa" w:w="7776"/>
            <w:vAlign w:val="center"/>
            <w:shd w:fill="F7F9FB"/>
          </w:tcPr>
          <w:p>
            <w:pPr>
              <w:spacing w:after="0" w:before="0"/>
            </w:pPr>
            <w:r/>
            <w:r>
              <w:rPr>
                <w:rFonts w:ascii="Aptos" w:hAnsi="Aptos"/>
                <w:b w:val="0"/>
                <w:sz w:val="15"/>
              </w:rPr>
              <w:t>EO membuat, mengedit, mengirim review, menerbitkan, menutup event; sponsor mencari dan memfilter event.</w:t>
            </w:r>
          </w:p>
        </w:tc>
      </w:tr>
      <w:tr>
        <w:tc>
          <w:tcPr>
            <w:tcW w:type="dxa" w:w="2304"/>
            <w:vAlign w:val="center"/>
          </w:tcPr>
          <w:p>
            <w:pPr>
              <w:spacing w:after="0" w:before="0"/>
            </w:pPr>
            <w:r/>
            <w:r>
              <w:rPr>
                <w:rFonts w:ascii="Aptos" w:hAnsi="Aptos"/>
                <w:b w:val="0"/>
                <w:sz w:val="15"/>
              </w:rPr>
              <w:t>Evaluasi event</w:t>
            </w:r>
          </w:p>
        </w:tc>
        <w:tc>
          <w:tcPr>
            <w:tcW w:type="dxa" w:w="7776"/>
            <w:vAlign w:val="center"/>
          </w:tcPr>
          <w:p>
            <w:pPr>
              <w:spacing w:after="0" w:before="0"/>
            </w:pPr>
            <w:r/>
            <w:r>
              <w:rPr>
                <w:rFonts w:ascii="Aptos" w:hAnsi="Aptos"/>
                <w:b w:val="0"/>
                <w:sz w:val="15"/>
              </w:rPr>
              <w:t>Detail event, paket/benefit, data audiens berlabel, profil EO, status verifikasi.</w:t>
            </w:r>
          </w:p>
        </w:tc>
      </w:tr>
      <w:tr>
        <w:tc>
          <w:tcPr>
            <w:tcW w:type="dxa" w:w="2304"/>
            <w:vAlign w:val="center"/>
            <w:shd w:fill="F7F9FB"/>
          </w:tcPr>
          <w:p>
            <w:pPr>
              <w:spacing w:after="0" w:before="0"/>
            </w:pPr>
            <w:r/>
            <w:r>
              <w:rPr>
                <w:rFonts w:ascii="Aptos" w:hAnsi="Aptos"/>
                <w:b w:val="0"/>
                <w:sz w:val="15"/>
              </w:rPr>
              <w:t>Sponsor directory opsional</w:t>
            </w:r>
          </w:p>
        </w:tc>
        <w:tc>
          <w:tcPr>
            <w:tcW w:type="dxa" w:w="7776"/>
            <w:vAlign w:val="center"/>
            <w:shd w:fill="F7F9FB"/>
          </w:tcPr>
          <w:p>
            <w:pPr>
              <w:spacing w:after="0" w:before="0"/>
            </w:pPr>
            <w:r/>
            <w:r>
              <w:rPr>
                <w:rFonts w:ascii="Aptos" w:hAnsi="Aptos"/>
                <w:b w:val="0"/>
                <w:sz w:val="15"/>
              </w:rPr>
              <w:t>Sponsor dapat memilih status menerima proposal dan menampilkan profil bisnis publik yang disetujui; data sensitif tetap privat.</w:t>
            </w:r>
          </w:p>
        </w:tc>
      </w:tr>
      <w:tr>
        <w:tc>
          <w:tcPr>
            <w:tcW w:type="dxa" w:w="2304"/>
            <w:vAlign w:val="center"/>
          </w:tcPr>
          <w:p>
            <w:pPr>
              <w:spacing w:after="0" w:before="0"/>
            </w:pPr>
            <w:r/>
            <w:r>
              <w:rPr>
                <w:rFonts w:ascii="Aptos" w:hAnsi="Aptos"/>
                <w:b w:val="0"/>
                <w:sz w:val="15"/>
              </w:rPr>
              <w:t>Proposal dan penawaran</w:t>
            </w:r>
          </w:p>
        </w:tc>
        <w:tc>
          <w:tcPr>
            <w:tcW w:type="dxa" w:w="7776"/>
            <w:vAlign w:val="center"/>
          </w:tcPr>
          <w:p>
            <w:pPr>
              <w:spacing w:after="0" w:before="0"/>
            </w:pPr>
            <w:r/>
            <w:r>
              <w:rPr>
                <w:rFonts w:ascii="Aptos" w:hAnsi="Aptos"/>
                <w:b w:val="0"/>
                <w:sz w:val="15"/>
              </w:rPr>
              <w:t>EO mengirim proposal kepada sponsor yang menerima proposal; sponsor dapat mengajukan minat/penawaran kepada EO.</w:t>
            </w:r>
          </w:p>
        </w:tc>
      </w:tr>
      <w:tr>
        <w:tc>
          <w:tcPr>
            <w:tcW w:type="dxa" w:w="2304"/>
            <w:vAlign w:val="center"/>
            <w:shd w:fill="F7F9FB"/>
          </w:tcPr>
          <w:p>
            <w:pPr>
              <w:spacing w:after="0" w:before="0"/>
            </w:pPr>
            <w:r/>
            <w:r>
              <w:rPr>
                <w:rFonts w:ascii="Aptos" w:hAnsi="Aptos"/>
                <w:b w:val="0"/>
                <w:sz w:val="15"/>
              </w:rPr>
              <w:t>Komunikasi</w:t>
            </w:r>
          </w:p>
        </w:tc>
        <w:tc>
          <w:tcPr>
            <w:tcW w:type="dxa" w:w="7776"/>
            <w:vAlign w:val="center"/>
            <w:shd w:fill="F7F9FB"/>
          </w:tcPr>
          <w:p>
            <w:pPr>
              <w:spacing w:after="0" w:before="0"/>
            </w:pPr>
            <w:r/>
            <w:r>
              <w:rPr>
                <w:rFonts w:ascii="Aptos" w:hAnsi="Aptos"/>
                <w:b w:val="0"/>
                <w:sz w:val="15"/>
              </w:rPr>
              <w:t>Status proposal, permintaan informasi, percakapan/riwayat komunikasi di platform, notifikasi.</w:t>
            </w:r>
          </w:p>
        </w:tc>
      </w:tr>
      <w:tr>
        <w:tc>
          <w:tcPr>
            <w:tcW w:type="dxa" w:w="2304"/>
            <w:vAlign w:val="center"/>
          </w:tcPr>
          <w:p>
            <w:pPr>
              <w:spacing w:after="0" w:before="0"/>
            </w:pPr>
            <w:r/>
            <w:r>
              <w:rPr>
                <w:rFonts w:ascii="Aptos" w:hAnsi="Aptos"/>
                <w:b w:val="0"/>
                <w:sz w:val="15"/>
              </w:rPr>
              <w:t>Manajemen sponsorship</w:t>
            </w:r>
          </w:p>
        </w:tc>
        <w:tc>
          <w:tcPr>
            <w:tcW w:type="dxa" w:w="7776"/>
            <w:vAlign w:val="center"/>
          </w:tcPr>
          <w:p>
            <w:pPr>
              <w:spacing w:after="0" w:before="0"/>
            </w:pPr>
            <w:r/>
            <w:r>
              <w:rPr>
                <w:rFonts w:ascii="Aptos" w:hAnsi="Aptos"/>
                <w:b w:val="0"/>
                <w:sz w:val="15"/>
              </w:rPr>
              <w:t>Pencatatan sponsorship yang disepakati, status aktif, permintaan selesai, konfirmasi penyelesaian.</w:t>
            </w:r>
          </w:p>
        </w:tc>
      </w:tr>
      <w:tr>
        <w:tc>
          <w:tcPr>
            <w:tcW w:type="dxa" w:w="2304"/>
            <w:vAlign w:val="center"/>
            <w:shd w:fill="F7F9FB"/>
          </w:tcPr>
          <w:p>
            <w:pPr>
              <w:spacing w:after="0" w:before="0"/>
            </w:pPr>
            <w:r/>
            <w:r>
              <w:rPr>
                <w:rFonts w:ascii="Aptos" w:hAnsi="Aptos"/>
                <w:b w:val="0"/>
                <w:sz w:val="15"/>
              </w:rPr>
              <w:t>Rating dan ulasan EO</w:t>
            </w:r>
          </w:p>
        </w:tc>
        <w:tc>
          <w:tcPr>
            <w:tcW w:type="dxa" w:w="7776"/>
            <w:vAlign w:val="center"/>
            <w:shd w:fill="F7F9FB"/>
          </w:tcPr>
          <w:p>
            <w:pPr>
              <w:spacing w:after="0" w:before="0"/>
            </w:pPr>
            <w:r/>
            <w:r>
              <w:rPr>
                <w:rFonts w:ascii="Aptos" w:hAnsi="Aptos"/>
                <w:b w:val="0"/>
                <w:sz w:val="15"/>
              </w:rPr>
              <w:t>Sponsor memberi rating dan ulasan satu kali untuk setiap sponsorship yang selesai; rating tampil pada profil publik EO.</w:t>
            </w:r>
          </w:p>
        </w:tc>
      </w:tr>
      <w:tr>
        <w:tc>
          <w:tcPr>
            <w:tcW w:type="dxa" w:w="2304"/>
            <w:vAlign w:val="center"/>
          </w:tcPr>
          <w:p>
            <w:pPr>
              <w:spacing w:after="0" w:before="0"/>
            </w:pPr>
            <w:r/>
            <w:r>
              <w:rPr>
                <w:rFonts w:ascii="Aptos" w:hAnsi="Aptos"/>
                <w:b w:val="0"/>
                <w:sz w:val="15"/>
              </w:rPr>
              <w:t>Admin</w:t>
            </w:r>
          </w:p>
        </w:tc>
        <w:tc>
          <w:tcPr>
            <w:tcW w:type="dxa" w:w="7776"/>
            <w:vAlign w:val="center"/>
          </w:tcPr>
          <w:p>
            <w:pPr>
              <w:spacing w:after="0" w:before="0"/>
            </w:pPr>
            <w:r/>
            <w:r>
              <w:rPr>
                <w:rFonts w:ascii="Aptos" w:hAnsi="Aptos"/>
                <w:b w:val="0"/>
                <w:sz w:val="15"/>
              </w:rPr>
              <w:t>Review sponsor, review event, moderasi ulasan, pengelolaan laporan, audit log, dashboard dasar.</w:t>
            </w:r>
          </w:p>
        </w:tc>
      </w:tr>
    </w:tbl>
    <w:p>
      <w:pPr>
        <w:spacing w:after="20"/>
      </w:pPr>
    </w:p>
    <w:p>
      <w:pPr>
        <w:pStyle w:val="Heading2"/>
        <w:keepNext/>
      </w:pPr>
      <w:r>
        <w:t>2.2 Di luar MVP</w:t>
      </w:r>
    </w:p>
    <w:p>
      <w:pPr>
        <w:pStyle w:val="ListBullet"/>
        <w:spacing w:after="30"/>
      </w:pPr>
      <w:r>
        <w:t>Pembayaran, escrow, invoice otomatis, pencairan dana, refund, dan penyelesaian sengketa finansial.</w:t>
      </w:r>
    </w:p>
    <w:p>
      <w:pPr>
        <w:pStyle w:val="ListBullet"/>
        <w:spacing w:after="30"/>
      </w:pPr>
      <w:r>
        <w:t>Dashboard ROI lanjutan, atribusi penjualan, integrasi ticketing, pelacakan QR/traffic booth, dan fraud detection otomatis.</w:t>
      </w:r>
    </w:p>
    <w:p>
      <w:pPr>
        <w:pStyle w:val="ListBullet"/>
        <w:spacing w:after="30"/>
      </w:pPr>
      <w:r>
        <w:t>Skor Brand Fit numerik kompleks atau rekomendasi AI yang tidak dapat dijelaskan.</w:t>
      </w:r>
    </w:p>
    <w:p>
      <w:pPr>
        <w:pStyle w:val="ListBullet"/>
        <w:spacing w:after="30"/>
      </w:pPr>
      <w:r>
        <w:t>Rating timbal balik sponsor oleh EO. Pada MVP, rating publik hanya diberikan sponsor kepada EO.</w:t>
      </w:r>
    </w:p>
    <w:p>
      <w:pPr>
        <w:pStyle w:val="ListBullet"/>
        <w:spacing w:after="30"/>
      </w:pPr>
      <w:r>
        <w:t>Chatbot/AI copywriting proposal, rekomendasi harga otomatis, dan monetisasi ranking berbayar.</w:t>
      </w:r>
    </w:p>
    <w:p>
      <w:pPr>
        <w:pStyle w:val="ListBullet"/>
        <w:spacing w:after="30"/>
      </w:pPr>
      <w:r>
        <w:t>Jaminan bahwa proposal akan direspons atau bahwa sponsorship menghasilkan ROI positif.</w:t>
      </w:r>
    </w:p>
    <w:p>
      <w:pPr>
        <w:pStyle w:val="Heading1"/>
        <w:keepNext/>
      </w:pPr>
      <w:r>
        <w:t>3. Role dan Hak Akses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656"/>
            <w:vAlign w:val="center"/>
            <w:shd w:fill="17365D"/>
          </w:tcPr>
          <w:p>
            <w:pPr>
              <w:spacing w:after="0" w:before="0"/>
            </w:pPr>
            <w:r/>
            <w:r>
              <w:rPr>
                <w:rFonts w:ascii="Aptos" w:hAnsi="Aptos"/>
                <w:b/>
                <w:color w:val="FFFFFF"/>
                <w:sz w:val="14"/>
              </w:rPr>
              <w:t>Role</w:t>
            </w:r>
          </w:p>
        </w:tc>
        <w:tc>
          <w:tcPr>
            <w:tcW w:type="dxa" w:w="2232"/>
            <w:vAlign w:val="center"/>
            <w:shd w:fill="17365D"/>
          </w:tcPr>
          <w:p>
            <w:pPr>
              <w:spacing w:after="0" w:before="0"/>
            </w:pPr>
            <w:r/>
            <w:r>
              <w:rPr>
                <w:rFonts w:ascii="Aptos" w:hAnsi="Aptos"/>
                <w:b/>
                <w:color w:val="FFFFFF"/>
                <w:sz w:val="14"/>
              </w:rPr>
              <w:t>Status/akses</w:t>
            </w:r>
          </w:p>
        </w:tc>
        <w:tc>
          <w:tcPr>
            <w:tcW w:type="dxa" w:w="3672"/>
            <w:vAlign w:val="center"/>
            <w:shd w:fill="17365D"/>
          </w:tcPr>
          <w:p>
            <w:pPr>
              <w:spacing w:after="0" w:before="0"/>
            </w:pPr>
            <w:r/>
            <w:r>
              <w:rPr>
                <w:rFonts w:ascii="Aptos" w:hAnsi="Aptos"/>
                <w:b/>
                <w:color w:val="FFFFFF"/>
                <w:sz w:val="14"/>
              </w:rPr>
              <w:t>Hak utama</w:t>
            </w:r>
          </w:p>
        </w:tc>
        <w:tc>
          <w:tcPr>
            <w:tcW w:type="dxa" w:w="2520"/>
            <w:vAlign w:val="center"/>
            <w:shd w:fill="17365D"/>
          </w:tcPr>
          <w:p>
            <w:pPr>
              <w:spacing w:after="0" w:before="0"/>
            </w:pPr>
            <w:r/>
            <w:r>
              <w:rPr>
                <w:rFonts w:ascii="Aptos" w:hAnsi="Aptos"/>
                <w:b/>
                <w:color w:val="FFFFFF"/>
                <w:sz w:val="14"/>
              </w:rPr>
              <w:t>Larangan utama</w:t>
            </w:r>
          </w:p>
        </w:tc>
      </w:tr>
      <w:tr>
        <w:tc>
          <w:tcPr>
            <w:tcW w:type="dxa" w:w="1656"/>
            <w:vAlign w:val="center"/>
          </w:tcPr>
          <w:p>
            <w:pPr>
              <w:spacing w:after="0" w:before="0"/>
            </w:pPr>
            <w:r/>
            <w:r>
              <w:rPr>
                <w:rFonts w:ascii="Aptos" w:hAnsi="Aptos"/>
                <w:b w:val="0"/>
                <w:sz w:val="14"/>
              </w:rPr>
              <w:t>Guest</w:t>
            </w:r>
          </w:p>
        </w:tc>
        <w:tc>
          <w:tcPr>
            <w:tcW w:type="dxa" w:w="2232"/>
            <w:vAlign w:val="center"/>
          </w:tcPr>
          <w:p>
            <w:pPr>
              <w:spacing w:after="0" w:before="0"/>
            </w:pPr>
            <w:r/>
            <w:r>
              <w:rPr>
                <w:rFonts w:ascii="Aptos" w:hAnsi="Aptos"/>
                <w:b w:val="0"/>
                <w:sz w:val="14"/>
              </w:rPr>
              <w:t>Belum login</w:t>
            </w:r>
          </w:p>
        </w:tc>
        <w:tc>
          <w:tcPr>
            <w:tcW w:type="dxa" w:w="3672"/>
            <w:vAlign w:val="center"/>
          </w:tcPr>
          <w:p>
            <w:pPr>
              <w:spacing w:after="0" w:before="0"/>
            </w:pPr>
            <w:r/>
            <w:r>
              <w:rPr>
                <w:rFonts w:ascii="Aptos" w:hAnsi="Aptos"/>
                <w:b w:val="0"/>
                <w:sz w:val="14"/>
              </w:rPr>
              <w:t>Melihat landing page dan event publik yang diizinkan; mendaftar/login.</w:t>
            </w:r>
          </w:p>
        </w:tc>
        <w:tc>
          <w:tcPr>
            <w:tcW w:type="dxa" w:w="2520"/>
            <w:vAlign w:val="center"/>
          </w:tcPr>
          <w:p>
            <w:pPr>
              <w:spacing w:after="0" w:before="0"/>
            </w:pPr>
            <w:r/>
            <w:r>
              <w:rPr>
                <w:rFonts w:ascii="Aptos" w:hAnsi="Aptos"/>
                <w:b w:val="0"/>
                <w:sz w:val="14"/>
              </w:rPr>
              <w:t>Tidak mengirim proposal, pesan, ulasan, atau mengakses dashboard.</w:t>
            </w:r>
          </w:p>
        </w:tc>
      </w:tr>
      <w:tr>
        <w:tc>
          <w:tcPr>
            <w:tcW w:type="dxa" w:w="1656"/>
            <w:vAlign w:val="center"/>
            <w:shd w:fill="F7F9FB"/>
          </w:tcPr>
          <w:p>
            <w:pPr>
              <w:spacing w:after="0" w:before="0"/>
            </w:pPr>
            <w:r/>
            <w:r>
              <w:rPr>
                <w:rFonts w:ascii="Aptos" w:hAnsi="Aptos"/>
                <w:b w:val="0"/>
                <w:sz w:val="14"/>
              </w:rPr>
              <w:t>Sponsor — Pending</w:t>
            </w:r>
          </w:p>
        </w:tc>
        <w:tc>
          <w:tcPr>
            <w:tcW w:type="dxa" w:w="2232"/>
            <w:vAlign w:val="center"/>
            <w:shd w:fill="F7F9FB"/>
          </w:tcPr>
          <w:p>
            <w:pPr>
              <w:spacing w:after="0" w:before="0"/>
            </w:pPr>
            <w:r/>
            <w:r>
              <w:rPr>
                <w:rFonts w:ascii="Aptos" w:hAnsi="Aptos"/>
                <w:b w:val="0"/>
                <w:sz w:val="14"/>
              </w:rPr>
              <w:t>Email terverifikasi, verifikasi internal belum selesai</w:t>
            </w:r>
          </w:p>
        </w:tc>
        <w:tc>
          <w:tcPr>
            <w:tcW w:type="dxa" w:w="3672"/>
            <w:vAlign w:val="center"/>
            <w:shd w:fill="F7F9FB"/>
          </w:tcPr>
          <w:p>
            <w:pPr>
              <w:spacing w:after="0" w:before="0"/>
            </w:pPr>
            <w:r/>
            <w:r>
              <w:rPr>
                <w:rFonts w:ascii="Aptos" w:hAnsi="Aptos"/>
                <w:b w:val="0"/>
                <w:sz w:val="14"/>
              </w:rPr>
              <w:t>Melihat status verifikasi, melengkapi dokumen, menanggapi permintaan perbaikan.</w:t>
            </w:r>
          </w:p>
        </w:tc>
        <w:tc>
          <w:tcPr>
            <w:tcW w:type="dxa" w:w="2520"/>
            <w:vAlign w:val="center"/>
            <w:shd w:fill="F7F9FB"/>
          </w:tcPr>
          <w:p>
            <w:pPr>
              <w:spacing w:after="0" w:before="0"/>
            </w:pPr>
            <w:r/>
            <w:r>
              <w:rPr>
                <w:rFonts w:ascii="Aptos" w:hAnsi="Aptos"/>
                <w:b w:val="0"/>
                <w:sz w:val="14"/>
              </w:rPr>
              <w:t>Tidak mengirim proposal/penawaran, melihat data internal, atau menggunakan fitur sponsor aktif.</w:t>
            </w:r>
          </w:p>
        </w:tc>
      </w:tr>
      <w:tr>
        <w:tc>
          <w:tcPr>
            <w:tcW w:type="dxa" w:w="1656"/>
            <w:vAlign w:val="center"/>
          </w:tcPr>
          <w:p>
            <w:pPr>
              <w:spacing w:after="0" w:before="0"/>
            </w:pPr>
            <w:r/>
            <w:r>
              <w:rPr>
                <w:rFonts w:ascii="Aptos" w:hAnsi="Aptos"/>
                <w:b w:val="0"/>
                <w:sz w:val="14"/>
              </w:rPr>
              <w:t>Sponsor — Active</w:t>
            </w:r>
          </w:p>
        </w:tc>
        <w:tc>
          <w:tcPr>
            <w:tcW w:type="dxa" w:w="2232"/>
            <w:vAlign w:val="center"/>
          </w:tcPr>
          <w:p>
            <w:pPr>
              <w:spacing w:after="0" w:before="0"/>
            </w:pPr>
            <w:r/>
            <w:r>
              <w:rPr>
                <w:rFonts w:ascii="Aptos" w:hAnsi="Aptos"/>
                <w:b w:val="0"/>
                <w:sz w:val="14"/>
              </w:rPr>
              <w:t>Verifikasi internal disetujui</w:t>
            </w:r>
          </w:p>
        </w:tc>
        <w:tc>
          <w:tcPr>
            <w:tcW w:type="dxa" w:w="3672"/>
            <w:vAlign w:val="center"/>
          </w:tcPr>
          <w:p>
            <w:pPr>
              <w:spacing w:after="0" w:before="0"/>
            </w:pPr>
            <w:r/>
            <w:r>
              <w:rPr>
                <w:rFonts w:ascii="Aptos" w:hAnsi="Aptos"/>
                <w:b w:val="0"/>
                <w:sz w:val="14"/>
              </w:rPr>
              <w:t>Mencari event, menyimpan shortlist, mengirim minat/penawaran, menerima proposal, berkomunikasi, mengelola sponsorship, memberi ulasan setelah selesai.</w:t>
            </w:r>
          </w:p>
        </w:tc>
        <w:tc>
          <w:tcPr>
            <w:tcW w:type="dxa" w:w="2520"/>
            <w:vAlign w:val="center"/>
          </w:tcPr>
          <w:p>
            <w:pPr>
              <w:spacing w:after="0" w:before="0"/>
            </w:pPr>
            <w:r/>
            <w:r>
              <w:rPr>
                <w:rFonts w:ascii="Aptos" w:hAnsi="Aptos"/>
                <w:b w:val="0"/>
                <w:sz w:val="14"/>
              </w:rPr>
              <w:t>Tidak dapat mengubah hasil verifikasi sendiri atau mengulas sponsorship yang belum selesai.</w:t>
            </w:r>
          </w:p>
        </w:tc>
      </w:tr>
      <w:tr>
        <w:tc>
          <w:tcPr>
            <w:tcW w:type="dxa" w:w="1656"/>
            <w:vAlign w:val="center"/>
            <w:shd w:fill="F7F9FB"/>
          </w:tcPr>
          <w:p>
            <w:pPr>
              <w:spacing w:after="0" w:before="0"/>
            </w:pPr>
            <w:r/>
            <w:r>
              <w:rPr>
                <w:rFonts w:ascii="Aptos" w:hAnsi="Aptos"/>
                <w:b w:val="0"/>
                <w:sz w:val="14"/>
              </w:rPr>
              <w:t>EO — Active</w:t>
            </w:r>
          </w:p>
        </w:tc>
        <w:tc>
          <w:tcPr>
            <w:tcW w:type="dxa" w:w="2232"/>
            <w:vAlign w:val="center"/>
            <w:shd w:fill="F7F9FB"/>
          </w:tcPr>
          <w:p>
            <w:pPr>
              <w:spacing w:after="0" w:before="0"/>
            </w:pPr>
            <w:r/>
            <w:r>
              <w:rPr>
                <w:rFonts w:ascii="Aptos" w:hAnsi="Aptos"/>
                <w:b w:val="0"/>
                <w:sz w:val="14"/>
              </w:rPr>
              <w:t>Email terverifikasi; profil tersedia; listing tunduk pada moderasi</w:t>
            </w:r>
          </w:p>
        </w:tc>
        <w:tc>
          <w:tcPr>
            <w:tcW w:type="dxa" w:w="3672"/>
            <w:vAlign w:val="center"/>
            <w:shd w:fill="F7F9FB"/>
          </w:tcPr>
          <w:p>
            <w:pPr>
              <w:spacing w:after="0" w:before="0"/>
            </w:pPr>
            <w:r/>
            <w:r>
              <w:rPr>
                <w:rFonts w:ascii="Aptos" w:hAnsi="Aptos"/>
                <w:b w:val="0"/>
                <w:sz w:val="14"/>
              </w:rPr>
              <w:t>Membuat profil/event/paket, mengirim proposal ke sponsor yang menerima proposal, merespons inquiry, mengelola sponsorship, melihat ulasan publik.</w:t>
            </w:r>
          </w:p>
        </w:tc>
        <w:tc>
          <w:tcPr>
            <w:tcW w:type="dxa" w:w="2520"/>
            <w:vAlign w:val="center"/>
            <w:shd w:fill="F7F9FB"/>
          </w:tcPr>
          <w:p>
            <w:pPr>
              <w:spacing w:after="0" w:before="0"/>
            </w:pPr>
            <w:r/>
            <w:r>
              <w:rPr>
                <w:rFonts w:ascii="Aptos" w:hAnsi="Aptos"/>
                <w:b w:val="0"/>
                <w:sz w:val="14"/>
              </w:rPr>
              <w:t>Tidak dapat menghapus/mengubah ulasan sponsor; dapat melaporkan ulasan.</w:t>
            </w:r>
          </w:p>
        </w:tc>
      </w:tr>
      <w:tr>
        <w:tc>
          <w:tcPr>
            <w:tcW w:type="dxa" w:w="1656"/>
            <w:vAlign w:val="center"/>
          </w:tcPr>
          <w:p>
            <w:pPr>
              <w:spacing w:after="0" w:before="0"/>
            </w:pPr>
            <w:r/>
            <w:r>
              <w:rPr>
                <w:rFonts w:ascii="Aptos" w:hAnsi="Aptos"/>
                <w:b w:val="0"/>
                <w:sz w:val="14"/>
              </w:rPr>
              <w:t>Verifier/Admin</w:t>
            </w:r>
          </w:p>
        </w:tc>
        <w:tc>
          <w:tcPr>
            <w:tcW w:type="dxa" w:w="2232"/>
            <w:vAlign w:val="center"/>
          </w:tcPr>
          <w:p>
            <w:pPr>
              <w:spacing w:after="0" w:before="0"/>
            </w:pPr>
            <w:r/>
            <w:r>
              <w:rPr>
                <w:rFonts w:ascii="Aptos" w:hAnsi="Aptos"/>
                <w:b w:val="0"/>
                <w:sz w:val="14"/>
              </w:rPr>
              <w:t>Akun internal dengan role spesifik</w:t>
            </w:r>
          </w:p>
        </w:tc>
        <w:tc>
          <w:tcPr>
            <w:tcW w:type="dxa" w:w="3672"/>
            <w:vAlign w:val="center"/>
          </w:tcPr>
          <w:p>
            <w:pPr>
              <w:spacing w:after="0" w:before="0"/>
            </w:pPr>
            <w:r/>
            <w:r>
              <w:rPr>
                <w:rFonts w:ascii="Aptos" w:hAnsi="Aptos"/>
                <w:b w:val="0"/>
                <w:sz w:val="14"/>
              </w:rPr>
              <w:t>Memeriksa dokumen sponsor, memutuskan verifikasi, meminta revisi, memoderasi event/ulasan, menangani laporan, melihat audit log sesuai hak.</w:t>
            </w:r>
          </w:p>
        </w:tc>
        <w:tc>
          <w:tcPr>
            <w:tcW w:type="dxa" w:w="2520"/>
            <w:vAlign w:val="center"/>
          </w:tcPr>
          <w:p>
            <w:pPr>
              <w:spacing w:after="0" w:before="0"/>
            </w:pPr>
            <w:r/>
            <w:r>
              <w:rPr>
                <w:rFonts w:ascii="Aptos" w:hAnsi="Aptos"/>
                <w:b w:val="0"/>
                <w:sz w:val="14"/>
              </w:rPr>
              <w:t>Tidak boleh mengakses data tanpa kebutuhan kerja; setiap keputusan harus tercatat.</w:t>
            </w:r>
          </w:p>
        </w:tc>
      </w:tr>
    </w:tbl>
    <w:p>
      <w:pPr>
        <w:spacing w:after="20"/>
      </w:pPr>
    </w:p>
    <w:p>
      <w:pPr>
        <w:pStyle w:val="SmallNote"/>
      </w:pPr>
      <w:r>
        <w:t>Hak akses harus diperiksa di backend/server, bukan hanya dengan menyembunyikan tombol pada frontend.</w:t>
      </w:r>
    </w:p>
    <w:p>
      <w:pPr>
        <w:pStyle w:val="Heading1"/>
        <w:keepNext/>
      </w:pPr>
      <w:r>
        <w:t>4. Struktur Halaman dan Navigasi</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vAlign w:val="center"/>
            <w:shd w:fill="17365D"/>
          </w:tcPr>
          <w:p>
            <w:pPr>
              <w:spacing w:after="0" w:before="0"/>
            </w:pPr>
            <w:r/>
            <w:r>
              <w:rPr>
                <w:rFonts w:ascii="Aptos" w:hAnsi="Aptos"/>
                <w:b/>
                <w:color w:val="FFFFFF"/>
                <w:sz w:val="14"/>
              </w:rPr>
              <w:t>Area</w:t>
            </w:r>
          </w:p>
        </w:tc>
        <w:tc>
          <w:tcPr>
            <w:tcW w:type="dxa" w:w="3096"/>
            <w:vAlign w:val="center"/>
            <w:shd w:fill="17365D"/>
          </w:tcPr>
          <w:p>
            <w:pPr>
              <w:spacing w:after="0" w:before="0"/>
            </w:pPr>
            <w:r/>
            <w:r>
              <w:rPr>
                <w:rFonts w:ascii="Aptos" w:hAnsi="Aptos"/>
                <w:b/>
                <w:color w:val="FFFFFF"/>
                <w:sz w:val="14"/>
              </w:rPr>
              <w:t>Route contoh</w:t>
            </w:r>
          </w:p>
        </w:tc>
        <w:tc>
          <w:tcPr>
            <w:tcW w:type="dxa" w:w="5472"/>
            <w:vAlign w:val="center"/>
            <w:shd w:fill="17365D"/>
          </w:tcPr>
          <w:p>
            <w:pPr>
              <w:spacing w:after="0" w:before="0"/>
            </w:pPr>
            <w:r/>
            <w:r>
              <w:rPr>
                <w:rFonts w:ascii="Aptos" w:hAnsi="Aptos"/>
                <w:b/>
                <w:color w:val="FFFFFF"/>
                <w:sz w:val="14"/>
              </w:rPr>
              <w:t>Halaman/tujuan</w:t>
            </w:r>
          </w:p>
        </w:tc>
      </w:tr>
      <w:tr>
        <w:tc>
          <w:tcPr>
            <w:tcW w:type="dxa" w:w="1512"/>
            <w:vAlign w:val="center"/>
          </w:tcPr>
          <w:p>
            <w:pPr>
              <w:spacing w:after="0" w:before="0"/>
            </w:pPr>
            <w:r/>
            <w:r>
              <w:rPr>
                <w:rFonts w:ascii="Aptos" w:hAnsi="Aptos"/>
                <w:b w:val="0"/>
                <w:sz w:val="14"/>
              </w:rPr>
              <w:t>Publik</w:t>
            </w:r>
          </w:p>
        </w:tc>
        <w:tc>
          <w:tcPr>
            <w:tcW w:type="dxa" w:w="3096"/>
            <w:vAlign w:val="center"/>
          </w:tcPr>
          <w:p>
            <w:pPr>
              <w:spacing w:after="0" w:before="0"/>
            </w:pPr>
            <w:r/>
            <w:r>
              <w:rPr>
                <w:rFonts w:ascii="Aptos" w:hAnsi="Aptos"/>
                <w:b w:val="0"/>
                <w:sz w:val="14"/>
              </w:rPr>
              <w:t>/</w:t>
            </w:r>
          </w:p>
        </w:tc>
        <w:tc>
          <w:tcPr>
            <w:tcW w:type="dxa" w:w="5472"/>
            <w:vAlign w:val="center"/>
          </w:tcPr>
          <w:p>
            <w:pPr>
              <w:spacing w:after="0" w:before="0"/>
            </w:pPr>
            <w:r/>
            <w:r>
              <w:rPr>
                <w:rFonts w:ascii="Aptos" w:hAnsi="Aptos"/>
                <w:b w:val="0"/>
                <w:sz w:val="14"/>
              </w:rPr>
              <w:t>Landing page, value proposition, cara kerja, CTA daftar/login.</w:t>
            </w:r>
          </w:p>
        </w:tc>
      </w:tr>
      <w:tr>
        <w:tc>
          <w:tcPr>
            <w:tcW w:type="dxa" w:w="1512"/>
            <w:vAlign w:val="center"/>
            <w:shd w:fill="F7F9FB"/>
          </w:tcPr>
          <w:p>
            <w:pPr>
              <w:spacing w:after="0" w:before="0"/>
            </w:pPr>
            <w:r/>
            <w:r>
              <w:rPr>
                <w:rFonts w:ascii="Aptos" w:hAnsi="Aptos"/>
                <w:b w:val="0"/>
                <w:sz w:val="14"/>
              </w:rPr>
              <w:t>Publik</w:t>
            </w:r>
          </w:p>
        </w:tc>
        <w:tc>
          <w:tcPr>
            <w:tcW w:type="dxa" w:w="3096"/>
            <w:vAlign w:val="center"/>
            <w:shd w:fill="F7F9FB"/>
          </w:tcPr>
          <w:p>
            <w:pPr>
              <w:spacing w:after="0" w:before="0"/>
            </w:pPr>
            <w:r/>
            <w:r>
              <w:rPr>
                <w:rFonts w:ascii="Aptos" w:hAnsi="Aptos"/>
                <w:b w:val="0"/>
                <w:sz w:val="14"/>
              </w:rPr>
              <w:t>/events</w:t>
            </w:r>
          </w:p>
        </w:tc>
        <w:tc>
          <w:tcPr>
            <w:tcW w:type="dxa" w:w="5472"/>
            <w:vAlign w:val="center"/>
            <w:shd w:fill="F7F9FB"/>
          </w:tcPr>
          <w:p>
            <w:pPr>
              <w:spacing w:after="0" w:before="0"/>
            </w:pPr>
            <w:r/>
            <w:r>
              <w:rPr>
                <w:rFonts w:ascii="Aptos" w:hAnsi="Aptos"/>
                <w:b w:val="0"/>
                <w:sz w:val="14"/>
              </w:rPr>
              <w:t>Daftar event publik dengan pencarian dan filter.</w:t>
            </w:r>
          </w:p>
        </w:tc>
      </w:tr>
      <w:tr>
        <w:tc>
          <w:tcPr>
            <w:tcW w:type="dxa" w:w="1512"/>
            <w:vAlign w:val="center"/>
          </w:tcPr>
          <w:p>
            <w:pPr>
              <w:spacing w:after="0" w:before="0"/>
            </w:pPr>
            <w:r/>
            <w:r>
              <w:rPr>
                <w:rFonts w:ascii="Aptos" w:hAnsi="Aptos"/>
                <w:b w:val="0"/>
                <w:sz w:val="14"/>
              </w:rPr>
              <w:t>Publik</w:t>
            </w:r>
          </w:p>
        </w:tc>
        <w:tc>
          <w:tcPr>
            <w:tcW w:type="dxa" w:w="3096"/>
            <w:vAlign w:val="center"/>
          </w:tcPr>
          <w:p>
            <w:pPr>
              <w:spacing w:after="0" w:before="0"/>
            </w:pPr>
            <w:r/>
            <w:r>
              <w:rPr>
                <w:rFonts w:ascii="Aptos" w:hAnsi="Aptos"/>
                <w:b w:val="0"/>
                <w:sz w:val="14"/>
              </w:rPr>
              <w:t>/events/:eventId</w:t>
            </w:r>
          </w:p>
        </w:tc>
        <w:tc>
          <w:tcPr>
            <w:tcW w:type="dxa" w:w="5472"/>
            <w:vAlign w:val="center"/>
          </w:tcPr>
          <w:p>
            <w:pPr>
              <w:spacing w:after="0" w:before="0"/>
            </w:pPr>
            <w:r/>
            <w:r>
              <w:rPr>
                <w:rFonts w:ascii="Aptos" w:hAnsi="Aptos"/>
                <w:b w:val="0"/>
                <w:sz w:val="14"/>
              </w:rPr>
              <w:t>Detail event dan paket; CTA mengarah ke login/registrasi bila tindakan memerlukan akun.</w:t>
            </w:r>
          </w:p>
        </w:tc>
      </w:tr>
      <w:tr>
        <w:tc>
          <w:tcPr>
            <w:tcW w:type="dxa" w:w="1512"/>
            <w:vAlign w:val="center"/>
            <w:shd w:fill="F7F9FB"/>
          </w:tcPr>
          <w:p>
            <w:pPr>
              <w:spacing w:after="0" w:before="0"/>
            </w:pPr>
            <w:r/>
            <w:r>
              <w:rPr>
                <w:rFonts w:ascii="Aptos" w:hAnsi="Aptos"/>
                <w:b w:val="0"/>
                <w:sz w:val="14"/>
              </w:rPr>
              <w:t>Auth</w:t>
            </w:r>
          </w:p>
        </w:tc>
        <w:tc>
          <w:tcPr>
            <w:tcW w:type="dxa" w:w="3096"/>
            <w:vAlign w:val="center"/>
            <w:shd w:fill="F7F9FB"/>
          </w:tcPr>
          <w:p>
            <w:pPr>
              <w:spacing w:after="0" w:before="0"/>
            </w:pPr>
            <w:r/>
            <w:r>
              <w:rPr>
                <w:rFonts w:ascii="Aptos" w:hAnsi="Aptos"/>
                <w:b w:val="0"/>
                <w:sz w:val="14"/>
              </w:rPr>
              <w:t>/login, /register</w:t>
            </w:r>
          </w:p>
        </w:tc>
        <w:tc>
          <w:tcPr>
            <w:tcW w:type="dxa" w:w="5472"/>
            <w:vAlign w:val="center"/>
            <w:shd w:fill="F7F9FB"/>
          </w:tcPr>
          <w:p>
            <w:pPr>
              <w:spacing w:after="0" w:before="0"/>
            </w:pPr>
            <w:r/>
            <w:r>
              <w:rPr>
                <w:rFonts w:ascii="Aptos" w:hAnsi="Aptos"/>
                <w:b w:val="0"/>
                <w:sz w:val="14"/>
              </w:rPr>
              <w:t>Login dan registrasi dengan pilihan role.</w:t>
            </w:r>
          </w:p>
        </w:tc>
      </w:tr>
      <w:tr>
        <w:tc>
          <w:tcPr>
            <w:tcW w:type="dxa" w:w="1512"/>
            <w:vAlign w:val="center"/>
          </w:tcPr>
          <w:p>
            <w:pPr>
              <w:spacing w:after="0" w:before="0"/>
            </w:pPr>
            <w:r/>
            <w:r>
              <w:rPr>
                <w:rFonts w:ascii="Aptos" w:hAnsi="Aptos"/>
                <w:b w:val="0"/>
                <w:sz w:val="14"/>
              </w:rPr>
              <w:t>Auth</w:t>
            </w:r>
          </w:p>
        </w:tc>
        <w:tc>
          <w:tcPr>
            <w:tcW w:type="dxa" w:w="3096"/>
            <w:vAlign w:val="center"/>
          </w:tcPr>
          <w:p>
            <w:pPr>
              <w:spacing w:after="0" w:before="0"/>
            </w:pPr>
            <w:r/>
            <w:r>
              <w:rPr>
                <w:rFonts w:ascii="Aptos" w:hAnsi="Aptos"/>
                <w:b w:val="0"/>
                <w:sz w:val="14"/>
              </w:rPr>
              <w:t>/verify-email</w:t>
            </w:r>
          </w:p>
        </w:tc>
        <w:tc>
          <w:tcPr>
            <w:tcW w:type="dxa" w:w="5472"/>
            <w:vAlign w:val="center"/>
          </w:tcPr>
          <w:p>
            <w:pPr>
              <w:spacing w:after="0" w:before="0"/>
            </w:pPr>
            <w:r/>
            <w:r>
              <w:rPr>
                <w:rFonts w:ascii="Aptos" w:hAnsi="Aptos"/>
                <w:b w:val="0"/>
                <w:sz w:val="14"/>
              </w:rPr>
              <w:t>Verifikasi alamat email.</w:t>
            </w:r>
          </w:p>
        </w:tc>
      </w:tr>
      <w:tr>
        <w:tc>
          <w:tcPr>
            <w:tcW w:type="dxa" w:w="1512"/>
            <w:vAlign w:val="center"/>
            <w:shd w:fill="F7F9FB"/>
          </w:tcPr>
          <w:p>
            <w:pPr>
              <w:spacing w:after="0" w:before="0"/>
            </w:pPr>
            <w:r/>
            <w:r>
              <w:rPr>
                <w:rFonts w:ascii="Aptos" w:hAnsi="Aptos"/>
                <w:b w:val="0"/>
                <w:sz w:val="14"/>
              </w:rPr>
              <w:t>Sponsor</w:t>
            </w:r>
          </w:p>
        </w:tc>
        <w:tc>
          <w:tcPr>
            <w:tcW w:type="dxa" w:w="3096"/>
            <w:vAlign w:val="center"/>
            <w:shd w:fill="F7F9FB"/>
          </w:tcPr>
          <w:p>
            <w:pPr>
              <w:spacing w:after="0" w:before="0"/>
            </w:pPr>
            <w:r/>
            <w:r>
              <w:rPr>
                <w:rFonts w:ascii="Aptos" w:hAnsi="Aptos"/>
                <w:b w:val="0"/>
                <w:sz w:val="14"/>
              </w:rPr>
              <w:t>/sponsor/verification</w:t>
            </w:r>
          </w:p>
        </w:tc>
        <w:tc>
          <w:tcPr>
            <w:tcW w:type="dxa" w:w="5472"/>
            <w:vAlign w:val="center"/>
            <w:shd w:fill="F7F9FB"/>
          </w:tcPr>
          <w:p>
            <w:pPr>
              <w:spacing w:after="0" w:before="0"/>
            </w:pPr>
            <w:r/>
            <w:r>
              <w:rPr>
                <w:rFonts w:ascii="Aptos" w:hAnsi="Aptos"/>
                <w:b w:val="0"/>
                <w:sz w:val="14"/>
              </w:rPr>
              <w:t>Form dan status verifikasi sponsor.</w:t>
            </w:r>
          </w:p>
        </w:tc>
      </w:tr>
      <w:tr>
        <w:tc>
          <w:tcPr>
            <w:tcW w:type="dxa" w:w="1512"/>
            <w:vAlign w:val="center"/>
          </w:tcPr>
          <w:p>
            <w:pPr>
              <w:spacing w:after="0" w:before="0"/>
            </w:pPr>
            <w:r/>
            <w:r>
              <w:rPr>
                <w:rFonts w:ascii="Aptos" w:hAnsi="Aptos"/>
                <w:b w:val="0"/>
                <w:sz w:val="14"/>
              </w:rPr>
              <w:t>Sponsor</w:t>
            </w:r>
          </w:p>
        </w:tc>
        <w:tc>
          <w:tcPr>
            <w:tcW w:type="dxa" w:w="3096"/>
            <w:vAlign w:val="center"/>
          </w:tcPr>
          <w:p>
            <w:pPr>
              <w:spacing w:after="0" w:before="0"/>
            </w:pPr>
            <w:r/>
            <w:r>
              <w:rPr>
                <w:rFonts w:ascii="Aptos" w:hAnsi="Aptos"/>
                <w:b w:val="0"/>
                <w:sz w:val="14"/>
              </w:rPr>
              <w:t>/sponsor/dashboard</w:t>
            </w:r>
          </w:p>
        </w:tc>
        <w:tc>
          <w:tcPr>
            <w:tcW w:type="dxa" w:w="5472"/>
            <w:vAlign w:val="center"/>
          </w:tcPr>
          <w:p>
            <w:pPr>
              <w:spacing w:after="0" w:before="0"/>
            </w:pPr>
            <w:r/>
            <w:r>
              <w:rPr>
                <w:rFonts w:ascii="Aptos" w:hAnsi="Aptos"/>
                <w:b w:val="0"/>
                <w:sz w:val="14"/>
              </w:rPr>
              <w:t>Ringkasan rekomendasi berbasis filter, proposal aktif, pesan, dan sponsorship aktif.</w:t>
            </w:r>
          </w:p>
        </w:tc>
      </w:tr>
      <w:tr>
        <w:tc>
          <w:tcPr>
            <w:tcW w:type="dxa" w:w="1512"/>
            <w:vAlign w:val="center"/>
            <w:shd w:fill="F7F9FB"/>
          </w:tcPr>
          <w:p>
            <w:pPr>
              <w:spacing w:after="0" w:before="0"/>
            </w:pPr>
            <w:r/>
            <w:r>
              <w:rPr>
                <w:rFonts w:ascii="Aptos" w:hAnsi="Aptos"/>
                <w:b w:val="0"/>
                <w:sz w:val="14"/>
              </w:rPr>
              <w:t>Sponsor</w:t>
            </w:r>
          </w:p>
        </w:tc>
        <w:tc>
          <w:tcPr>
            <w:tcW w:type="dxa" w:w="3096"/>
            <w:vAlign w:val="center"/>
            <w:shd w:fill="F7F9FB"/>
          </w:tcPr>
          <w:p>
            <w:pPr>
              <w:spacing w:after="0" w:before="0"/>
            </w:pPr>
            <w:r/>
            <w:r>
              <w:rPr>
                <w:rFonts w:ascii="Aptos" w:hAnsi="Aptos"/>
                <w:b w:val="0"/>
                <w:sz w:val="14"/>
              </w:rPr>
              <w:t>/sponsor/events</w:t>
            </w:r>
          </w:p>
        </w:tc>
        <w:tc>
          <w:tcPr>
            <w:tcW w:type="dxa" w:w="5472"/>
            <w:vAlign w:val="center"/>
            <w:shd w:fill="F7F9FB"/>
          </w:tcPr>
          <w:p>
            <w:pPr>
              <w:spacing w:after="0" w:before="0"/>
            </w:pPr>
            <w:r/>
            <w:r>
              <w:rPr>
                <w:rFonts w:ascii="Aptos" w:hAnsi="Aptos"/>
                <w:b w:val="0"/>
                <w:sz w:val="14"/>
              </w:rPr>
              <w:t>Pencarian/filter event dan shortlist.</w:t>
            </w:r>
          </w:p>
        </w:tc>
      </w:tr>
      <w:tr>
        <w:tc>
          <w:tcPr>
            <w:tcW w:type="dxa" w:w="1512"/>
            <w:vAlign w:val="center"/>
          </w:tcPr>
          <w:p>
            <w:pPr>
              <w:spacing w:after="0" w:before="0"/>
            </w:pPr>
            <w:r/>
            <w:r>
              <w:rPr>
                <w:rFonts w:ascii="Aptos" w:hAnsi="Aptos"/>
                <w:b w:val="0"/>
                <w:sz w:val="14"/>
              </w:rPr>
              <w:t>Sponsor</w:t>
            </w:r>
          </w:p>
        </w:tc>
        <w:tc>
          <w:tcPr>
            <w:tcW w:type="dxa" w:w="3096"/>
            <w:vAlign w:val="center"/>
          </w:tcPr>
          <w:p>
            <w:pPr>
              <w:spacing w:after="0" w:before="0"/>
            </w:pPr>
            <w:r/>
            <w:r>
              <w:rPr>
                <w:rFonts w:ascii="Aptos" w:hAnsi="Aptos"/>
                <w:b w:val="0"/>
                <w:sz w:val="14"/>
              </w:rPr>
              <w:t>/sponsor/events/:eventId</w:t>
            </w:r>
          </w:p>
        </w:tc>
        <w:tc>
          <w:tcPr>
            <w:tcW w:type="dxa" w:w="5472"/>
            <w:vAlign w:val="center"/>
          </w:tcPr>
          <w:p>
            <w:pPr>
              <w:spacing w:after="0" w:before="0"/>
            </w:pPr>
            <w:r/>
            <w:r>
              <w:rPr>
                <w:rFonts w:ascii="Aptos" w:hAnsi="Aptos"/>
                <w:b w:val="0"/>
                <w:sz w:val="14"/>
              </w:rPr>
              <w:t>Detail event, EO, paket, bukti audiens, dan tindakan sponsor.</w:t>
            </w:r>
          </w:p>
        </w:tc>
      </w:tr>
      <w:tr>
        <w:tc>
          <w:tcPr>
            <w:tcW w:type="dxa" w:w="1512"/>
            <w:vAlign w:val="center"/>
            <w:shd w:fill="F7F9FB"/>
          </w:tcPr>
          <w:p>
            <w:pPr>
              <w:spacing w:after="0" w:before="0"/>
            </w:pPr>
            <w:r/>
            <w:r>
              <w:rPr>
                <w:rFonts w:ascii="Aptos" w:hAnsi="Aptos"/>
                <w:b w:val="0"/>
                <w:sz w:val="14"/>
              </w:rPr>
              <w:t>Sponsor</w:t>
            </w:r>
          </w:p>
        </w:tc>
        <w:tc>
          <w:tcPr>
            <w:tcW w:type="dxa" w:w="3096"/>
            <w:vAlign w:val="center"/>
            <w:shd w:fill="F7F9FB"/>
          </w:tcPr>
          <w:p>
            <w:pPr>
              <w:spacing w:after="0" w:before="0"/>
            </w:pPr>
            <w:r/>
            <w:r>
              <w:rPr>
                <w:rFonts w:ascii="Aptos" w:hAnsi="Aptos"/>
                <w:b w:val="0"/>
                <w:sz w:val="14"/>
              </w:rPr>
              <w:t>/sponsor/proposals</w:t>
            </w:r>
          </w:p>
        </w:tc>
        <w:tc>
          <w:tcPr>
            <w:tcW w:type="dxa" w:w="5472"/>
            <w:vAlign w:val="center"/>
            <w:shd w:fill="F7F9FB"/>
          </w:tcPr>
          <w:p>
            <w:pPr>
              <w:spacing w:after="0" w:before="0"/>
            </w:pPr>
            <w:r/>
            <w:r>
              <w:rPr>
                <w:rFonts w:ascii="Aptos" w:hAnsi="Aptos"/>
                <w:b w:val="0"/>
                <w:sz w:val="14"/>
              </w:rPr>
              <w:t>Proposal masuk/keluar dan status.</w:t>
            </w:r>
          </w:p>
        </w:tc>
      </w:tr>
      <w:tr>
        <w:tc>
          <w:tcPr>
            <w:tcW w:type="dxa" w:w="1512"/>
            <w:vAlign w:val="center"/>
          </w:tcPr>
          <w:p>
            <w:pPr>
              <w:spacing w:after="0" w:before="0"/>
            </w:pPr>
            <w:r/>
            <w:r>
              <w:rPr>
                <w:rFonts w:ascii="Aptos" w:hAnsi="Aptos"/>
                <w:b w:val="0"/>
                <w:sz w:val="14"/>
              </w:rPr>
              <w:t>Sponsor</w:t>
            </w:r>
          </w:p>
        </w:tc>
        <w:tc>
          <w:tcPr>
            <w:tcW w:type="dxa" w:w="3096"/>
            <w:vAlign w:val="center"/>
          </w:tcPr>
          <w:p>
            <w:pPr>
              <w:spacing w:after="0" w:before="0"/>
            </w:pPr>
            <w:r/>
            <w:r>
              <w:rPr>
                <w:rFonts w:ascii="Aptos" w:hAnsi="Aptos"/>
                <w:b w:val="0"/>
                <w:sz w:val="14"/>
              </w:rPr>
              <w:t>/sponsor/proposals/:proposalId</w:t>
            </w:r>
          </w:p>
        </w:tc>
        <w:tc>
          <w:tcPr>
            <w:tcW w:type="dxa" w:w="5472"/>
            <w:vAlign w:val="center"/>
          </w:tcPr>
          <w:p>
            <w:pPr>
              <w:spacing w:after="0" w:before="0"/>
            </w:pPr>
            <w:r/>
            <w:r>
              <w:rPr>
                <w:rFonts w:ascii="Aptos" w:hAnsi="Aptos"/>
                <w:b w:val="0"/>
                <w:sz w:val="14"/>
              </w:rPr>
              <w:t>Detail proposal, pesan, lampiran, riwayat status, keputusan.</w:t>
            </w:r>
          </w:p>
        </w:tc>
      </w:tr>
      <w:tr>
        <w:tc>
          <w:tcPr>
            <w:tcW w:type="dxa" w:w="1512"/>
            <w:vAlign w:val="center"/>
            <w:shd w:fill="F7F9FB"/>
          </w:tcPr>
          <w:p>
            <w:pPr>
              <w:spacing w:after="0" w:before="0"/>
            </w:pPr>
            <w:r/>
            <w:r>
              <w:rPr>
                <w:rFonts w:ascii="Aptos" w:hAnsi="Aptos"/>
                <w:b w:val="0"/>
                <w:sz w:val="14"/>
              </w:rPr>
              <w:t>Sponsor</w:t>
            </w:r>
          </w:p>
        </w:tc>
        <w:tc>
          <w:tcPr>
            <w:tcW w:type="dxa" w:w="3096"/>
            <w:vAlign w:val="center"/>
            <w:shd w:fill="F7F9FB"/>
          </w:tcPr>
          <w:p>
            <w:pPr>
              <w:spacing w:after="0" w:before="0"/>
            </w:pPr>
            <w:r/>
            <w:r>
              <w:rPr>
                <w:rFonts w:ascii="Aptos" w:hAnsi="Aptos"/>
                <w:b w:val="0"/>
                <w:sz w:val="14"/>
              </w:rPr>
              <w:t>/sponsor/sponsorships</w:t>
            </w:r>
          </w:p>
        </w:tc>
        <w:tc>
          <w:tcPr>
            <w:tcW w:type="dxa" w:w="5472"/>
            <w:vAlign w:val="center"/>
            <w:shd w:fill="F7F9FB"/>
          </w:tcPr>
          <w:p>
            <w:pPr>
              <w:spacing w:after="0" w:before="0"/>
            </w:pPr>
            <w:r/>
            <w:r>
              <w:rPr>
                <w:rFonts w:ascii="Aptos" w:hAnsi="Aptos"/>
                <w:b w:val="0"/>
                <w:sz w:val="14"/>
              </w:rPr>
              <w:t>Daftar kerja sama aktif, selesai, atau disengketakan.</w:t>
            </w:r>
          </w:p>
        </w:tc>
      </w:tr>
      <w:tr>
        <w:tc>
          <w:tcPr>
            <w:tcW w:type="dxa" w:w="1512"/>
            <w:vAlign w:val="center"/>
          </w:tcPr>
          <w:p>
            <w:pPr>
              <w:spacing w:after="0" w:before="0"/>
            </w:pPr>
            <w:r/>
            <w:r>
              <w:rPr>
                <w:rFonts w:ascii="Aptos" w:hAnsi="Aptos"/>
                <w:b w:val="0"/>
                <w:sz w:val="14"/>
              </w:rPr>
              <w:t>Sponsor</w:t>
            </w:r>
          </w:p>
        </w:tc>
        <w:tc>
          <w:tcPr>
            <w:tcW w:type="dxa" w:w="3096"/>
            <w:vAlign w:val="center"/>
          </w:tcPr>
          <w:p>
            <w:pPr>
              <w:spacing w:after="0" w:before="0"/>
            </w:pPr>
            <w:r/>
            <w:r>
              <w:rPr>
                <w:rFonts w:ascii="Aptos" w:hAnsi="Aptos"/>
                <w:b w:val="0"/>
                <w:sz w:val="14"/>
              </w:rPr>
              <w:t>/sponsor/sponsorships/:id</w:t>
            </w:r>
          </w:p>
        </w:tc>
        <w:tc>
          <w:tcPr>
            <w:tcW w:type="dxa" w:w="5472"/>
            <w:vAlign w:val="center"/>
          </w:tcPr>
          <w:p>
            <w:pPr>
              <w:spacing w:after="0" w:before="0"/>
            </w:pPr>
            <w:r/>
            <w:r>
              <w:rPr>
                <w:rFonts w:ascii="Aptos" w:hAnsi="Aptos"/>
                <w:b w:val="0"/>
                <w:sz w:val="14"/>
              </w:rPr>
              <w:t>Detail kesepakatan, deliverables ringkas, status selesai, ulasan.</w:t>
            </w:r>
          </w:p>
        </w:tc>
      </w:tr>
      <w:tr>
        <w:tc>
          <w:tcPr>
            <w:tcW w:type="dxa" w:w="1512"/>
            <w:vAlign w:val="center"/>
            <w:shd w:fill="F7F9FB"/>
          </w:tcPr>
          <w:p>
            <w:pPr>
              <w:spacing w:after="0" w:before="0"/>
            </w:pPr>
            <w:r/>
            <w:r>
              <w:rPr>
                <w:rFonts w:ascii="Aptos" w:hAnsi="Aptos"/>
                <w:b w:val="0"/>
                <w:sz w:val="14"/>
              </w:rPr>
              <w:t>Sponsor</w:t>
            </w:r>
          </w:p>
        </w:tc>
        <w:tc>
          <w:tcPr>
            <w:tcW w:type="dxa" w:w="3096"/>
            <w:vAlign w:val="center"/>
            <w:shd w:fill="F7F9FB"/>
          </w:tcPr>
          <w:p>
            <w:pPr>
              <w:spacing w:after="0" w:before="0"/>
            </w:pPr>
            <w:r/>
            <w:r>
              <w:rPr>
                <w:rFonts w:ascii="Aptos" w:hAnsi="Aptos"/>
                <w:b w:val="0"/>
                <w:sz w:val="14"/>
              </w:rPr>
              <w:t>/sponsor/organizations</w:t>
            </w:r>
          </w:p>
        </w:tc>
        <w:tc>
          <w:tcPr>
            <w:tcW w:type="dxa" w:w="5472"/>
            <w:vAlign w:val="center"/>
            <w:shd w:fill="F7F9FB"/>
          </w:tcPr>
          <w:p>
            <w:pPr>
              <w:spacing w:after="0" w:before="0"/>
            </w:pPr>
            <w:r/>
            <w:r>
              <w:rPr>
                <w:rFonts w:ascii="Aptos" w:hAnsi="Aptos"/>
                <w:b w:val="0"/>
                <w:sz w:val="14"/>
              </w:rPr>
              <w:t>Pengaturan profil sponsor, status menerima proposal, preferensi privat.</w:t>
            </w:r>
          </w:p>
        </w:tc>
      </w:tr>
      <w:tr>
        <w:tc>
          <w:tcPr>
            <w:tcW w:type="dxa" w:w="1512"/>
            <w:vAlign w:val="center"/>
          </w:tcPr>
          <w:p>
            <w:pPr>
              <w:spacing w:after="0" w:before="0"/>
            </w:pPr>
            <w:r/>
            <w:r>
              <w:rPr>
                <w:rFonts w:ascii="Aptos" w:hAnsi="Aptos"/>
                <w:b w:val="0"/>
                <w:sz w:val="14"/>
              </w:rPr>
              <w:t>EO</w:t>
            </w:r>
          </w:p>
        </w:tc>
        <w:tc>
          <w:tcPr>
            <w:tcW w:type="dxa" w:w="3096"/>
            <w:vAlign w:val="center"/>
          </w:tcPr>
          <w:p>
            <w:pPr>
              <w:spacing w:after="0" w:before="0"/>
            </w:pPr>
            <w:r/>
            <w:r>
              <w:rPr>
                <w:rFonts w:ascii="Aptos" w:hAnsi="Aptos"/>
                <w:b w:val="0"/>
                <w:sz w:val="14"/>
              </w:rPr>
              <w:t>/eo/dashboard</w:t>
            </w:r>
          </w:p>
        </w:tc>
        <w:tc>
          <w:tcPr>
            <w:tcW w:type="dxa" w:w="5472"/>
            <w:vAlign w:val="center"/>
          </w:tcPr>
          <w:p>
            <w:pPr>
              <w:spacing w:after="0" w:before="0"/>
            </w:pPr>
            <w:r/>
            <w:r>
              <w:rPr>
                <w:rFonts w:ascii="Aptos" w:hAnsi="Aptos"/>
                <w:b w:val="0"/>
                <w:sz w:val="14"/>
              </w:rPr>
              <w:t>Ringkasan event, proposal, inquiry, sponsorship, rating.</w:t>
            </w:r>
          </w:p>
        </w:tc>
      </w:tr>
      <w:tr>
        <w:tc>
          <w:tcPr>
            <w:tcW w:type="dxa" w:w="1512"/>
            <w:vAlign w:val="center"/>
            <w:shd w:fill="F7F9FB"/>
          </w:tcPr>
          <w:p>
            <w:pPr>
              <w:spacing w:after="0" w:before="0"/>
            </w:pPr>
            <w:r/>
            <w:r>
              <w:rPr>
                <w:rFonts w:ascii="Aptos" w:hAnsi="Aptos"/>
                <w:b w:val="0"/>
                <w:sz w:val="14"/>
              </w:rPr>
              <w:t>EO</w:t>
            </w:r>
          </w:p>
        </w:tc>
        <w:tc>
          <w:tcPr>
            <w:tcW w:type="dxa" w:w="3096"/>
            <w:vAlign w:val="center"/>
            <w:shd w:fill="F7F9FB"/>
          </w:tcPr>
          <w:p>
            <w:pPr>
              <w:spacing w:after="0" w:before="0"/>
            </w:pPr>
            <w:r/>
            <w:r>
              <w:rPr>
                <w:rFonts w:ascii="Aptos" w:hAnsi="Aptos"/>
                <w:b w:val="0"/>
                <w:sz w:val="14"/>
              </w:rPr>
              <w:t>/eo/events</w:t>
            </w:r>
          </w:p>
        </w:tc>
        <w:tc>
          <w:tcPr>
            <w:tcW w:type="dxa" w:w="5472"/>
            <w:vAlign w:val="center"/>
            <w:shd w:fill="F7F9FB"/>
          </w:tcPr>
          <w:p>
            <w:pPr>
              <w:spacing w:after="0" w:before="0"/>
            </w:pPr>
            <w:r/>
            <w:r>
              <w:rPr>
                <w:rFonts w:ascii="Aptos" w:hAnsi="Aptos"/>
                <w:b w:val="0"/>
                <w:sz w:val="14"/>
              </w:rPr>
              <w:t>Daftar event milik EO.</w:t>
            </w:r>
          </w:p>
        </w:tc>
      </w:tr>
      <w:tr>
        <w:tc>
          <w:tcPr>
            <w:tcW w:type="dxa" w:w="1512"/>
            <w:vAlign w:val="center"/>
          </w:tcPr>
          <w:p>
            <w:pPr>
              <w:spacing w:after="0" w:before="0"/>
            </w:pPr>
            <w:r/>
            <w:r>
              <w:rPr>
                <w:rFonts w:ascii="Aptos" w:hAnsi="Aptos"/>
                <w:b w:val="0"/>
                <w:sz w:val="14"/>
              </w:rPr>
              <w:t>EO</w:t>
            </w:r>
          </w:p>
        </w:tc>
        <w:tc>
          <w:tcPr>
            <w:tcW w:type="dxa" w:w="3096"/>
            <w:vAlign w:val="center"/>
          </w:tcPr>
          <w:p>
            <w:pPr>
              <w:spacing w:after="0" w:before="0"/>
            </w:pPr>
            <w:r/>
            <w:r>
              <w:rPr>
                <w:rFonts w:ascii="Aptos" w:hAnsi="Aptos"/>
                <w:b w:val="0"/>
                <w:sz w:val="14"/>
              </w:rPr>
              <w:t>/eo/events/new, /eo/events/:id/edit</w:t>
            </w:r>
          </w:p>
        </w:tc>
        <w:tc>
          <w:tcPr>
            <w:tcW w:type="dxa" w:w="5472"/>
            <w:vAlign w:val="center"/>
          </w:tcPr>
          <w:p>
            <w:pPr>
              <w:spacing w:after="0" w:before="0"/>
            </w:pPr>
            <w:r/>
            <w:r>
              <w:rPr>
                <w:rFonts w:ascii="Aptos" w:hAnsi="Aptos"/>
                <w:b w:val="0"/>
                <w:sz w:val="14"/>
              </w:rPr>
              <w:t>Buat dan edit event/paket.</w:t>
            </w:r>
          </w:p>
        </w:tc>
      </w:tr>
      <w:tr>
        <w:tc>
          <w:tcPr>
            <w:tcW w:type="dxa" w:w="1512"/>
            <w:vAlign w:val="center"/>
            <w:shd w:fill="F7F9FB"/>
          </w:tcPr>
          <w:p>
            <w:pPr>
              <w:spacing w:after="0" w:before="0"/>
            </w:pPr>
            <w:r/>
            <w:r>
              <w:rPr>
                <w:rFonts w:ascii="Aptos" w:hAnsi="Aptos"/>
                <w:b w:val="0"/>
                <w:sz w:val="14"/>
              </w:rPr>
              <w:t>EO</w:t>
            </w:r>
          </w:p>
        </w:tc>
        <w:tc>
          <w:tcPr>
            <w:tcW w:type="dxa" w:w="3096"/>
            <w:vAlign w:val="center"/>
            <w:shd w:fill="F7F9FB"/>
          </w:tcPr>
          <w:p>
            <w:pPr>
              <w:spacing w:after="0" w:before="0"/>
            </w:pPr>
            <w:r/>
            <w:r>
              <w:rPr>
                <w:rFonts w:ascii="Aptos" w:hAnsi="Aptos"/>
                <w:b w:val="0"/>
                <w:sz w:val="14"/>
              </w:rPr>
              <w:t>/eo/proposals</w:t>
            </w:r>
          </w:p>
        </w:tc>
        <w:tc>
          <w:tcPr>
            <w:tcW w:type="dxa" w:w="5472"/>
            <w:vAlign w:val="center"/>
            <w:shd w:fill="F7F9FB"/>
          </w:tcPr>
          <w:p>
            <w:pPr>
              <w:spacing w:after="0" w:before="0"/>
            </w:pPr>
            <w:r/>
            <w:r>
              <w:rPr>
                <w:rFonts w:ascii="Aptos" w:hAnsi="Aptos"/>
                <w:b w:val="0"/>
                <w:sz w:val="14"/>
              </w:rPr>
              <w:t>Proposal dikirim/diterima dan status.</w:t>
            </w:r>
          </w:p>
        </w:tc>
      </w:tr>
      <w:tr>
        <w:tc>
          <w:tcPr>
            <w:tcW w:type="dxa" w:w="1512"/>
            <w:vAlign w:val="center"/>
          </w:tcPr>
          <w:p>
            <w:pPr>
              <w:spacing w:after="0" w:before="0"/>
            </w:pPr>
            <w:r/>
            <w:r>
              <w:rPr>
                <w:rFonts w:ascii="Aptos" w:hAnsi="Aptos"/>
                <w:b w:val="0"/>
                <w:sz w:val="14"/>
              </w:rPr>
              <w:t>EO</w:t>
            </w:r>
          </w:p>
        </w:tc>
        <w:tc>
          <w:tcPr>
            <w:tcW w:type="dxa" w:w="3096"/>
            <w:vAlign w:val="center"/>
          </w:tcPr>
          <w:p>
            <w:pPr>
              <w:spacing w:after="0" w:before="0"/>
            </w:pPr>
            <w:r/>
            <w:r>
              <w:rPr>
                <w:rFonts w:ascii="Aptos" w:hAnsi="Aptos"/>
                <w:b w:val="0"/>
                <w:sz w:val="14"/>
              </w:rPr>
              <w:t>/eo/sponsorships/:id</w:t>
            </w:r>
          </w:p>
        </w:tc>
        <w:tc>
          <w:tcPr>
            <w:tcW w:type="dxa" w:w="5472"/>
            <w:vAlign w:val="center"/>
          </w:tcPr>
          <w:p>
            <w:pPr>
              <w:spacing w:after="0" w:before="0"/>
            </w:pPr>
            <w:r/>
            <w:r>
              <w:rPr>
                <w:rFonts w:ascii="Aptos" w:hAnsi="Aptos"/>
                <w:b w:val="0"/>
                <w:sz w:val="14"/>
              </w:rPr>
              <w:t>Detail kerja sama dan status penyelesaian.</w:t>
            </w:r>
          </w:p>
        </w:tc>
      </w:tr>
      <w:tr>
        <w:tc>
          <w:tcPr>
            <w:tcW w:type="dxa" w:w="1512"/>
            <w:vAlign w:val="center"/>
            <w:shd w:fill="F7F9FB"/>
          </w:tcPr>
          <w:p>
            <w:pPr>
              <w:spacing w:after="0" w:before="0"/>
            </w:pPr>
            <w:r/>
            <w:r>
              <w:rPr>
                <w:rFonts w:ascii="Aptos" w:hAnsi="Aptos"/>
                <w:b w:val="0"/>
                <w:sz w:val="14"/>
              </w:rPr>
              <w:t>EO</w:t>
            </w:r>
          </w:p>
        </w:tc>
        <w:tc>
          <w:tcPr>
            <w:tcW w:type="dxa" w:w="3096"/>
            <w:vAlign w:val="center"/>
            <w:shd w:fill="F7F9FB"/>
          </w:tcPr>
          <w:p>
            <w:pPr>
              <w:spacing w:after="0" w:before="0"/>
            </w:pPr>
            <w:r/>
            <w:r>
              <w:rPr>
                <w:rFonts w:ascii="Aptos" w:hAnsi="Aptos"/>
                <w:b w:val="0"/>
                <w:sz w:val="14"/>
              </w:rPr>
              <w:t>/eo/profile</w:t>
            </w:r>
          </w:p>
        </w:tc>
        <w:tc>
          <w:tcPr>
            <w:tcW w:type="dxa" w:w="5472"/>
            <w:vAlign w:val="center"/>
            <w:shd w:fill="F7F9FB"/>
          </w:tcPr>
          <w:p>
            <w:pPr>
              <w:spacing w:after="0" w:before="0"/>
            </w:pPr>
            <w:r/>
            <w:r>
              <w:rPr>
                <w:rFonts w:ascii="Aptos" w:hAnsi="Aptos"/>
                <w:b w:val="0"/>
                <w:sz w:val="14"/>
              </w:rPr>
              <w:t>Profil publik, portofolio, rating dan ulasan.</w:t>
            </w:r>
          </w:p>
        </w:tc>
      </w:tr>
      <w:tr>
        <w:tc>
          <w:tcPr>
            <w:tcW w:type="dxa" w:w="1512"/>
            <w:vAlign w:val="center"/>
          </w:tcPr>
          <w:p>
            <w:pPr>
              <w:spacing w:after="0" w:before="0"/>
            </w:pPr>
            <w:r/>
            <w:r>
              <w:rPr>
                <w:rFonts w:ascii="Aptos" w:hAnsi="Aptos"/>
                <w:b w:val="0"/>
                <w:sz w:val="14"/>
              </w:rPr>
              <w:t>Admin</w:t>
            </w:r>
          </w:p>
        </w:tc>
        <w:tc>
          <w:tcPr>
            <w:tcW w:type="dxa" w:w="3096"/>
            <w:vAlign w:val="center"/>
          </w:tcPr>
          <w:p>
            <w:pPr>
              <w:spacing w:after="0" w:before="0"/>
            </w:pPr>
            <w:r/>
            <w:r>
              <w:rPr>
                <w:rFonts w:ascii="Aptos" w:hAnsi="Aptos"/>
                <w:b w:val="0"/>
                <w:sz w:val="14"/>
              </w:rPr>
              <w:t>/admin/verifications</w:t>
            </w:r>
          </w:p>
        </w:tc>
        <w:tc>
          <w:tcPr>
            <w:tcW w:type="dxa" w:w="5472"/>
            <w:vAlign w:val="center"/>
          </w:tcPr>
          <w:p>
            <w:pPr>
              <w:spacing w:after="0" w:before="0"/>
            </w:pPr>
            <w:r/>
            <w:r>
              <w:rPr>
                <w:rFonts w:ascii="Aptos" w:hAnsi="Aptos"/>
                <w:b w:val="0"/>
                <w:sz w:val="14"/>
              </w:rPr>
              <w:t>Antrean verifikasi sponsor dan keputusan.</w:t>
            </w:r>
          </w:p>
        </w:tc>
      </w:tr>
      <w:tr>
        <w:tc>
          <w:tcPr>
            <w:tcW w:type="dxa" w:w="1512"/>
            <w:vAlign w:val="center"/>
            <w:shd w:fill="F7F9FB"/>
          </w:tcPr>
          <w:p>
            <w:pPr>
              <w:spacing w:after="0" w:before="0"/>
            </w:pPr>
            <w:r/>
            <w:r>
              <w:rPr>
                <w:rFonts w:ascii="Aptos" w:hAnsi="Aptos"/>
                <w:b w:val="0"/>
                <w:sz w:val="14"/>
              </w:rPr>
              <w:t>Admin</w:t>
            </w:r>
          </w:p>
        </w:tc>
        <w:tc>
          <w:tcPr>
            <w:tcW w:type="dxa" w:w="3096"/>
            <w:vAlign w:val="center"/>
            <w:shd w:fill="F7F9FB"/>
          </w:tcPr>
          <w:p>
            <w:pPr>
              <w:spacing w:after="0" w:before="0"/>
            </w:pPr>
            <w:r/>
            <w:r>
              <w:rPr>
                <w:rFonts w:ascii="Aptos" w:hAnsi="Aptos"/>
                <w:b w:val="0"/>
                <w:sz w:val="14"/>
              </w:rPr>
              <w:t>/admin/events</w:t>
            </w:r>
          </w:p>
        </w:tc>
        <w:tc>
          <w:tcPr>
            <w:tcW w:type="dxa" w:w="5472"/>
            <w:vAlign w:val="center"/>
            <w:shd w:fill="F7F9FB"/>
          </w:tcPr>
          <w:p>
            <w:pPr>
              <w:spacing w:after="0" w:before="0"/>
            </w:pPr>
            <w:r/>
            <w:r>
              <w:rPr>
                <w:rFonts w:ascii="Aptos" w:hAnsi="Aptos"/>
                <w:b w:val="0"/>
                <w:sz w:val="14"/>
              </w:rPr>
              <w:t>Moderasi listing event.</w:t>
            </w:r>
          </w:p>
        </w:tc>
      </w:tr>
      <w:tr>
        <w:tc>
          <w:tcPr>
            <w:tcW w:type="dxa" w:w="1512"/>
            <w:vAlign w:val="center"/>
          </w:tcPr>
          <w:p>
            <w:pPr>
              <w:spacing w:after="0" w:before="0"/>
            </w:pPr>
            <w:r/>
            <w:r>
              <w:rPr>
                <w:rFonts w:ascii="Aptos" w:hAnsi="Aptos"/>
                <w:b w:val="0"/>
                <w:sz w:val="14"/>
              </w:rPr>
              <w:t>Admin</w:t>
            </w:r>
          </w:p>
        </w:tc>
        <w:tc>
          <w:tcPr>
            <w:tcW w:type="dxa" w:w="3096"/>
            <w:vAlign w:val="center"/>
          </w:tcPr>
          <w:p>
            <w:pPr>
              <w:spacing w:after="0" w:before="0"/>
            </w:pPr>
            <w:r/>
            <w:r>
              <w:rPr>
                <w:rFonts w:ascii="Aptos" w:hAnsi="Aptos"/>
                <w:b w:val="0"/>
                <w:sz w:val="14"/>
              </w:rPr>
              <w:t>/admin/reviews</w:t>
            </w:r>
          </w:p>
        </w:tc>
        <w:tc>
          <w:tcPr>
            <w:tcW w:type="dxa" w:w="5472"/>
            <w:vAlign w:val="center"/>
          </w:tcPr>
          <w:p>
            <w:pPr>
              <w:spacing w:after="0" w:before="0"/>
            </w:pPr>
            <w:r/>
            <w:r>
              <w:rPr>
                <w:rFonts w:ascii="Aptos" w:hAnsi="Aptos"/>
                <w:b w:val="0"/>
                <w:sz w:val="14"/>
              </w:rPr>
              <w:t>Moderasi ulasan yang dilaporkan.</w:t>
            </w:r>
          </w:p>
        </w:tc>
      </w:tr>
      <w:tr>
        <w:tc>
          <w:tcPr>
            <w:tcW w:type="dxa" w:w="1512"/>
            <w:vAlign w:val="center"/>
            <w:shd w:fill="F7F9FB"/>
          </w:tcPr>
          <w:p>
            <w:pPr>
              <w:spacing w:after="0" w:before="0"/>
            </w:pPr>
            <w:r/>
            <w:r>
              <w:rPr>
                <w:rFonts w:ascii="Aptos" w:hAnsi="Aptos"/>
                <w:b w:val="0"/>
                <w:sz w:val="14"/>
              </w:rPr>
              <w:t>Admin</w:t>
            </w:r>
          </w:p>
        </w:tc>
        <w:tc>
          <w:tcPr>
            <w:tcW w:type="dxa" w:w="3096"/>
            <w:vAlign w:val="center"/>
            <w:shd w:fill="F7F9FB"/>
          </w:tcPr>
          <w:p>
            <w:pPr>
              <w:spacing w:after="0" w:before="0"/>
            </w:pPr>
            <w:r/>
            <w:r>
              <w:rPr>
                <w:rFonts w:ascii="Aptos" w:hAnsi="Aptos"/>
                <w:b w:val="0"/>
                <w:sz w:val="14"/>
              </w:rPr>
              <w:t>/admin/reports</w:t>
            </w:r>
          </w:p>
        </w:tc>
        <w:tc>
          <w:tcPr>
            <w:tcW w:type="dxa" w:w="5472"/>
            <w:vAlign w:val="center"/>
            <w:shd w:fill="F7F9FB"/>
          </w:tcPr>
          <w:p>
            <w:pPr>
              <w:spacing w:after="0" w:before="0"/>
            </w:pPr>
            <w:r/>
            <w:r>
              <w:rPr>
                <w:rFonts w:ascii="Aptos" w:hAnsi="Aptos"/>
                <w:b w:val="0"/>
                <w:sz w:val="14"/>
              </w:rPr>
              <w:t>Laporan penyalahgunaan dan tindakan.</w:t>
            </w:r>
          </w:p>
        </w:tc>
      </w:tr>
      <w:tr>
        <w:tc>
          <w:tcPr>
            <w:tcW w:type="dxa" w:w="1512"/>
            <w:vAlign w:val="center"/>
          </w:tcPr>
          <w:p>
            <w:pPr>
              <w:spacing w:after="0" w:before="0"/>
            </w:pPr>
            <w:r/>
            <w:r>
              <w:rPr>
                <w:rFonts w:ascii="Aptos" w:hAnsi="Aptos"/>
                <w:b w:val="0"/>
                <w:sz w:val="14"/>
              </w:rPr>
              <w:t>Admin</w:t>
            </w:r>
          </w:p>
        </w:tc>
        <w:tc>
          <w:tcPr>
            <w:tcW w:type="dxa" w:w="3096"/>
            <w:vAlign w:val="center"/>
          </w:tcPr>
          <w:p>
            <w:pPr>
              <w:spacing w:after="0" w:before="0"/>
            </w:pPr>
            <w:r/>
            <w:r>
              <w:rPr>
                <w:rFonts w:ascii="Aptos" w:hAnsi="Aptos"/>
                <w:b w:val="0"/>
                <w:sz w:val="14"/>
              </w:rPr>
              <w:t>/admin/audit-log</w:t>
            </w:r>
          </w:p>
        </w:tc>
        <w:tc>
          <w:tcPr>
            <w:tcW w:type="dxa" w:w="5472"/>
            <w:vAlign w:val="center"/>
          </w:tcPr>
          <w:p>
            <w:pPr>
              <w:spacing w:after="0" w:before="0"/>
            </w:pPr>
            <w:r/>
            <w:r>
              <w:rPr>
                <w:rFonts w:ascii="Aptos" w:hAnsi="Aptos"/>
                <w:b w:val="0"/>
                <w:sz w:val="14"/>
              </w:rPr>
              <w:t>Riwayat tindakan penting.</w:t>
            </w:r>
          </w:p>
        </w:tc>
      </w:tr>
    </w:tbl>
    <w:p>
      <w:pPr>
        <w:spacing w:after="20"/>
      </w:pPr>
    </w:p>
    <w:p>
      <w:pPr>
        <w:pStyle w:val="SmallNote"/>
      </w:pPr>
      <w:r>
        <w:t>Route bersifat usulan implementasi. AI Agent boleh menyesuaikan pola routing dengan framework yang dipakai, tetapi harus mempertahankan pemisahan akses dan perilaku tiap halaman.</w:t>
      </w:r>
    </w:p>
    <w:p>
      <w:pPr>
        <w:pStyle w:val="Heading1"/>
        <w:keepNext/>
      </w:pPr>
      <w:r>
        <w:t>5. Alur Pengguna Inti</w:t>
      </w:r>
    </w:p>
    <w:p>
      <w:pPr>
        <w:pStyle w:val="Heading2"/>
        <w:keepNext/>
      </w:pPr>
      <w:r>
        <w:t>5.1 Registrasi dan aktivasi sponsor</w:t>
      </w:r>
    </w:p>
    <w:p>
      <w:pPr>
        <w:pStyle w:val="ListNumber"/>
        <w:spacing w:after="30"/>
      </w:pPr>
      <w:r>
        <w:t>Pengguna memilih role Sponsor pada halaman registrasi.</w:t>
      </w:r>
    </w:p>
    <w:p>
      <w:pPr>
        <w:pStyle w:val="ListNumber"/>
        <w:spacing w:after="30"/>
      </w:pPr>
      <w:r>
        <w:t>Pengguna mengisi nama, email perusahaan/usaha, kata sandi, nama perusahaan/usaha, bentuk usaha, NIB, NPWP/identitas perpajakan sesuai bentuk usaha, dan dokumen pendukung yang diminta.</w:t>
      </w:r>
    </w:p>
    <w:p>
      <w:pPr>
        <w:pStyle w:val="ListNumber"/>
        <w:spacing w:after="30"/>
      </w:pPr>
      <w:r>
        <w:t>Sistem mengirim tautan verifikasi email. Email terverifikasi tidak otomatis berarti bisnis terverifikasi.</w:t>
      </w:r>
    </w:p>
    <w:p>
      <w:pPr>
        <w:pStyle w:val="ListNumber"/>
        <w:spacing w:after="30"/>
      </w:pPr>
      <w:r>
        <w:t>Setelah pengajuan lengkap, status menjadi Pending Verification; fitur sponsor aktif tetap terkunci.</w:t>
      </w:r>
    </w:p>
    <w:p>
      <w:pPr>
        <w:pStyle w:val="ListNumber"/>
        <w:spacing w:after="30"/>
      </w:pPr>
      <w:r>
        <w:t>Verifier memeriksa kesesuaian data dan dokumen. Keputusan: Approved, Needs Information, atau Rejected.</w:t>
      </w:r>
    </w:p>
    <w:p>
      <w:pPr>
        <w:pStyle w:val="ListNumber"/>
        <w:spacing w:after="30"/>
      </w:pPr>
      <w:r>
        <w:t>Jika Needs Information, sponsor menerima email dan dapat memperbarui pengajuan. Jika Approved, akun diaktifkan dan notifikasi aktivasi dikirim ke email yang didaftarkan.</w:t>
      </w:r>
    </w:p>
    <w:p>
      <w:pPr>
        <w:pStyle w:val="ListNumber"/>
        <w:spacing w:after="30"/>
      </w:pPr>
      <w:r>
        <w:t>Jika Rejected, sponsor melihat status dan alasan umum yang aman dibagikan serta instruksi mengajukan ulang jika diizinkan.</w:t>
      </w:r>
    </w:p>
    <w:p>
      <w:pPr>
        <w:pStyle w:val="Heading2"/>
        <w:keepNext/>
      </w:pPr>
      <w:r>
        <w:t>5.2 EO membuat event</w:t>
      </w:r>
    </w:p>
    <w:p>
      <w:pPr>
        <w:pStyle w:val="ListNumber"/>
        <w:spacing w:after="30"/>
      </w:pPr>
      <w:r>
        <w:t>EO login dan memilih Buat Event.</w:t>
      </w:r>
    </w:p>
    <w:p>
      <w:pPr>
        <w:pStyle w:val="ListNumber"/>
        <w:spacing w:after="30"/>
      </w:pPr>
      <w:r>
        <w:t>EO mengisi detail event, lokasi, tanggal, kategori, target audiens, kapasitas/estimasi, kebutuhan dukungan, paket dan benefit, serta data audiens dengan label sumber.</w:t>
      </w:r>
    </w:p>
    <w:p>
      <w:pPr>
        <w:pStyle w:val="ListNumber"/>
        <w:spacing w:after="30"/>
      </w:pPr>
      <w:r>
        <w:t>EO menyimpan sebagai Draft atau mengirim untuk review.</w:t>
      </w:r>
    </w:p>
    <w:p>
      <w:pPr>
        <w:pStyle w:val="ListNumber"/>
        <w:spacing w:after="30"/>
      </w:pPr>
      <w:r>
        <w:t>Admin menyetujui atau meminta perbaikan/menolak dengan alasan.</w:t>
      </w:r>
    </w:p>
    <w:p>
      <w:pPr>
        <w:pStyle w:val="ListNumber"/>
        <w:spacing w:after="30"/>
      </w:pPr>
      <w:r>
        <w:t>Event yang disetujui berstatus Published dan tampil pada hasil pencarian sesuai filter; event Draft/Under Review/Rejected tidak tampil sebagai event publik.</w:t>
      </w:r>
    </w:p>
    <w:p>
      <w:pPr>
        <w:pStyle w:val="Heading2"/>
        <w:keepNext/>
      </w:pPr>
      <w:r>
        <w:t>5.3 Sponsor menemukan dan menghubungi EO</w:t>
      </w:r>
    </w:p>
    <w:p>
      <w:pPr>
        <w:pStyle w:val="ListNumber"/>
        <w:spacing w:after="30"/>
      </w:pPr>
      <w:r>
        <w:t>Sponsor Active mencari event atau menerapkan filter berdasarkan kategori, lokasi, tanggal, jenis dukungan, kisaran paket, dan jenis bukti audiens.</w:t>
      </w:r>
    </w:p>
    <w:p>
      <w:pPr>
        <w:pStyle w:val="ListNumber"/>
        <w:spacing w:after="30"/>
      </w:pPr>
      <w:r>
        <w:t>Sponsor melihat kartu event yang menampilkan ringkasan dan status bukti utama.</w:t>
      </w:r>
    </w:p>
    <w:p>
      <w:pPr>
        <w:pStyle w:val="ListNumber"/>
        <w:spacing w:after="30"/>
      </w:pPr>
      <w:r>
        <w:t>Sponsor membuka detail, memeriksa EO, paket, data audiens, dan tanggal.</w:t>
      </w:r>
    </w:p>
    <w:p>
      <w:pPr>
        <w:pStyle w:val="ListNumber"/>
        <w:spacing w:after="30"/>
      </w:pPr>
      <w:r>
        <w:t>Sponsor dapat menyimpan shortlist, meminta informasi, atau mengirim minat/penawaran.</w:t>
      </w:r>
    </w:p>
    <w:p>
      <w:pPr>
        <w:pStyle w:val="ListNumber"/>
        <w:spacing w:after="30"/>
      </w:pPr>
      <w:r>
        <w:t>EO menerima notifikasi dan merespons. Status serta riwayat komunikasi tersimpan.</w:t>
      </w:r>
    </w:p>
    <w:p>
      <w:pPr>
        <w:pStyle w:val="Heading2"/>
        <w:keepNext/>
      </w:pPr>
      <w:r>
        <w:t>5.4 EO mengirim proposal kepada sponsor</w:t>
      </w:r>
    </w:p>
    <w:p>
      <w:pPr>
        <w:pStyle w:val="ListNumber"/>
        <w:spacing w:after="30"/>
      </w:pPr>
      <w:r>
        <w:t>EO memilih sponsor yang profilnya berstatus menerima proposal/selektif dan membuat proposal yang terkait dengan event.</w:t>
      </w:r>
    </w:p>
    <w:p>
      <w:pPr>
        <w:pStyle w:val="ListNumber"/>
        <w:spacing w:after="30"/>
      </w:pPr>
      <w:r>
        <w:t>Proposal mencakup ringkasan event, profil audiens, paket/benefit, nilai atau jenis dukungan, deliverables, tanggal, dan lampiran.</w:t>
      </w:r>
    </w:p>
    <w:p>
      <w:pPr>
        <w:pStyle w:val="ListNumber"/>
        <w:spacing w:after="30"/>
      </w:pPr>
      <w:r>
        <w:t>Sponsor menerima notifikasi dan dapat meminta informasi, menolak, atau masuk negosiasi.</w:t>
      </w:r>
    </w:p>
    <w:p>
      <w:pPr>
        <w:pStyle w:val="ListNumber"/>
        <w:spacing w:after="30"/>
      </w:pPr>
      <w:r>
        <w:t>Proposal yang diterima tidak otomatis berarti sponsorship selesai disepakati; kedua pihak harus mengonfirmasi persetujuan pada ringkasan kesepakatan.</w:t>
      </w:r>
    </w:p>
    <w:p>
      <w:pPr>
        <w:pStyle w:val="Heading2"/>
        <w:keepNext/>
      </w:pPr>
      <w:r>
        <w:t>5.5 Dari kesepakatan ke sponsorship selesai</w:t>
      </w:r>
    </w:p>
    <w:p>
      <w:pPr>
        <w:pStyle w:val="ListNumber"/>
        <w:spacing w:after="30"/>
      </w:pPr>
      <w:r>
        <w:t>Setelah kedua pihak menyetujui ringkasan kesepakatan, sistem membuat record Sponsorship dengan status Active.</w:t>
      </w:r>
    </w:p>
    <w:p>
      <w:pPr>
        <w:pStyle w:val="ListNumber"/>
        <w:spacing w:after="30"/>
      </w:pPr>
      <w:r>
        <w:t>Setiap pihak dapat meminta penandaan selesai setelah komitmen event/deliverables dijalankan.</w:t>
      </w:r>
    </w:p>
    <w:p>
      <w:pPr>
        <w:pStyle w:val="ListNumber"/>
        <w:spacing w:after="30"/>
      </w:pPr>
      <w:r>
        <w:t>Ketika salah satu pihak meminta penyelesaian, pihak lain mendapat notifikasi dan dapat Confirm Completion atau Raise Dispute.</w:t>
      </w:r>
    </w:p>
    <w:p>
      <w:pPr>
        <w:pStyle w:val="ListNumber"/>
        <w:spacing w:after="30"/>
      </w:pPr>
      <w:r>
        <w:t>Jika pihak lain menyetujui, status menjadi Completed. Jika ada sengketa, status menjadi Disputed dan ulasan belum dapat dikirim.</w:t>
      </w:r>
    </w:p>
    <w:p>
      <w:pPr>
        <w:pStyle w:val="ListNumber"/>
        <w:spacing w:after="30"/>
      </w:pPr>
      <w:r>
        <w:t>Jika tidak ada respons dalam 7 hari kalender, record tidak otomatis menjadi Completed; status masuk Needs Admin Review agar tidak ada ulasan yang terbuka sebelum penyelesaian diperiksa.</w:t>
      </w:r>
    </w:p>
    <w:p>
      <w:pPr>
        <w:pStyle w:val="ListNumber"/>
        <w:spacing w:after="30"/>
      </w:pPr>
      <w:r>
        <w:t>Setelah Completed, sponsor yang terkait memperoleh CTA Beri Rating dan Ulasan. EO tidak memberi rating balik pada MVP.</w:t>
      </w:r>
    </w:p>
    <w:p>
      <w:pPr>
        <w:pStyle w:val="Heading1"/>
        <w:keepNext/>
      </w:pPr>
      <w:r>
        <w:t>6. Persyaratan Fungsional dan Acceptance Criteria</w:t>
      </w:r>
    </w:p>
    <w:p>
      <w:r>
        <w:t>Prioritas P0 = wajib untuk MVP. Setiap acceptance criterion harus dapat diuji. Status server adalah sumber kebenaran untuk akses dan transisi workflow.</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37"/>
            <w:vAlign w:val="center"/>
            <w:shd w:fill="17365D"/>
          </w:tcPr>
          <w:p>
            <w:pPr>
              <w:spacing w:after="0" w:before="0"/>
            </w:pPr>
            <w:r/>
            <w:r>
              <w:rPr>
                <w:rFonts w:ascii="Aptos" w:hAnsi="Aptos"/>
                <w:b/>
                <w:color w:val="FFFFFF"/>
                <w:sz w:val="13"/>
              </w:rPr>
              <w:t>ID</w:t>
            </w:r>
          </w:p>
        </w:tc>
        <w:tc>
          <w:tcPr>
            <w:tcW w:type="dxa" w:w="2232"/>
            <w:vAlign w:val="center"/>
            <w:shd w:fill="17365D"/>
          </w:tcPr>
          <w:p>
            <w:pPr>
              <w:spacing w:after="0" w:before="0"/>
            </w:pPr>
            <w:r/>
            <w:r>
              <w:rPr>
                <w:rFonts w:ascii="Aptos" w:hAnsi="Aptos"/>
                <w:b/>
                <w:color w:val="FFFFFF"/>
                <w:sz w:val="13"/>
              </w:rPr>
              <w:t>Fungsi</w:t>
            </w:r>
          </w:p>
        </w:tc>
        <w:tc>
          <w:tcPr>
            <w:tcW w:type="dxa" w:w="893"/>
            <w:vAlign w:val="center"/>
            <w:shd w:fill="17365D"/>
          </w:tcPr>
          <w:p>
            <w:pPr>
              <w:spacing w:after="0" w:before="0"/>
            </w:pPr>
            <w:r/>
            <w:r>
              <w:rPr>
                <w:rFonts w:ascii="Aptos" w:hAnsi="Aptos"/>
                <w:b/>
                <w:color w:val="FFFFFF"/>
                <w:sz w:val="13"/>
              </w:rPr>
              <w:t>Prioritas</w:t>
            </w:r>
          </w:p>
        </w:tc>
        <w:tc>
          <w:tcPr>
            <w:tcW w:type="dxa" w:w="5904"/>
            <w:vAlign w:val="center"/>
            <w:shd w:fill="17365D"/>
          </w:tcPr>
          <w:p>
            <w:pPr>
              <w:spacing w:after="0" w:before="0"/>
            </w:pPr>
            <w:r/>
            <w:r>
              <w:rPr>
                <w:rFonts w:ascii="Aptos" w:hAnsi="Aptos"/>
                <w:b/>
                <w:color w:val="FFFFFF"/>
                <w:sz w:val="13"/>
              </w:rPr>
              <w:t>Acceptance criteria</w:t>
            </w:r>
          </w:p>
        </w:tc>
      </w:tr>
      <w:tr>
        <w:tc>
          <w:tcPr>
            <w:tcW w:type="dxa" w:w="1037"/>
            <w:vAlign w:val="center"/>
          </w:tcPr>
          <w:p>
            <w:pPr>
              <w:spacing w:after="0" w:before="0"/>
            </w:pPr>
            <w:r/>
            <w:r>
              <w:rPr>
                <w:rFonts w:ascii="Aptos" w:hAnsi="Aptos"/>
                <w:b w:val="0"/>
                <w:sz w:val="13"/>
              </w:rPr>
              <w:t>AUTH-01</w:t>
            </w:r>
          </w:p>
        </w:tc>
        <w:tc>
          <w:tcPr>
            <w:tcW w:type="dxa" w:w="2232"/>
            <w:vAlign w:val="center"/>
          </w:tcPr>
          <w:p>
            <w:pPr>
              <w:spacing w:after="0" w:before="0"/>
            </w:pPr>
            <w:r/>
            <w:r>
              <w:rPr>
                <w:rFonts w:ascii="Aptos" w:hAnsi="Aptos"/>
                <w:b w:val="0"/>
                <w:sz w:val="13"/>
              </w:rPr>
              <w:t>Registrasi role</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Pengguna dapat memilih Sponsor atau EO; field dan alur role sesuai; role tidak dapat diganti sendiri setelah akun dibuat tanpa alur admin.</w:t>
            </w:r>
          </w:p>
        </w:tc>
      </w:tr>
      <w:tr>
        <w:tc>
          <w:tcPr>
            <w:tcW w:type="dxa" w:w="1037"/>
            <w:vAlign w:val="center"/>
            <w:shd w:fill="F7F9FB"/>
          </w:tcPr>
          <w:p>
            <w:pPr>
              <w:spacing w:after="0" w:before="0"/>
            </w:pPr>
            <w:r/>
            <w:r>
              <w:rPr>
                <w:rFonts w:ascii="Aptos" w:hAnsi="Aptos"/>
                <w:b w:val="0"/>
                <w:sz w:val="13"/>
              </w:rPr>
              <w:t>AUTH-02</w:t>
            </w:r>
          </w:p>
        </w:tc>
        <w:tc>
          <w:tcPr>
            <w:tcW w:type="dxa" w:w="2232"/>
            <w:vAlign w:val="center"/>
            <w:shd w:fill="F7F9FB"/>
          </w:tcPr>
          <w:p>
            <w:pPr>
              <w:spacing w:after="0" w:before="0"/>
            </w:pPr>
            <w:r/>
            <w:r>
              <w:rPr>
                <w:rFonts w:ascii="Aptos" w:hAnsi="Aptos"/>
                <w:b w:val="0"/>
                <w:sz w:val="13"/>
              </w:rPr>
              <w:t>Login/logout/reset password</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Pengguna dapat login/logout dan meminta reset password; token reset kedaluwarsa; pesan error tidak membocorkan apakah email terdaftar.</w:t>
            </w:r>
          </w:p>
        </w:tc>
      </w:tr>
      <w:tr>
        <w:tc>
          <w:tcPr>
            <w:tcW w:type="dxa" w:w="1037"/>
            <w:vAlign w:val="center"/>
          </w:tcPr>
          <w:p>
            <w:pPr>
              <w:spacing w:after="0" w:before="0"/>
            </w:pPr>
            <w:r/>
            <w:r>
              <w:rPr>
                <w:rFonts w:ascii="Aptos" w:hAnsi="Aptos"/>
                <w:b w:val="0"/>
                <w:sz w:val="13"/>
              </w:rPr>
              <w:t>AUTH-03</w:t>
            </w:r>
          </w:p>
        </w:tc>
        <w:tc>
          <w:tcPr>
            <w:tcW w:type="dxa" w:w="2232"/>
            <w:vAlign w:val="center"/>
          </w:tcPr>
          <w:p>
            <w:pPr>
              <w:spacing w:after="0" w:before="0"/>
            </w:pPr>
            <w:r/>
            <w:r>
              <w:rPr>
                <w:rFonts w:ascii="Aptos" w:hAnsi="Aptos"/>
                <w:b w:val="0"/>
                <w:sz w:val="13"/>
              </w:rPr>
              <w:t>Verifikasi email</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Tautan email bersifat sekali pakai dan kedaluwarsa; akun tidak dianggap email-verified sebelum token valid.</w:t>
            </w:r>
          </w:p>
        </w:tc>
      </w:tr>
      <w:tr>
        <w:tc>
          <w:tcPr>
            <w:tcW w:type="dxa" w:w="1037"/>
            <w:vAlign w:val="center"/>
            <w:shd w:fill="F7F9FB"/>
          </w:tcPr>
          <w:p>
            <w:pPr>
              <w:spacing w:after="0" w:before="0"/>
            </w:pPr>
            <w:r/>
            <w:r>
              <w:rPr>
                <w:rFonts w:ascii="Aptos" w:hAnsi="Aptos"/>
                <w:b w:val="0"/>
                <w:sz w:val="13"/>
              </w:rPr>
              <w:t>SPV-01</w:t>
            </w:r>
          </w:p>
        </w:tc>
        <w:tc>
          <w:tcPr>
            <w:tcW w:type="dxa" w:w="2232"/>
            <w:vAlign w:val="center"/>
            <w:shd w:fill="F7F9FB"/>
          </w:tcPr>
          <w:p>
            <w:pPr>
              <w:spacing w:after="0" w:before="0"/>
            </w:pPr>
            <w:r/>
            <w:r>
              <w:rPr>
                <w:rFonts w:ascii="Aptos" w:hAnsi="Aptos"/>
                <w:b w:val="0"/>
                <w:sz w:val="13"/>
              </w:rPr>
              <w:t>Form verifikasi sponsor</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Form menyimpan email usaha, nama usaha, bentuk usaha, NIB, NPWP/identitas pajak sesuai bentuk usaha, dan lampiran pendukung.</w:t>
            </w:r>
          </w:p>
        </w:tc>
      </w:tr>
      <w:tr>
        <w:tc>
          <w:tcPr>
            <w:tcW w:type="dxa" w:w="1037"/>
            <w:vAlign w:val="center"/>
          </w:tcPr>
          <w:p>
            <w:pPr>
              <w:spacing w:after="0" w:before="0"/>
            </w:pPr>
            <w:r/>
            <w:r>
              <w:rPr>
                <w:rFonts w:ascii="Aptos" w:hAnsi="Aptos"/>
                <w:b w:val="0"/>
                <w:sz w:val="13"/>
              </w:rPr>
              <w:t>SPV-02</w:t>
            </w:r>
          </w:p>
        </w:tc>
        <w:tc>
          <w:tcPr>
            <w:tcW w:type="dxa" w:w="2232"/>
            <w:vAlign w:val="center"/>
          </w:tcPr>
          <w:p>
            <w:pPr>
              <w:spacing w:after="0" w:before="0"/>
            </w:pPr>
            <w:r/>
            <w:r>
              <w:rPr>
                <w:rFonts w:ascii="Aptos" w:hAnsi="Aptos"/>
                <w:b w:val="0"/>
                <w:sz w:val="13"/>
              </w:rPr>
              <w:t>Status verifikasi</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Status mencakup Draft, Submitted, Under Review, Needs Information, Approved, Rejected, Suspended; status tampil konsisten di UI dan backend.</w:t>
            </w:r>
          </w:p>
        </w:tc>
      </w:tr>
      <w:tr>
        <w:tc>
          <w:tcPr>
            <w:tcW w:type="dxa" w:w="1037"/>
            <w:vAlign w:val="center"/>
            <w:shd w:fill="F7F9FB"/>
          </w:tcPr>
          <w:p>
            <w:pPr>
              <w:spacing w:after="0" w:before="0"/>
            </w:pPr>
            <w:r/>
            <w:r>
              <w:rPr>
                <w:rFonts w:ascii="Aptos" w:hAnsi="Aptos"/>
                <w:b w:val="0"/>
                <w:sz w:val="13"/>
              </w:rPr>
              <w:t>SPV-03</w:t>
            </w:r>
          </w:p>
        </w:tc>
        <w:tc>
          <w:tcPr>
            <w:tcW w:type="dxa" w:w="2232"/>
            <w:vAlign w:val="center"/>
            <w:shd w:fill="F7F9FB"/>
          </w:tcPr>
          <w:p>
            <w:pPr>
              <w:spacing w:after="0" w:before="0"/>
            </w:pPr>
            <w:r/>
            <w:r>
              <w:rPr>
                <w:rFonts w:ascii="Aptos" w:hAnsi="Aptos"/>
                <w:b w:val="0"/>
                <w:sz w:val="13"/>
              </w:rPr>
              <w:t>Akses sponsor pending</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Sponsor belum Approved tidak dapat mengakses fitur aktif atau mengirim/menerima tindakan sponsorship; hanya dapat melihat status dan melengkapi data.</w:t>
            </w:r>
          </w:p>
        </w:tc>
      </w:tr>
      <w:tr>
        <w:tc>
          <w:tcPr>
            <w:tcW w:type="dxa" w:w="1037"/>
            <w:vAlign w:val="center"/>
          </w:tcPr>
          <w:p>
            <w:pPr>
              <w:spacing w:after="0" w:before="0"/>
            </w:pPr>
            <w:r/>
            <w:r>
              <w:rPr>
                <w:rFonts w:ascii="Aptos" w:hAnsi="Aptos"/>
                <w:b w:val="0"/>
                <w:sz w:val="13"/>
              </w:rPr>
              <w:t>SPV-04</w:t>
            </w:r>
          </w:p>
        </w:tc>
        <w:tc>
          <w:tcPr>
            <w:tcW w:type="dxa" w:w="2232"/>
            <w:vAlign w:val="center"/>
          </w:tcPr>
          <w:p>
            <w:pPr>
              <w:spacing w:after="0" w:before="0"/>
            </w:pPr>
            <w:r/>
            <w:r>
              <w:rPr>
                <w:rFonts w:ascii="Aptos" w:hAnsi="Aptos"/>
                <w:b w:val="0"/>
                <w:sz w:val="13"/>
              </w:rPr>
              <w:t>Review internal</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Verifier dapat melihat antrean, memeriksa dokumen, meminta informasi, menyetujui/menolak; setiap keputusan menyimpan actor, timestamp, alasan, dan perubahan status.</w:t>
            </w:r>
          </w:p>
        </w:tc>
      </w:tr>
      <w:tr>
        <w:tc>
          <w:tcPr>
            <w:tcW w:type="dxa" w:w="1037"/>
            <w:vAlign w:val="center"/>
            <w:shd w:fill="F7F9FB"/>
          </w:tcPr>
          <w:p>
            <w:pPr>
              <w:spacing w:after="0" w:before="0"/>
            </w:pPr>
            <w:r/>
            <w:r>
              <w:rPr>
                <w:rFonts w:ascii="Aptos" w:hAnsi="Aptos"/>
                <w:b w:val="0"/>
                <w:sz w:val="13"/>
              </w:rPr>
              <w:t>SPV-05</w:t>
            </w:r>
          </w:p>
        </w:tc>
        <w:tc>
          <w:tcPr>
            <w:tcW w:type="dxa" w:w="2232"/>
            <w:vAlign w:val="center"/>
            <w:shd w:fill="F7F9FB"/>
          </w:tcPr>
          <w:p>
            <w:pPr>
              <w:spacing w:after="0" w:before="0"/>
            </w:pPr>
            <w:r/>
            <w:r>
              <w:rPr>
                <w:rFonts w:ascii="Aptos" w:hAnsi="Aptos"/>
                <w:b w:val="0"/>
                <w:sz w:val="13"/>
              </w:rPr>
              <w:t>Email aktivasi</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Email aktivasi hanya dikirim setelah status Approved; email dikirim ke alamat yang diverifikasi; kegagalan email tercatat dan dapat dicoba ulang.</w:t>
            </w:r>
          </w:p>
        </w:tc>
      </w:tr>
      <w:tr>
        <w:tc>
          <w:tcPr>
            <w:tcW w:type="dxa" w:w="1037"/>
            <w:vAlign w:val="center"/>
          </w:tcPr>
          <w:p>
            <w:pPr>
              <w:spacing w:after="0" w:before="0"/>
            </w:pPr>
            <w:r/>
            <w:r>
              <w:rPr>
                <w:rFonts w:ascii="Aptos" w:hAnsi="Aptos"/>
                <w:b w:val="0"/>
                <w:sz w:val="13"/>
              </w:rPr>
              <w:t>SPV-06</w:t>
            </w:r>
          </w:p>
        </w:tc>
        <w:tc>
          <w:tcPr>
            <w:tcW w:type="dxa" w:w="2232"/>
            <w:vAlign w:val="center"/>
          </w:tcPr>
          <w:p>
            <w:pPr>
              <w:spacing w:after="0" w:before="0"/>
            </w:pPr>
            <w:r/>
            <w:r>
              <w:rPr>
                <w:rFonts w:ascii="Aptos" w:hAnsi="Aptos"/>
                <w:b w:val="0"/>
                <w:sz w:val="13"/>
              </w:rPr>
              <w:t>Privasi dokumen</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Dokumen NIB/NPWP dan catatan review tidak dapat diakses oleh EO, sponsor lain, guest, atau admin tanpa hak yang tepat.</w:t>
            </w:r>
          </w:p>
        </w:tc>
      </w:tr>
      <w:tr>
        <w:tc>
          <w:tcPr>
            <w:tcW w:type="dxa" w:w="1037"/>
            <w:vAlign w:val="center"/>
            <w:shd w:fill="F7F9FB"/>
          </w:tcPr>
          <w:p>
            <w:pPr>
              <w:spacing w:after="0" w:before="0"/>
            </w:pPr>
            <w:r/>
            <w:r>
              <w:rPr>
                <w:rFonts w:ascii="Aptos" w:hAnsi="Aptos"/>
                <w:b w:val="0"/>
                <w:sz w:val="13"/>
              </w:rPr>
              <w:t>ORG-01</w:t>
            </w:r>
          </w:p>
        </w:tc>
        <w:tc>
          <w:tcPr>
            <w:tcW w:type="dxa" w:w="2232"/>
            <w:vAlign w:val="center"/>
            <w:shd w:fill="F7F9FB"/>
          </w:tcPr>
          <w:p>
            <w:pPr>
              <w:spacing w:after="0" w:before="0"/>
            </w:pPr>
            <w:r/>
            <w:r>
              <w:rPr>
                <w:rFonts w:ascii="Aptos" w:hAnsi="Aptos"/>
                <w:b w:val="0"/>
                <w:sz w:val="13"/>
              </w:rPr>
              <w:t>Profil sponsor</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Sponsor dapat mengubah profil publik yang disetujui; field sensitif verifikasi tidak pernah tampil publik.</w:t>
            </w:r>
          </w:p>
        </w:tc>
      </w:tr>
      <w:tr>
        <w:tc>
          <w:tcPr>
            <w:tcW w:type="dxa" w:w="1037"/>
            <w:vAlign w:val="center"/>
          </w:tcPr>
          <w:p>
            <w:pPr>
              <w:spacing w:after="0" w:before="0"/>
            </w:pPr>
            <w:r/>
            <w:r>
              <w:rPr>
                <w:rFonts w:ascii="Aptos" w:hAnsi="Aptos"/>
                <w:b w:val="0"/>
                <w:sz w:val="13"/>
              </w:rPr>
              <w:t>ORG-02</w:t>
            </w:r>
          </w:p>
        </w:tc>
        <w:tc>
          <w:tcPr>
            <w:tcW w:type="dxa" w:w="2232"/>
            <w:vAlign w:val="center"/>
          </w:tcPr>
          <w:p>
            <w:pPr>
              <w:spacing w:after="0" w:before="0"/>
            </w:pPr>
            <w:r/>
            <w:r>
              <w:rPr>
                <w:rFonts w:ascii="Aptos" w:hAnsi="Aptos"/>
                <w:b w:val="0"/>
                <w:sz w:val="13"/>
              </w:rPr>
              <w:t>Preferensi dan visibilitas sponsor</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Sponsor dapat memilih status menerima proposal: Open, Selective, atau Closed; status dan profil publik hanya menampilkan informasi yang dipilih untuk publikasi.</w:t>
            </w:r>
          </w:p>
        </w:tc>
      </w:tr>
      <w:tr>
        <w:tc>
          <w:tcPr>
            <w:tcW w:type="dxa" w:w="1037"/>
            <w:vAlign w:val="center"/>
            <w:shd w:fill="F7F9FB"/>
          </w:tcPr>
          <w:p>
            <w:pPr>
              <w:spacing w:after="0" w:before="0"/>
            </w:pPr>
            <w:r/>
            <w:r>
              <w:rPr>
                <w:rFonts w:ascii="Aptos" w:hAnsi="Aptos"/>
                <w:b w:val="0"/>
                <w:sz w:val="13"/>
              </w:rPr>
              <w:t>EO-01</w:t>
            </w:r>
          </w:p>
        </w:tc>
        <w:tc>
          <w:tcPr>
            <w:tcW w:type="dxa" w:w="2232"/>
            <w:vAlign w:val="center"/>
            <w:shd w:fill="F7F9FB"/>
          </w:tcPr>
          <w:p>
            <w:pPr>
              <w:spacing w:after="0" w:before="0"/>
            </w:pPr>
            <w:r/>
            <w:r>
              <w:rPr>
                <w:rFonts w:ascii="Aptos" w:hAnsi="Aptos"/>
                <w:b w:val="0"/>
                <w:sz w:val="13"/>
              </w:rPr>
              <w:t>Profil EO</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EO dapat mengelola nama organisasi, deskripsi, lokasi, kategori, kontak publik, dan portofolio; informasi profil dapat ditampilkan pada event dan halaman EO.</w:t>
            </w:r>
          </w:p>
        </w:tc>
      </w:tr>
      <w:tr>
        <w:tc>
          <w:tcPr>
            <w:tcW w:type="dxa" w:w="1037"/>
            <w:vAlign w:val="center"/>
          </w:tcPr>
          <w:p>
            <w:pPr>
              <w:spacing w:after="0" w:before="0"/>
            </w:pPr>
            <w:r/>
            <w:r>
              <w:rPr>
                <w:rFonts w:ascii="Aptos" w:hAnsi="Aptos"/>
                <w:b w:val="0"/>
                <w:sz w:val="13"/>
              </w:rPr>
              <w:t>EVT-01</w:t>
            </w:r>
          </w:p>
        </w:tc>
        <w:tc>
          <w:tcPr>
            <w:tcW w:type="dxa" w:w="2232"/>
            <w:vAlign w:val="center"/>
          </w:tcPr>
          <w:p>
            <w:pPr>
              <w:spacing w:after="0" w:before="0"/>
            </w:pPr>
            <w:r/>
            <w:r>
              <w:rPr>
                <w:rFonts w:ascii="Aptos" w:hAnsi="Aptos"/>
                <w:b w:val="0"/>
                <w:sz w:val="13"/>
              </w:rPr>
              <w:t>CRUD event</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EO dapat membuat draft, mengedit, mengirim review, dan menutup event miliknya; EO tidak dapat mengubah event milik EO lain.</w:t>
            </w:r>
          </w:p>
        </w:tc>
      </w:tr>
      <w:tr>
        <w:tc>
          <w:tcPr>
            <w:tcW w:type="dxa" w:w="1037"/>
            <w:vAlign w:val="center"/>
            <w:shd w:fill="F7F9FB"/>
          </w:tcPr>
          <w:p>
            <w:pPr>
              <w:spacing w:after="0" w:before="0"/>
            </w:pPr>
            <w:r/>
            <w:r>
              <w:rPr>
                <w:rFonts w:ascii="Aptos" w:hAnsi="Aptos"/>
                <w:b w:val="0"/>
                <w:sz w:val="13"/>
              </w:rPr>
              <w:t>EVT-02</w:t>
            </w:r>
          </w:p>
        </w:tc>
        <w:tc>
          <w:tcPr>
            <w:tcW w:type="dxa" w:w="2232"/>
            <w:vAlign w:val="center"/>
            <w:shd w:fill="F7F9FB"/>
          </w:tcPr>
          <w:p>
            <w:pPr>
              <w:spacing w:after="0" w:before="0"/>
            </w:pPr>
            <w:r/>
            <w:r>
              <w:rPr>
                <w:rFonts w:ascii="Aptos" w:hAnsi="Aptos"/>
                <w:b w:val="0"/>
                <w:sz w:val="13"/>
              </w:rPr>
              <w:t>Moderasi event</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Admin dapat Approve, Request Changes, Reject, atau Unpublish; alasan keputusan disimpan dan disampaikan kepada EO.</w:t>
            </w:r>
          </w:p>
        </w:tc>
      </w:tr>
      <w:tr>
        <w:tc>
          <w:tcPr>
            <w:tcW w:type="dxa" w:w="1037"/>
            <w:vAlign w:val="center"/>
          </w:tcPr>
          <w:p>
            <w:pPr>
              <w:spacing w:after="0" w:before="0"/>
            </w:pPr>
            <w:r/>
            <w:r>
              <w:rPr>
                <w:rFonts w:ascii="Aptos" w:hAnsi="Aptos"/>
                <w:b w:val="0"/>
                <w:sz w:val="13"/>
              </w:rPr>
              <w:t>EVT-03</w:t>
            </w:r>
          </w:p>
        </w:tc>
        <w:tc>
          <w:tcPr>
            <w:tcW w:type="dxa" w:w="2232"/>
            <w:vAlign w:val="center"/>
          </w:tcPr>
          <w:p>
            <w:pPr>
              <w:spacing w:after="0" w:before="0"/>
            </w:pPr>
            <w:r/>
            <w:r>
              <w:rPr>
                <w:rFonts w:ascii="Aptos" w:hAnsi="Aptos"/>
                <w:b w:val="0"/>
                <w:sz w:val="13"/>
              </w:rPr>
              <w:t>Data audiens berlabel</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Setiap angka memuat tipe bukti, nilai, periode, sumber, dan catatan bukti; proyeksi/registrasi/tiket/check-in ditampilkan sebagai kategori terpisah.</w:t>
            </w:r>
          </w:p>
        </w:tc>
      </w:tr>
      <w:tr>
        <w:tc>
          <w:tcPr>
            <w:tcW w:type="dxa" w:w="1037"/>
            <w:vAlign w:val="center"/>
            <w:shd w:fill="F7F9FB"/>
          </w:tcPr>
          <w:p>
            <w:pPr>
              <w:spacing w:after="0" w:before="0"/>
            </w:pPr>
            <w:r/>
            <w:r>
              <w:rPr>
                <w:rFonts w:ascii="Aptos" w:hAnsi="Aptos"/>
                <w:b w:val="0"/>
                <w:sz w:val="13"/>
              </w:rPr>
              <w:t>EVT-04</w:t>
            </w:r>
          </w:p>
        </w:tc>
        <w:tc>
          <w:tcPr>
            <w:tcW w:type="dxa" w:w="2232"/>
            <w:vAlign w:val="center"/>
            <w:shd w:fill="F7F9FB"/>
          </w:tcPr>
          <w:p>
            <w:pPr>
              <w:spacing w:after="0" w:before="0"/>
            </w:pPr>
            <w:r/>
            <w:r>
              <w:rPr>
                <w:rFonts w:ascii="Aptos" w:hAnsi="Aptos"/>
                <w:b w:val="0"/>
                <w:sz w:val="13"/>
              </w:rPr>
              <w:t>Paket sponsorship</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EO dapat membuat satu atau lebih paket dengan nama, harga/jenis dukungan, benefit, deliverables, ketersediaan, dan catatan; dukungan non-tunai dapat dipilih.</w:t>
            </w:r>
          </w:p>
        </w:tc>
      </w:tr>
      <w:tr>
        <w:tc>
          <w:tcPr>
            <w:tcW w:type="dxa" w:w="1037"/>
            <w:vAlign w:val="center"/>
          </w:tcPr>
          <w:p>
            <w:pPr>
              <w:spacing w:after="0" w:before="0"/>
            </w:pPr>
            <w:r/>
            <w:r>
              <w:rPr>
                <w:rFonts w:ascii="Aptos" w:hAnsi="Aptos"/>
                <w:b w:val="0"/>
                <w:sz w:val="13"/>
              </w:rPr>
              <w:t>DISC-01</w:t>
            </w:r>
          </w:p>
        </w:tc>
        <w:tc>
          <w:tcPr>
            <w:tcW w:type="dxa" w:w="2232"/>
            <w:vAlign w:val="center"/>
          </w:tcPr>
          <w:p>
            <w:pPr>
              <w:spacing w:after="0" w:before="0"/>
            </w:pPr>
            <w:r/>
            <w:r>
              <w:rPr>
                <w:rFonts w:ascii="Aptos" w:hAnsi="Aptos"/>
                <w:b w:val="0"/>
                <w:sz w:val="13"/>
              </w:rPr>
              <w:t>Pencarian dan filter event</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Sponsor dapat memfilter event Published menurut kategori, wilayah, tanggal, jenis dukungan, dan atribut paket/audiens yang tersedia.</w:t>
            </w:r>
          </w:p>
        </w:tc>
      </w:tr>
      <w:tr>
        <w:tc>
          <w:tcPr>
            <w:tcW w:type="dxa" w:w="1037"/>
            <w:vAlign w:val="center"/>
            <w:shd w:fill="F7F9FB"/>
          </w:tcPr>
          <w:p>
            <w:pPr>
              <w:spacing w:after="0" w:before="0"/>
            </w:pPr>
            <w:r/>
            <w:r>
              <w:rPr>
                <w:rFonts w:ascii="Aptos" w:hAnsi="Aptos"/>
                <w:b w:val="0"/>
                <w:sz w:val="13"/>
              </w:rPr>
              <w:t>DISC-02</w:t>
            </w:r>
          </w:p>
        </w:tc>
        <w:tc>
          <w:tcPr>
            <w:tcW w:type="dxa" w:w="2232"/>
            <w:vAlign w:val="center"/>
            <w:shd w:fill="F7F9FB"/>
          </w:tcPr>
          <w:p>
            <w:pPr>
              <w:spacing w:after="0" w:before="0"/>
            </w:pPr>
            <w:r/>
            <w:r>
              <w:rPr>
                <w:rFonts w:ascii="Aptos" w:hAnsi="Aptos"/>
                <w:b w:val="0"/>
                <w:sz w:val="13"/>
              </w:rPr>
              <w:t>Shortlist</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Sponsor dapat menambah/menghapus event dari shortlist; shortlist hanya terlihat oleh sponsor pemilik.</w:t>
            </w:r>
          </w:p>
        </w:tc>
      </w:tr>
      <w:tr>
        <w:tc>
          <w:tcPr>
            <w:tcW w:type="dxa" w:w="1037"/>
            <w:vAlign w:val="center"/>
          </w:tcPr>
          <w:p>
            <w:pPr>
              <w:spacing w:after="0" w:before="0"/>
            </w:pPr>
            <w:r/>
            <w:r>
              <w:rPr>
                <w:rFonts w:ascii="Aptos" w:hAnsi="Aptos"/>
                <w:b w:val="0"/>
                <w:sz w:val="13"/>
              </w:rPr>
              <w:t>PROP-01</w:t>
            </w:r>
          </w:p>
        </w:tc>
        <w:tc>
          <w:tcPr>
            <w:tcW w:type="dxa" w:w="2232"/>
            <w:vAlign w:val="center"/>
          </w:tcPr>
          <w:p>
            <w:pPr>
              <w:spacing w:after="0" w:before="0"/>
            </w:pPr>
            <w:r/>
            <w:r>
              <w:rPr>
                <w:rFonts w:ascii="Aptos" w:hAnsi="Aptos"/>
                <w:b w:val="0"/>
                <w:sz w:val="13"/>
              </w:rPr>
              <w:t>Proposal EO ke sponsor</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EO dapat mengirim proposal hanya ke sponsor yang dapat menerima proposal; proposal terhubung ke event, sponsor, paket/benefit, dan status.</w:t>
            </w:r>
          </w:p>
        </w:tc>
      </w:tr>
      <w:tr>
        <w:tc>
          <w:tcPr>
            <w:tcW w:type="dxa" w:w="1037"/>
            <w:vAlign w:val="center"/>
            <w:shd w:fill="F7F9FB"/>
          </w:tcPr>
          <w:p>
            <w:pPr>
              <w:spacing w:after="0" w:before="0"/>
            </w:pPr>
            <w:r/>
            <w:r>
              <w:rPr>
                <w:rFonts w:ascii="Aptos" w:hAnsi="Aptos"/>
                <w:b w:val="0"/>
                <w:sz w:val="13"/>
              </w:rPr>
              <w:t>PROP-02</w:t>
            </w:r>
          </w:p>
        </w:tc>
        <w:tc>
          <w:tcPr>
            <w:tcW w:type="dxa" w:w="2232"/>
            <w:vAlign w:val="center"/>
            <w:shd w:fill="F7F9FB"/>
          </w:tcPr>
          <w:p>
            <w:pPr>
              <w:spacing w:after="0" w:before="0"/>
            </w:pPr>
            <w:r/>
            <w:r>
              <w:rPr>
                <w:rFonts w:ascii="Aptos" w:hAnsi="Aptos"/>
                <w:b w:val="0"/>
                <w:sz w:val="13"/>
              </w:rPr>
              <w:t>Minat/penawaran sponsor ke EO</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Sponsor dapat mengirim inquiry/penawaran terkait event yang Published; EO dapat merespons; kedua pihak melihat status.</w:t>
            </w:r>
          </w:p>
        </w:tc>
      </w:tr>
      <w:tr>
        <w:tc>
          <w:tcPr>
            <w:tcW w:type="dxa" w:w="1037"/>
            <w:vAlign w:val="center"/>
          </w:tcPr>
          <w:p>
            <w:pPr>
              <w:spacing w:after="0" w:before="0"/>
            </w:pPr>
            <w:r/>
            <w:r>
              <w:rPr>
                <w:rFonts w:ascii="Aptos" w:hAnsi="Aptos"/>
                <w:b w:val="0"/>
                <w:sz w:val="13"/>
              </w:rPr>
              <w:t>PROP-03</w:t>
            </w:r>
          </w:p>
        </w:tc>
        <w:tc>
          <w:tcPr>
            <w:tcW w:type="dxa" w:w="2232"/>
            <w:vAlign w:val="center"/>
          </w:tcPr>
          <w:p>
            <w:pPr>
              <w:spacing w:after="0" w:before="0"/>
            </w:pPr>
            <w:r/>
            <w:r>
              <w:rPr>
                <w:rFonts w:ascii="Aptos" w:hAnsi="Aptos"/>
                <w:b w:val="0"/>
                <w:sz w:val="13"/>
              </w:rPr>
              <w:t>Status proposal</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Status minimal: Draft, Sent, Under Review, More Information Requested, Negotiation, Accepted, Rejected, Withdrawn, Expired.</w:t>
            </w:r>
          </w:p>
        </w:tc>
      </w:tr>
      <w:tr>
        <w:tc>
          <w:tcPr>
            <w:tcW w:type="dxa" w:w="1037"/>
            <w:vAlign w:val="center"/>
            <w:shd w:fill="F7F9FB"/>
          </w:tcPr>
          <w:p>
            <w:pPr>
              <w:spacing w:after="0" w:before="0"/>
            </w:pPr>
            <w:r/>
            <w:r>
              <w:rPr>
                <w:rFonts w:ascii="Aptos" w:hAnsi="Aptos"/>
                <w:b w:val="0"/>
                <w:sz w:val="13"/>
              </w:rPr>
              <w:t>PROP-04</w:t>
            </w:r>
          </w:p>
        </w:tc>
        <w:tc>
          <w:tcPr>
            <w:tcW w:type="dxa" w:w="2232"/>
            <w:vAlign w:val="center"/>
            <w:shd w:fill="F7F9FB"/>
          </w:tcPr>
          <w:p>
            <w:pPr>
              <w:spacing w:after="0" w:before="0"/>
            </w:pPr>
            <w:r/>
            <w:r>
              <w:rPr>
                <w:rFonts w:ascii="Aptos" w:hAnsi="Aptos"/>
                <w:b w:val="0"/>
                <w:sz w:val="13"/>
              </w:rPr>
              <w:t>Ringkasan kesepakatan</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Kesepakatan hanya dibuat setelah sponsor dan EO mengonfirmasi ringkasan; ringkasan memuat pihak, event, paket/nilai atau dukungan, deliverables, tanggal, dan catatan.</w:t>
            </w:r>
          </w:p>
        </w:tc>
      </w:tr>
      <w:tr>
        <w:tc>
          <w:tcPr>
            <w:tcW w:type="dxa" w:w="1037"/>
            <w:vAlign w:val="center"/>
          </w:tcPr>
          <w:p>
            <w:pPr>
              <w:spacing w:after="0" w:before="0"/>
            </w:pPr>
            <w:r/>
            <w:r>
              <w:rPr>
                <w:rFonts w:ascii="Aptos" w:hAnsi="Aptos"/>
                <w:b w:val="0"/>
                <w:sz w:val="13"/>
              </w:rPr>
              <w:t>COM-01</w:t>
            </w:r>
          </w:p>
        </w:tc>
        <w:tc>
          <w:tcPr>
            <w:tcW w:type="dxa" w:w="2232"/>
            <w:vAlign w:val="center"/>
          </w:tcPr>
          <w:p>
            <w:pPr>
              <w:spacing w:after="0" w:before="0"/>
            </w:pPr>
            <w:r/>
            <w:r>
              <w:rPr>
                <w:rFonts w:ascii="Aptos" w:hAnsi="Aptos"/>
                <w:b w:val="0"/>
                <w:sz w:val="13"/>
              </w:rPr>
              <w:t>Komunikasi</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Pengguna yang menjadi pihak proposal/sponsorship dapat melihat dan mengirim pesan terkait; pengguna lain tidak dapat membaca thread.</w:t>
            </w:r>
          </w:p>
        </w:tc>
      </w:tr>
      <w:tr>
        <w:tc>
          <w:tcPr>
            <w:tcW w:type="dxa" w:w="1037"/>
            <w:vAlign w:val="center"/>
            <w:shd w:fill="F7F9FB"/>
          </w:tcPr>
          <w:p>
            <w:pPr>
              <w:spacing w:after="0" w:before="0"/>
            </w:pPr>
            <w:r/>
            <w:r>
              <w:rPr>
                <w:rFonts w:ascii="Aptos" w:hAnsi="Aptos"/>
                <w:b w:val="0"/>
                <w:sz w:val="13"/>
              </w:rPr>
              <w:t>COM-02</w:t>
            </w:r>
          </w:p>
        </w:tc>
        <w:tc>
          <w:tcPr>
            <w:tcW w:type="dxa" w:w="2232"/>
            <w:vAlign w:val="center"/>
            <w:shd w:fill="F7F9FB"/>
          </w:tcPr>
          <w:p>
            <w:pPr>
              <w:spacing w:after="0" w:before="0"/>
            </w:pPr>
            <w:r/>
            <w:r>
              <w:rPr>
                <w:rFonts w:ascii="Aptos" w:hAnsi="Aptos"/>
                <w:b w:val="0"/>
                <w:sz w:val="13"/>
              </w:rPr>
              <w:t>Notifikasi</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Notifikasi untuk proposal baru, perubahan status, pesan baru, permintaan informasi, verifikasi, dan permintaan penyelesaian dikirim melalui pusat notifikasi dan email untuk kejadian penting.</w:t>
            </w:r>
          </w:p>
        </w:tc>
      </w:tr>
      <w:tr>
        <w:tc>
          <w:tcPr>
            <w:tcW w:type="dxa" w:w="1037"/>
            <w:vAlign w:val="center"/>
          </w:tcPr>
          <w:p>
            <w:pPr>
              <w:spacing w:after="0" w:before="0"/>
            </w:pPr>
            <w:r/>
            <w:r>
              <w:rPr>
                <w:rFonts w:ascii="Aptos" w:hAnsi="Aptos"/>
                <w:b w:val="0"/>
                <w:sz w:val="13"/>
              </w:rPr>
              <w:t>SPON-01</w:t>
            </w:r>
          </w:p>
        </w:tc>
        <w:tc>
          <w:tcPr>
            <w:tcW w:type="dxa" w:w="2232"/>
            <w:vAlign w:val="center"/>
          </w:tcPr>
          <w:p>
            <w:pPr>
              <w:spacing w:after="0" w:before="0"/>
            </w:pPr>
            <w:r/>
            <w:r>
              <w:rPr>
                <w:rFonts w:ascii="Aptos" w:hAnsi="Aptos"/>
                <w:b w:val="0"/>
                <w:sz w:val="13"/>
              </w:rPr>
              <w:t>Manajemen sponsorship</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Record sponsorship dibuat dari kesepakatan yang dikonfirmasi dua pihak; status Active, Completion Requested, Completed, Disputed, atau Cancelled.</w:t>
            </w:r>
          </w:p>
        </w:tc>
      </w:tr>
      <w:tr>
        <w:tc>
          <w:tcPr>
            <w:tcW w:type="dxa" w:w="1037"/>
            <w:vAlign w:val="center"/>
            <w:shd w:fill="F7F9FB"/>
          </w:tcPr>
          <w:p>
            <w:pPr>
              <w:spacing w:after="0" w:before="0"/>
            </w:pPr>
            <w:r/>
            <w:r>
              <w:rPr>
                <w:rFonts w:ascii="Aptos" w:hAnsi="Aptos"/>
                <w:b w:val="0"/>
                <w:sz w:val="13"/>
              </w:rPr>
              <w:t>SPON-02</w:t>
            </w:r>
          </w:p>
        </w:tc>
        <w:tc>
          <w:tcPr>
            <w:tcW w:type="dxa" w:w="2232"/>
            <w:vAlign w:val="center"/>
            <w:shd w:fill="F7F9FB"/>
          </w:tcPr>
          <w:p>
            <w:pPr>
              <w:spacing w:after="0" w:before="0"/>
            </w:pPr>
            <w:r/>
            <w:r>
              <w:rPr>
                <w:rFonts w:ascii="Aptos" w:hAnsi="Aptos"/>
                <w:b w:val="0"/>
                <w:sz w:val="13"/>
              </w:rPr>
              <w:t>Penyelesaian sponsorship</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Salah satu pihak dapat meminta completion; pihak lain dapat confirm atau dispute; review tidak terbuka sampai status Completed.</w:t>
            </w:r>
          </w:p>
        </w:tc>
      </w:tr>
      <w:tr>
        <w:tc>
          <w:tcPr>
            <w:tcW w:type="dxa" w:w="1037"/>
            <w:vAlign w:val="center"/>
          </w:tcPr>
          <w:p>
            <w:pPr>
              <w:spacing w:after="0" w:before="0"/>
            </w:pPr>
            <w:r/>
            <w:r>
              <w:rPr>
                <w:rFonts w:ascii="Aptos" w:hAnsi="Aptos"/>
                <w:b w:val="0"/>
                <w:sz w:val="13"/>
              </w:rPr>
              <w:t>REV-01</w:t>
            </w:r>
          </w:p>
        </w:tc>
        <w:tc>
          <w:tcPr>
            <w:tcW w:type="dxa" w:w="2232"/>
            <w:vAlign w:val="center"/>
          </w:tcPr>
          <w:p>
            <w:pPr>
              <w:spacing w:after="0" w:before="0"/>
            </w:pPr>
            <w:r/>
            <w:r>
              <w:rPr>
                <w:rFonts w:ascii="Aptos" w:hAnsi="Aptos"/>
                <w:b w:val="0"/>
                <w:sz w:val="13"/>
              </w:rPr>
              <w:t>Rating dan ulasan sponsor ke EO</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Hanya sponsor yang terlibat dalam sponsorship Completed yang dapat membuat satu ulasan untuk EO pada sponsorship tersebut.</w:t>
            </w:r>
          </w:p>
        </w:tc>
      </w:tr>
      <w:tr>
        <w:tc>
          <w:tcPr>
            <w:tcW w:type="dxa" w:w="1037"/>
            <w:vAlign w:val="center"/>
            <w:shd w:fill="F7F9FB"/>
          </w:tcPr>
          <w:p>
            <w:pPr>
              <w:spacing w:after="0" w:before="0"/>
            </w:pPr>
            <w:r/>
            <w:r>
              <w:rPr>
                <w:rFonts w:ascii="Aptos" w:hAnsi="Aptos"/>
                <w:b w:val="0"/>
                <w:sz w:val="13"/>
              </w:rPr>
              <w:t>REV-02</w:t>
            </w:r>
          </w:p>
        </w:tc>
        <w:tc>
          <w:tcPr>
            <w:tcW w:type="dxa" w:w="2232"/>
            <w:vAlign w:val="center"/>
            <w:shd w:fill="F7F9FB"/>
          </w:tcPr>
          <w:p>
            <w:pPr>
              <w:spacing w:after="0" w:before="0"/>
            </w:pPr>
            <w:r/>
            <w:r>
              <w:rPr>
                <w:rFonts w:ascii="Aptos" w:hAnsi="Aptos"/>
                <w:b w:val="0"/>
                <w:sz w:val="13"/>
              </w:rPr>
              <w:t>Isi ulasan</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Ulasan mencakup rating keseluruhan 1–5 wajib; rating komunikasi, profesionalisme, dan pemenuhan deliverables; komentar teks opsional dengan batas panjang; semua field divalidasi server.</w:t>
            </w:r>
          </w:p>
        </w:tc>
      </w:tr>
      <w:tr>
        <w:tc>
          <w:tcPr>
            <w:tcW w:type="dxa" w:w="1037"/>
            <w:vAlign w:val="center"/>
          </w:tcPr>
          <w:p>
            <w:pPr>
              <w:spacing w:after="0" w:before="0"/>
            </w:pPr>
            <w:r/>
            <w:r>
              <w:rPr>
                <w:rFonts w:ascii="Aptos" w:hAnsi="Aptos"/>
                <w:b w:val="0"/>
                <w:sz w:val="13"/>
              </w:rPr>
              <w:t>REV-03</w:t>
            </w:r>
          </w:p>
        </w:tc>
        <w:tc>
          <w:tcPr>
            <w:tcW w:type="dxa" w:w="2232"/>
            <w:vAlign w:val="center"/>
          </w:tcPr>
          <w:p>
            <w:pPr>
              <w:spacing w:after="0" w:before="0"/>
            </w:pPr>
            <w:r/>
            <w:r>
              <w:rPr>
                <w:rFonts w:ascii="Aptos" w:hAnsi="Aptos"/>
                <w:b w:val="0"/>
                <w:sz w:val="13"/>
              </w:rPr>
              <w:t>Publikasi ulasan</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Ulasan yang lolos aturan konten tampil pada profil EO dan halaman detail sponsorship; rating keseluruhan agregat serta jumlah ulasan diperbarui.</w:t>
            </w:r>
          </w:p>
        </w:tc>
      </w:tr>
      <w:tr>
        <w:tc>
          <w:tcPr>
            <w:tcW w:type="dxa" w:w="1037"/>
            <w:vAlign w:val="center"/>
            <w:shd w:fill="F7F9FB"/>
          </w:tcPr>
          <w:p>
            <w:pPr>
              <w:spacing w:after="0" w:before="0"/>
            </w:pPr>
            <w:r/>
            <w:r>
              <w:rPr>
                <w:rFonts w:ascii="Aptos" w:hAnsi="Aptos"/>
                <w:b w:val="0"/>
                <w:sz w:val="13"/>
              </w:rPr>
              <w:t>REV-04</w:t>
            </w:r>
          </w:p>
        </w:tc>
        <w:tc>
          <w:tcPr>
            <w:tcW w:type="dxa" w:w="2232"/>
            <w:vAlign w:val="center"/>
            <w:shd w:fill="F7F9FB"/>
          </w:tcPr>
          <w:p>
            <w:pPr>
              <w:spacing w:after="0" w:before="0"/>
            </w:pPr>
            <w:r/>
            <w:r>
              <w:rPr>
                <w:rFonts w:ascii="Aptos" w:hAnsi="Aptos"/>
                <w:b w:val="0"/>
                <w:sz w:val="13"/>
              </w:rPr>
              <w:t>Satu ulasan per sponsorship</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Database menjamin unik satu review per sponsorship; permintaan duplikat ditolak meskipun dikirim berulang.</w:t>
            </w:r>
          </w:p>
        </w:tc>
      </w:tr>
      <w:tr>
        <w:tc>
          <w:tcPr>
            <w:tcW w:type="dxa" w:w="1037"/>
            <w:vAlign w:val="center"/>
          </w:tcPr>
          <w:p>
            <w:pPr>
              <w:spacing w:after="0" w:before="0"/>
            </w:pPr>
            <w:r/>
            <w:r>
              <w:rPr>
                <w:rFonts w:ascii="Aptos" w:hAnsi="Aptos"/>
                <w:b w:val="0"/>
                <w:sz w:val="13"/>
              </w:rPr>
              <w:t>REV-05</w:t>
            </w:r>
          </w:p>
        </w:tc>
        <w:tc>
          <w:tcPr>
            <w:tcW w:type="dxa" w:w="2232"/>
            <w:vAlign w:val="center"/>
          </w:tcPr>
          <w:p>
            <w:pPr>
              <w:spacing w:after="0" w:before="0"/>
            </w:pPr>
            <w:r/>
            <w:r>
              <w:rPr>
                <w:rFonts w:ascii="Aptos" w:hAnsi="Aptos"/>
                <w:b w:val="0"/>
                <w:sz w:val="13"/>
              </w:rPr>
              <w:t>Edit dan laporan ulasan</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Sponsor dapat mengedit ulasan selama 24 jam setelah submit; setelah itu terkunci. EO dapat melaporkan ulasan; tidak dapat menghapusnya sendiri.</w:t>
            </w:r>
          </w:p>
        </w:tc>
      </w:tr>
      <w:tr>
        <w:tc>
          <w:tcPr>
            <w:tcW w:type="dxa" w:w="1037"/>
            <w:vAlign w:val="center"/>
            <w:shd w:fill="F7F9FB"/>
          </w:tcPr>
          <w:p>
            <w:pPr>
              <w:spacing w:after="0" w:before="0"/>
            </w:pPr>
            <w:r/>
            <w:r>
              <w:rPr>
                <w:rFonts w:ascii="Aptos" w:hAnsi="Aptos"/>
                <w:b w:val="0"/>
                <w:sz w:val="13"/>
              </w:rPr>
              <w:t>REV-06</w:t>
            </w:r>
          </w:p>
        </w:tc>
        <w:tc>
          <w:tcPr>
            <w:tcW w:type="dxa" w:w="2232"/>
            <w:vAlign w:val="center"/>
            <w:shd w:fill="F7F9FB"/>
          </w:tcPr>
          <w:p>
            <w:pPr>
              <w:spacing w:after="0" w:before="0"/>
            </w:pPr>
            <w:r/>
            <w:r>
              <w:rPr>
                <w:rFonts w:ascii="Aptos" w:hAnsi="Aptos"/>
                <w:b w:val="0"/>
                <w:sz w:val="13"/>
              </w:rPr>
              <w:t>Moderasi ulasan</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Admin dapat menyembunyikan ulasan yang melanggar kebijakan dengan alasan tercatat; rating agregat dihitung ulang berdasarkan ulasan yang tampil.</w:t>
            </w:r>
          </w:p>
        </w:tc>
      </w:tr>
      <w:tr>
        <w:tc>
          <w:tcPr>
            <w:tcW w:type="dxa" w:w="1037"/>
            <w:vAlign w:val="center"/>
          </w:tcPr>
          <w:p>
            <w:pPr>
              <w:spacing w:after="0" w:before="0"/>
            </w:pPr>
            <w:r/>
            <w:r>
              <w:rPr>
                <w:rFonts w:ascii="Aptos" w:hAnsi="Aptos"/>
                <w:b w:val="0"/>
                <w:sz w:val="13"/>
              </w:rPr>
              <w:t>ADM-01</w:t>
            </w:r>
          </w:p>
        </w:tc>
        <w:tc>
          <w:tcPr>
            <w:tcW w:type="dxa" w:w="2232"/>
            <w:vAlign w:val="center"/>
          </w:tcPr>
          <w:p>
            <w:pPr>
              <w:spacing w:after="0" w:before="0"/>
            </w:pPr>
            <w:r/>
            <w:r>
              <w:rPr>
                <w:rFonts w:ascii="Aptos" w:hAnsi="Aptos"/>
                <w:b w:val="0"/>
                <w:sz w:val="13"/>
              </w:rPr>
              <w:t>Audit log</w:t>
            </w:r>
          </w:p>
        </w:tc>
        <w:tc>
          <w:tcPr>
            <w:tcW w:type="dxa" w:w="893"/>
            <w:vAlign w:val="center"/>
          </w:tcPr>
          <w:p>
            <w:pPr>
              <w:spacing w:after="0" w:before="0"/>
            </w:pPr>
            <w:r/>
            <w:r>
              <w:rPr>
                <w:rFonts w:ascii="Aptos" w:hAnsi="Aptos"/>
                <w:b w:val="0"/>
                <w:sz w:val="13"/>
              </w:rPr>
              <w:t>P0</w:t>
            </w:r>
          </w:p>
        </w:tc>
        <w:tc>
          <w:tcPr>
            <w:tcW w:type="dxa" w:w="5904"/>
            <w:vAlign w:val="center"/>
          </w:tcPr>
          <w:p>
            <w:pPr>
              <w:spacing w:after="0" w:before="0"/>
            </w:pPr>
            <w:r/>
            <w:r>
              <w:rPr>
                <w:rFonts w:ascii="Aptos" w:hAnsi="Aptos"/>
                <w:b w:val="0"/>
                <w:sz w:val="13"/>
              </w:rPr>
              <w:t>Tindakan verifikasi, moderasi, suspend, perubahan status sponsorship, dan moderasi ulasan dicatat dengan actor dan timestamp.</w:t>
            </w:r>
          </w:p>
        </w:tc>
      </w:tr>
      <w:tr>
        <w:tc>
          <w:tcPr>
            <w:tcW w:type="dxa" w:w="1037"/>
            <w:vAlign w:val="center"/>
            <w:shd w:fill="F7F9FB"/>
          </w:tcPr>
          <w:p>
            <w:pPr>
              <w:spacing w:after="0" w:before="0"/>
            </w:pPr>
            <w:r/>
            <w:r>
              <w:rPr>
                <w:rFonts w:ascii="Aptos" w:hAnsi="Aptos"/>
                <w:b w:val="0"/>
                <w:sz w:val="13"/>
              </w:rPr>
              <w:t>ADM-02</w:t>
            </w:r>
          </w:p>
        </w:tc>
        <w:tc>
          <w:tcPr>
            <w:tcW w:type="dxa" w:w="2232"/>
            <w:vAlign w:val="center"/>
            <w:shd w:fill="F7F9FB"/>
          </w:tcPr>
          <w:p>
            <w:pPr>
              <w:spacing w:after="0" w:before="0"/>
            </w:pPr>
            <w:r/>
            <w:r>
              <w:rPr>
                <w:rFonts w:ascii="Aptos" w:hAnsi="Aptos"/>
                <w:b w:val="0"/>
                <w:sz w:val="13"/>
              </w:rPr>
              <w:t>Pelaporan penyalahgunaan</w:t>
            </w:r>
          </w:p>
        </w:tc>
        <w:tc>
          <w:tcPr>
            <w:tcW w:type="dxa" w:w="893"/>
            <w:vAlign w:val="center"/>
            <w:shd w:fill="F7F9FB"/>
          </w:tcPr>
          <w:p>
            <w:pPr>
              <w:spacing w:after="0" w:before="0"/>
            </w:pPr>
            <w:r/>
            <w:r>
              <w:rPr>
                <w:rFonts w:ascii="Aptos" w:hAnsi="Aptos"/>
                <w:b w:val="0"/>
                <w:sz w:val="13"/>
              </w:rPr>
              <w:t>P0</w:t>
            </w:r>
          </w:p>
        </w:tc>
        <w:tc>
          <w:tcPr>
            <w:tcW w:type="dxa" w:w="5904"/>
            <w:vAlign w:val="center"/>
            <w:shd w:fill="F7F9FB"/>
          </w:tcPr>
          <w:p>
            <w:pPr>
              <w:spacing w:after="0" w:before="0"/>
            </w:pPr>
            <w:r/>
            <w:r>
              <w:rPr>
                <w:rFonts w:ascii="Aptos" w:hAnsi="Aptos"/>
                <w:b w:val="0"/>
                <w:sz w:val="13"/>
              </w:rPr>
              <w:t>Pengguna dapat melaporkan event, akun, atau ulasan; admin dapat meninjau, memberi tindakan, dan mencatat hasil.</w:t>
            </w:r>
          </w:p>
        </w:tc>
      </w:tr>
      <w:tr>
        <w:tc>
          <w:tcPr>
            <w:tcW w:type="dxa" w:w="1037"/>
            <w:vAlign w:val="center"/>
          </w:tcPr>
          <w:p>
            <w:pPr>
              <w:spacing w:after="0" w:before="0"/>
            </w:pPr>
            <w:r/>
            <w:r>
              <w:rPr>
                <w:rFonts w:ascii="Aptos" w:hAnsi="Aptos"/>
                <w:b w:val="0"/>
                <w:sz w:val="13"/>
              </w:rPr>
              <w:t>ANA-01</w:t>
            </w:r>
          </w:p>
        </w:tc>
        <w:tc>
          <w:tcPr>
            <w:tcW w:type="dxa" w:w="2232"/>
            <w:vAlign w:val="center"/>
          </w:tcPr>
          <w:p>
            <w:pPr>
              <w:spacing w:after="0" w:before="0"/>
            </w:pPr>
            <w:r/>
            <w:r>
              <w:rPr>
                <w:rFonts w:ascii="Aptos" w:hAnsi="Aptos"/>
                <w:b w:val="0"/>
                <w:sz w:val="13"/>
              </w:rPr>
              <w:t>Metrik operasional dasar</w:t>
            </w:r>
          </w:p>
        </w:tc>
        <w:tc>
          <w:tcPr>
            <w:tcW w:type="dxa" w:w="893"/>
            <w:vAlign w:val="center"/>
          </w:tcPr>
          <w:p>
            <w:pPr>
              <w:spacing w:after="0" w:before="0"/>
            </w:pPr>
            <w:r/>
            <w:r>
              <w:rPr>
                <w:rFonts w:ascii="Aptos" w:hAnsi="Aptos"/>
                <w:b w:val="0"/>
                <w:sz w:val="13"/>
              </w:rPr>
              <w:t>P1</w:t>
            </w:r>
          </w:p>
        </w:tc>
        <w:tc>
          <w:tcPr>
            <w:tcW w:type="dxa" w:w="5904"/>
            <w:vAlign w:val="center"/>
          </w:tcPr>
          <w:p>
            <w:pPr>
              <w:spacing w:after="0" w:before="0"/>
            </w:pPr>
            <w:r/>
            <w:r>
              <w:rPr>
                <w:rFonts w:ascii="Aptos" w:hAnsi="Aptos"/>
                <w:b w:val="0"/>
                <w:sz w:val="13"/>
              </w:rPr>
              <w:t>Admin dapat melihat jumlah akun terdaftar/aktif, event published, proposal menurut status, sponsorship completed, ulasan, dan waktu verifikasi.</w:t>
            </w:r>
          </w:p>
        </w:tc>
      </w:tr>
    </w:tbl>
    <w:p>
      <w:pPr>
        <w:spacing w:after="20"/>
      </w:pPr>
    </w:p>
    <w:p>
      <w:pPr>
        <w:pStyle w:val="Heading1"/>
        <w:keepNext/>
      </w:pPr>
      <w:r>
        <w:t>7. Spesifikasi Rating dan Ulasan EO</w:t>
      </w:r>
    </w:p>
    <w:p>
      <w:pPr>
        <w:pStyle w:val="Heading2"/>
        <w:keepNext/>
      </w:pPr>
      <w:r>
        <w:t>7.1 Tujuan</w:t>
      </w:r>
    </w:p>
    <w:p>
      <w:r>
        <w:t>Memberikan sinyal reputasi berbasis pengalaman kerja sama yang tercatat di SponsorIn. Rating/ulasan membantu sponsor lain memahami pengalaman sponsor sebelumnya, tetapi bukan jaminan bahwa hasil sponsorship di masa depan akan sama.</w:t>
      </w:r>
    </w:p>
    <w:p>
      <w:pPr>
        <w:pStyle w:val="Heading2"/>
        <w:keepNext/>
      </w:pPr>
      <w:r>
        <w:t>7.2 Eligibility</w:t>
      </w:r>
    </w:p>
    <w:p>
      <w:pPr>
        <w:pStyle w:val="ListBullet"/>
        <w:spacing w:after="30"/>
      </w:pPr>
      <w:r>
        <w:t>Hanya akun Sponsor berstatus Active yang menjadi pihak sponsor pada record Sponsorship dapat mengulas EO pada record tersebut.</w:t>
      </w:r>
    </w:p>
    <w:p>
      <w:pPr>
        <w:pStyle w:val="ListBullet"/>
        <w:spacing w:after="30"/>
      </w:pPr>
      <w:r>
        <w:t>Status Sponsorship harus Completed. Status Active, Completion Requested, Disputed, atau Cancelled tidak memenuhi syarat.</w:t>
      </w:r>
    </w:p>
    <w:p>
      <w:pPr>
        <w:pStyle w:val="ListBullet"/>
        <w:spacing w:after="30"/>
      </w:pPr>
      <w:r>
        <w:t>Satu record Sponsorship hanya boleh memiliki satu ulasan dari sponsor terkait.</w:t>
      </w:r>
    </w:p>
    <w:p>
      <w:pPr>
        <w:pStyle w:val="ListBullet"/>
        <w:spacing w:after="30"/>
      </w:pPr>
      <w:r>
        <w:t>Ulasan diberikan kepada EO yang tercatat sebagai pihak EO pada Sponsorship; tidak dapat dialihkan ke EO lain.</w:t>
      </w:r>
    </w:p>
    <w:p>
      <w:pPr>
        <w:pStyle w:val="ListBullet"/>
        <w:spacing w:after="30"/>
      </w:pPr>
      <w:r>
        <w:t>Ulasan tidak dapat diberikan sebelum completion atau melalui halaman profil publik tanpa relasi sponsorship.</w:t>
      </w:r>
    </w:p>
    <w:p>
      <w:pPr>
        <w:pStyle w:val="Heading2"/>
        <w:keepNext/>
      </w:pPr>
      <w:r>
        <w:t>7.3 Form rating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shd w:fill="17365D"/>
          </w:tcPr>
          <w:p>
            <w:pPr>
              <w:spacing w:after="0" w:before="0"/>
            </w:pPr>
            <w:r/>
            <w:r>
              <w:rPr>
                <w:rFonts w:ascii="Aptos" w:hAnsi="Aptos"/>
                <w:b/>
                <w:color w:val="FFFFFF"/>
                <w:sz w:val="15"/>
              </w:rPr>
              <w:t>Field</w:t>
            </w:r>
          </w:p>
        </w:tc>
        <w:tc>
          <w:tcPr>
            <w:tcW w:type="dxa" w:w="1728"/>
            <w:vAlign w:val="center"/>
            <w:shd w:fill="17365D"/>
          </w:tcPr>
          <w:p>
            <w:pPr>
              <w:spacing w:after="0" w:before="0"/>
            </w:pPr>
            <w:r/>
            <w:r>
              <w:rPr>
                <w:rFonts w:ascii="Aptos" w:hAnsi="Aptos"/>
                <w:b/>
                <w:color w:val="FFFFFF"/>
                <w:sz w:val="15"/>
              </w:rPr>
              <w:t>Tipe</w:t>
            </w:r>
          </w:p>
        </w:tc>
        <w:tc>
          <w:tcPr>
            <w:tcW w:type="dxa" w:w="6120"/>
            <w:vAlign w:val="center"/>
            <w:shd w:fill="17365D"/>
          </w:tcPr>
          <w:p>
            <w:pPr>
              <w:spacing w:after="0" w:before="0"/>
            </w:pPr>
            <w:r/>
            <w:r>
              <w:rPr>
                <w:rFonts w:ascii="Aptos" w:hAnsi="Aptos"/>
                <w:b/>
                <w:color w:val="FFFFFF"/>
                <w:sz w:val="15"/>
              </w:rPr>
              <w:t>Aturan</w:t>
            </w:r>
          </w:p>
        </w:tc>
      </w:tr>
      <w:tr>
        <w:tc>
          <w:tcPr>
            <w:tcW w:type="dxa" w:w="2232"/>
            <w:vAlign w:val="center"/>
          </w:tcPr>
          <w:p>
            <w:pPr>
              <w:spacing w:after="0" w:before="0"/>
            </w:pPr>
            <w:r/>
            <w:r>
              <w:rPr>
                <w:rFonts w:ascii="Aptos" w:hAnsi="Aptos"/>
                <w:b w:val="0"/>
                <w:sz w:val="15"/>
              </w:rPr>
              <w:t>Rating keseluruhan</w:t>
            </w:r>
          </w:p>
        </w:tc>
        <w:tc>
          <w:tcPr>
            <w:tcW w:type="dxa" w:w="1728"/>
            <w:vAlign w:val="center"/>
          </w:tcPr>
          <w:p>
            <w:pPr>
              <w:spacing w:after="0" w:before="0"/>
            </w:pPr>
            <w:r/>
            <w:r>
              <w:rPr>
                <w:rFonts w:ascii="Aptos" w:hAnsi="Aptos"/>
                <w:b w:val="0"/>
                <w:sz w:val="15"/>
              </w:rPr>
              <w:t>Integer 1–5</w:t>
            </w:r>
          </w:p>
        </w:tc>
        <w:tc>
          <w:tcPr>
            <w:tcW w:type="dxa" w:w="6120"/>
            <w:vAlign w:val="center"/>
          </w:tcPr>
          <w:p>
            <w:pPr>
              <w:spacing w:after="0" w:before="0"/>
            </w:pPr>
            <w:r/>
            <w:r>
              <w:rPr>
                <w:rFonts w:ascii="Aptos" w:hAnsi="Aptos"/>
                <w:b w:val="0"/>
                <w:sz w:val="15"/>
              </w:rPr>
              <w:t>Wajib; menjadi basis rata-rata rating publik EO.</w:t>
            </w:r>
          </w:p>
        </w:tc>
      </w:tr>
      <w:tr>
        <w:tc>
          <w:tcPr>
            <w:tcW w:type="dxa" w:w="2232"/>
            <w:vAlign w:val="center"/>
            <w:shd w:fill="F7F9FB"/>
          </w:tcPr>
          <w:p>
            <w:pPr>
              <w:spacing w:after="0" w:before="0"/>
            </w:pPr>
            <w:r/>
            <w:r>
              <w:rPr>
                <w:rFonts w:ascii="Aptos" w:hAnsi="Aptos"/>
                <w:b w:val="0"/>
                <w:sz w:val="15"/>
              </w:rPr>
              <w:t>Komunikasi</w:t>
            </w:r>
          </w:p>
        </w:tc>
        <w:tc>
          <w:tcPr>
            <w:tcW w:type="dxa" w:w="1728"/>
            <w:vAlign w:val="center"/>
            <w:shd w:fill="F7F9FB"/>
          </w:tcPr>
          <w:p>
            <w:pPr>
              <w:spacing w:after="0" w:before="0"/>
            </w:pPr>
            <w:r/>
            <w:r>
              <w:rPr>
                <w:rFonts w:ascii="Aptos" w:hAnsi="Aptos"/>
                <w:b w:val="0"/>
                <w:sz w:val="15"/>
              </w:rPr>
              <w:t>Integer 1–5</w:t>
            </w:r>
          </w:p>
        </w:tc>
        <w:tc>
          <w:tcPr>
            <w:tcW w:type="dxa" w:w="6120"/>
            <w:vAlign w:val="center"/>
            <w:shd w:fill="F7F9FB"/>
          </w:tcPr>
          <w:p>
            <w:pPr>
              <w:spacing w:after="0" w:before="0"/>
            </w:pPr>
            <w:r/>
            <w:r>
              <w:rPr>
                <w:rFonts w:ascii="Aptos" w:hAnsi="Aptos"/>
                <w:b w:val="0"/>
                <w:sz w:val="15"/>
              </w:rPr>
              <w:t>Wajib; menilai kejelasan dan ketepatan komunikasi selama kerja sama.</w:t>
            </w:r>
          </w:p>
        </w:tc>
      </w:tr>
      <w:tr>
        <w:tc>
          <w:tcPr>
            <w:tcW w:type="dxa" w:w="2232"/>
            <w:vAlign w:val="center"/>
          </w:tcPr>
          <w:p>
            <w:pPr>
              <w:spacing w:after="0" w:before="0"/>
            </w:pPr>
            <w:r/>
            <w:r>
              <w:rPr>
                <w:rFonts w:ascii="Aptos" w:hAnsi="Aptos"/>
                <w:b w:val="0"/>
                <w:sz w:val="15"/>
              </w:rPr>
              <w:t>Profesionalisme</w:t>
            </w:r>
          </w:p>
        </w:tc>
        <w:tc>
          <w:tcPr>
            <w:tcW w:type="dxa" w:w="1728"/>
            <w:vAlign w:val="center"/>
          </w:tcPr>
          <w:p>
            <w:pPr>
              <w:spacing w:after="0" w:before="0"/>
            </w:pPr>
            <w:r/>
            <w:r>
              <w:rPr>
                <w:rFonts w:ascii="Aptos" w:hAnsi="Aptos"/>
                <w:b w:val="0"/>
                <w:sz w:val="15"/>
              </w:rPr>
              <w:t>Integer 1–5</w:t>
            </w:r>
          </w:p>
        </w:tc>
        <w:tc>
          <w:tcPr>
            <w:tcW w:type="dxa" w:w="6120"/>
            <w:vAlign w:val="center"/>
          </w:tcPr>
          <w:p>
            <w:pPr>
              <w:spacing w:after="0" w:before="0"/>
            </w:pPr>
            <w:r/>
            <w:r>
              <w:rPr>
                <w:rFonts w:ascii="Aptos" w:hAnsi="Aptos"/>
                <w:b w:val="0"/>
                <w:sz w:val="15"/>
              </w:rPr>
              <w:t>Wajib; menilai profesionalisme EO dalam koordinasi dan pelaksanaan.</w:t>
            </w:r>
          </w:p>
        </w:tc>
      </w:tr>
      <w:tr>
        <w:tc>
          <w:tcPr>
            <w:tcW w:type="dxa" w:w="2232"/>
            <w:vAlign w:val="center"/>
            <w:shd w:fill="F7F9FB"/>
          </w:tcPr>
          <w:p>
            <w:pPr>
              <w:spacing w:after="0" w:before="0"/>
            </w:pPr>
            <w:r/>
            <w:r>
              <w:rPr>
                <w:rFonts w:ascii="Aptos" w:hAnsi="Aptos"/>
                <w:b w:val="0"/>
                <w:sz w:val="15"/>
              </w:rPr>
              <w:t>Pemenuhan deliverables</w:t>
            </w:r>
          </w:p>
        </w:tc>
        <w:tc>
          <w:tcPr>
            <w:tcW w:type="dxa" w:w="1728"/>
            <w:vAlign w:val="center"/>
            <w:shd w:fill="F7F9FB"/>
          </w:tcPr>
          <w:p>
            <w:pPr>
              <w:spacing w:after="0" w:before="0"/>
            </w:pPr>
            <w:r/>
            <w:r>
              <w:rPr>
                <w:rFonts w:ascii="Aptos" w:hAnsi="Aptos"/>
                <w:b w:val="0"/>
                <w:sz w:val="15"/>
              </w:rPr>
              <w:t>Integer 1–5</w:t>
            </w:r>
          </w:p>
        </w:tc>
        <w:tc>
          <w:tcPr>
            <w:tcW w:type="dxa" w:w="6120"/>
            <w:vAlign w:val="center"/>
            <w:shd w:fill="F7F9FB"/>
          </w:tcPr>
          <w:p>
            <w:pPr>
              <w:spacing w:after="0" w:before="0"/>
            </w:pPr>
            <w:r/>
            <w:r>
              <w:rPr>
                <w:rFonts w:ascii="Aptos" w:hAnsi="Aptos"/>
                <w:b w:val="0"/>
                <w:sz w:val="15"/>
              </w:rPr>
              <w:t>Wajib; menilai pemenuhan benefit yang disepakati. Jika suatu deliverable tidak relevan, sponsor menilai pelaksanaan sesuai kesepakatan yang tercatat.</w:t>
            </w:r>
          </w:p>
        </w:tc>
      </w:tr>
      <w:tr>
        <w:tc>
          <w:tcPr>
            <w:tcW w:type="dxa" w:w="2232"/>
            <w:vAlign w:val="center"/>
          </w:tcPr>
          <w:p>
            <w:pPr>
              <w:spacing w:after="0" w:before="0"/>
            </w:pPr>
            <w:r/>
            <w:r>
              <w:rPr>
                <w:rFonts w:ascii="Aptos" w:hAnsi="Aptos"/>
                <w:b w:val="0"/>
                <w:sz w:val="15"/>
              </w:rPr>
              <w:t>Komentar ulasan</w:t>
            </w:r>
          </w:p>
        </w:tc>
        <w:tc>
          <w:tcPr>
            <w:tcW w:type="dxa" w:w="1728"/>
            <w:vAlign w:val="center"/>
          </w:tcPr>
          <w:p>
            <w:pPr>
              <w:spacing w:after="0" w:before="0"/>
            </w:pPr>
            <w:r/>
            <w:r>
              <w:rPr>
                <w:rFonts w:ascii="Aptos" w:hAnsi="Aptos"/>
                <w:b w:val="0"/>
                <w:sz w:val="15"/>
              </w:rPr>
              <w:t>Teks, opsional</w:t>
            </w:r>
          </w:p>
        </w:tc>
        <w:tc>
          <w:tcPr>
            <w:tcW w:type="dxa" w:w="6120"/>
            <w:vAlign w:val="center"/>
          </w:tcPr>
          <w:p>
            <w:pPr>
              <w:spacing w:after="0" w:before="0"/>
            </w:pPr>
            <w:r/>
            <w:r>
              <w:rPr>
                <w:rFonts w:ascii="Aptos" w:hAnsi="Aptos"/>
                <w:b w:val="0"/>
                <w:sz w:val="15"/>
              </w:rPr>
              <w:t>Maksimal 1.000 karakter; tidak boleh berisi data pribadi sensitif, ancaman, ujaran kebencian, spam, atau tuduhan yang tidak relevan dengan pengalaman kerja sama.</w:t>
            </w:r>
          </w:p>
        </w:tc>
      </w:tr>
    </w:tbl>
    <w:p>
      <w:pPr>
        <w:spacing w:after="20"/>
      </w:pPr>
    </w:p>
    <w:p>
      <w:pPr>
        <w:pStyle w:val="Heading2"/>
        <w:keepNext/>
      </w:pPr>
      <w:r>
        <w:t>7.4 Perhitungan dan tampilan</w:t>
      </w:r>
    </w:p>
    <w:p>
      <w:pPr>
        <w:pStyle w:val="ListBullet"/>
        <w:spacing w:after="30"/>
      </w:pPr>
      <w:r>
        <w:t>Rata-rata publik EO dihitung dari nilai Rating keseluruhan ulasan yang berstatus Published dan tidak disembunyikan oleh admin.</w:t>
      </w:r>
    </w:p>
    <w:p>
      <w:pPr>
        <w:pStyle w:val="ListBullet"/>
        <w:spacing w:after="30"/>
      </w:pPr>
      <w:r>
        <w:t>Rata-rata ditampilkan sampai satu angka desimal, misalnya 4,6/5, bersama jumlah ulasan.</w:t>
      </w:r>
    </w:p>
    <w:p>
      <w:pPr>
        <w:pStyle w:val="ListBullet"/>
        <w:spacing w:after="30"/>
      </w:pPr>
      <w:r>
        <w:t>Rating per dimensi dapat ditampilkan sebagai ringkasan agregat bila ada minimal 3 ulasan; jika kurang, tampilkan nilai individual ulasan tanpa membuat kesimpulan statistik.</w:t>
      </w:r>
    </w:p>
    <w:p>
      <w:pPr>
        <w:pStyle w:val="ListBullet"/>
        <w:spacing w:after="30"/>
      </w:pPr>
      <w:r>
        <w:t>Urutan ulasan default: terbaru terlebih dahulu. Filter tambahan tidak wajib pada MVP.</w:t>
      </w:r>
    </w:p>
    <w:p>
      <w:pPr>
        <w:pStyle w:val="ListBullet"/>
        <w:spacing w:after="30"/>
      </w:pPr>
      <w:r>
        <w:t>Setiap ulasan menampilkan rating keseluruhan, rating dimensi, komentar jika ada, tanggal publikasi, dan konteks event/sponsorship tanpa mengungkap data sensitif.</w:t>
      </w:r>
    </w:p>
    <w:p>
      <w:pPr>
        <w:pStyle w:val="ListBullet"/>
        <w:spacing w:after="30"/>
      </w:pPr>
      <w:r>
        <w:t>Profil EO menampilkan rating rata-rata dan jumlah ulasan; EO tanpa ulasan menampilkan 'Belum ada ulasan', bukan rating 0.</w:t>
      </w:r>
    </w:p>
    <w:p>
      <w:pPr>
        <w:pStyle w:val="Heading2"/>
        <w:keepNext/>
      </w:pPr>
      <w:r>
        <w:t>7.5 Edit, laporan, dan moderasi</w:t>
      </w:r>
    </w:p>
    <w:p>
      <w:pPr>
        <w:pStyle w:val="ListBullet"/>
        <w:spacing w:after="30"/>
      </w:pPr>
      <w:r>
        <w:t>Sponsor dapat mengedit ulasan selama 24 jam setelah submit; perubahan tercatat di audit log.</w:t>
      </w:r>
    </w:p>
    <w:p>
      <w:pPr>
        <w:pStyle w:val="ListBullet"/>
        <w:spacing w:after="30"/>
      </w:pPr>
      <w:r>
        <w:t>Setelah 24 jam, ulasan tidak dapat diedit sponsor, tetapi sponsor dapat melaporkannya untuk koreksi jika ada kesalahan data.</w:t>
      </w:r>
    </w:p>
    <w:p>
      <w:pPr>
        <w:pStyle w:val="ListBullet"/>
        <w:spacing w:after="30"/>
      </w:pPr>
      <w:r>
        <w:t>EO tidak dapat mengedit atau menghapus ulasan; EO dapat melaporkan ulasan dengan memilih alasan dan menambahkan konteks.</w:t>
      </w:r>
    </w:p>
    <w:p>
      <w:pPr>
        <w:pStyle w:val="ListBullet"/>
        <w:spacing w:after="30"/>
      </w:pPr>
      <w:r>
        <w:t>Ulasan tetap tampil selama laporan sedang ditinjau, kecuali ada indikasi awal pelanggaran berat; admin dapat menyembunyikan sementara dengan alasan.</w:t>
      </w:r>
    </w:p>
    <w:p>
      <w:pPr>
        <w:pStyle w:val="ListBullet"/>
        <w:spacing w:after="30"/>
      </w:pPr>
      <w:r>
        <w:t>Admin dapat mempertahankan, menyunting metadata yang salah, atau menyembunyikan ulasan yang melanggar kebijakan. Admin tidak boleh mengubah skor subjektif sponsor.</w:t>
      </w:r>
    </w:p>
    <w:p>
      <w:pPr>
        <w:pStyle w:val="ListBullet"/>
        <w:spacing w:after="30"/>
      </w:pPr>
      <w:r>
        <w:t>Jika ulasan disembunyikan, status dan alasan internal tercatat; rata-rata rating publik dihitung ulang tanpa ulasan tersebut.</w:t>
      </w:r>
    </w:p>
    <w:p>
      <w:pPr>
        <w:pStyle w:val="ListBullet"/>
        <w:spacing w:after="30"/>
      </w:pPr>
      <w:r>
        <w:t>Jangan menampilkan ulasan sebagai verified hanya berdasarkan email; label konteks harus menyatakan ulasan berasal dari sponsorship selesai yang tercatat di SponsorIn.</w:t>
      </w:r>
    </w:p>
    <w:p>
      <w:pPr>
        <w:pStyle w:val="Heading2"/>
        <w:keepNext/>
      </w:pPr>
      <w:r>
        <w:t>7.6 Acceptance tests untuk rating</w:t>
      </w:r>
    </w:p>
    <w:p>
      <w:pPr>
        <w:pStyle w:val="ListBullet"/>
        <w:spacing w:after="30"/>
      </w:pPr>
      <w:r>
        <w:t>Sponsor pada sponsorship Active mencoba membuka form ulasan: sistem menolak dan menjelaskan bahwa ulasan tersedia setelah kerja sama selesai.</w:t>
      </w:r>
    </w:p>
    <w:p>
      <w:pPr>
        <w:pStyle w:val="ListBullet"/>
        <w:spacing w:after="30"/>
      </w:pPr>
      <w:r>
        <w:t>Sponsor yang bukan pihak dalam sponsorship mencoba mengirim review melalui API: sistem menolak dengan 403/otorisasi setara.</w:t>
      </w:r>
    </w:p>
    <w:p>
      <w:pPr>
        <w:pStyle w:val="ListBullet"/>
        <w:spacing w:after="30"/>
      </w:pPr>
      <w:r>
        <w:t>Sponsor yang sudah mengirim ulasan mencoba mengirim ulasan kedua untuk sponsorship yang sama: sistem menolak duplikasi.</w:t>
      </w:r>
    </w:p>
    <w:p>
      <w:pPr>
        <w:pStyle w:val="ListBullet"/>
        <w:spacing w:after="30"/>
      </w:pPr>
      <w:r>
        <w:t>EO mencoba menghapus ulasan melalui UI atau API: sistem menolak.</w:t>
      </w:r>
    </w:p>
    <w:p>
      <w:pPr>
        <w:pStyle w:val="ListBullet"/>
        <w:spacing w:after="30"/>
      </w:pPr>
      <w:r>
        <w:t>Admin menyembunyikan ulasan yang melanggar kebijakan: ulasan tidak tampil publik dan rata-rata publik dihitung ulang.</w:t>
      </w:r>
    </w:p>
    <w:p>
      <w:pPr>
        <w:pStyle w:val="ListBullet"/>
        <w:spacing w:after="30"/>
      </w:pPr>
      <w:r>
        <w:t>EO tanpa ulasan menampilkan 'Belum ada ulasan'; sistem tidak menampilkan 0,0/5 seolah-olah rating buruk.</w:t>
      </w:r>
    </w:p>
    <w:p>
      <w:pPr>
        <w:pStyle w:val="Heading1"/>
        <w:keepNext/>
      </w:pPr>
      <w:r>
        <w:t>8. Aturan Bisnis dan Status</w:t>
      </w:r>
    </w:p>
    <w:p>
      <w:pPr>
        <w:pStyle w:val="Heading2"/>
        <w:keepNext/>
      </w:pPr>
      <w:r>
        <w:t>8.1 Verifikasi sponsor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vAlign w:val="center"/>
            <w:shd w:fill="17365D"/>
          </w:tcPr>
          <w:p>
            <w:pPr>
              <w:spacing w:after="0" w:before="0"/>
            </w:pPr>
            <w:r/>
            <w:r>
              <w:rPr>
                <w:rFonts w:ascii="Aptos" w:hAnsi="Aptos"/>
                <w:b/>
                <w:color w:val="FFFFFF"/>
                <w:sz w:val="15"/>
              </w:rPr>
              <w:t>Aturan</w:t>
            </w:r>
          </w:p>
        </w:tc>
        <w:tc>
          <w:tcPr>
            <w:tcW w:type="dxa" w:w="7992"/>
            <w:vAlign w:val="center"/>
            <w:shd w:fill="17365D"/>
          </w:tcPr>
          <w:p>
            <w:pPr>
              <w:spacing w:after="0" w:before="0"/>
            </w:pPr>
            <w:r/>
            <w:r>
              <w:rPr>
                <w:rFonts w:ascii="Aptos" w:hAnsi="Aptos"/>
                <w:b/>
                <w:color w:val="FFFFFF"/>
                <w:sz w:val="15"/>
              </w:rPr>
              <w:t>Ketentuan implementasi</w:t>
            </w:r>
          </w:p>
        </w:tc>
      </w:tr>
      <w:tr>
        <w:tc>
          <w:tcPr>
            <w:tcW w:type="dxa" w:w="2088"/>
            <w:vAlign w:val="center"/>
          </w:tcPr>
          <w:p>
            <w:pPr>
              <w:spacing w:after="0" w:before="0"/>
            </w:pPr>
            <w:r/>
            <w:r>
              <w:rPr>
                <w:rFonts w:ascii="Aptos" w:hAnsi="Aptos"/>
                <w:b w:val="0"/>
                <w:sz w:val="15"/>
              </w:rPr>
              <w:t>Email perusahaan/usaha</w:t>
            </w:r>
          </w:p>
        </w:tc>
        <w:tc>
          <w:tcPr>
            <w:tcW w:type="dxa" w:w="7992"/>
            <w:vAlign w:val="center"/>
          </w:tcPr>
          <w:p>
            <w:pPr>
              <w:spacing w:after="0" w:before="0"/>
            </w:pPr>
            <w:r/>
            <w:r>
              <w:rPr>
                <w:rFonts w:ascii="Aptos" w:hAnsi="Aptos"/>
                <w:b w:val="0"/>
                <w:sz w:val="15"/>
              </w:rPr>
              <w:t>Wajib dan harus diverifikasi. Domain email korporat dapat menjadi sinyal, tetapi bukan syarat tunggal karena UMKM dapat menggunakan email umum yang dikelola pemilik usaha.</w:t>
            </w:r>
          </w:p>
        </w:tc>
      </w:tr>
      <w:tr>
        <w:tc>
          <w:tcPr>
            <w:tcW w:type="dxa" w:w="2088"/>
            <w:vAlign w:val="center"/>
            <w:shd w:fill="F7F9FB"/>
          </w:tcPr>
          <w:p>
            <w:pPr>
              <w:spacing w:after="0" w:before="0"/>
            </w:pPr>
            <w:r/>
            <w:r>
              <w:rPr>
                <w:rFonts w:ascii="Aptos" w:hAnsi="Aptos"/>
                <w:b w:val="0"/>
                <w:sz w:val="15"/>
              </w:rPr>
              <w:t>Nama usaha</w:t>
            </w:r>
          </w:p>
        </w:tc>
        <w:tc>
          <w:tcPr>
            <w:tcW w:type="dxa" w:w="7992"/>
            <w:vAlign w:val="center"/>
            <w:shd w:fill="F7F9FB"/>
          </w:tcPr>
          <w:p>
            <w:pPr>
              <w:spacing w:after="0" w:before="0"/>
            </w:pPr>
            <w:r/>
            <w:r>
              <w:rPr>
                <w:rFonts w:ascii="Aptos" w:hAnsi="Aptos"/>
                <w:b w:val="0"/>
                <w:sz w:val="15"/>
              </w:rPr>
              <w:t>Wajib; harus konsisten atau dapat dijelaskan terhadap dokumen legal. Nama dagang boleh berbeda dari nama legal jika keterkaitannya dapat diperiksa.</w:t>
            </w:r>
          </w:p>
        </w:tc>
      </w:tr>
      <w:tr>
        <w:tc>
          <w:tcPr>
            <w:tcW w:type="dxa" w:w="2088"/>
            <w:vAlign w:val="center"/>
          </w:tcPr>
          <w:p>
            <w:pPr>
              <w:spacing w:after="0" w:before="0"/>
            </w:pPr>
            <w:r/>
            <w:r>
              <w:rPr>
                <w:rFonts w:ascii="Aptos" w:hAnsi="Aptos"/>
                <w:b w:val="0"/>
                <w:sz w:val="15"/>
              </w:rPr>
              <w:t>NIB</w:t>
            </w:r>
          </w:p>
        </w:tc>
        <w:tc>
          <w:tcPr>
            <w:tcW w:type="dxa" w:w="7992"/>
            <w:vAlign w:val="center"/>
          </w:tcPr>
          <w:p>
            <w:pPr>
              <w:spacing w:after="0" w:before="0"/>
            </w:pPr>
            <w:r/>
            <w:r>
              <w:rPr>
                <w:rFonts w:ascii="Aptos" w:hAnsi="Aptos"/>
                <w:b w:val="0"/>
                <w:sz w:val="15"/>
              </w:rPr>
              <w:t>Dokumen standar wajib untuk usaha yang terdaftar dan memiliki NIB. Ketidaksesuaian masuk review manual.</w:t>
            </w:r>
          </w:p>
        </w:tc>
      </w:tr>
      <w:tr>
        <w:tc>
          <w:tcPr>
            <w:tcW w:type="dxa" w:w="2088"/>
            <w:vAlign w:val="center"/>
            <w:shd w:fill="F7F9FB"/>
          </w:tcPr>
          <w:p>
            <w:pPr>
              <w:spacing w:after="0" w:before="0"/>
            </w:pPr>
            <w:r/>
            <w:r>
              <w:rPr>
                <w:rFonts w:ascii="Aptos" w:hAnsi="Aptos"/>
                <w:b w:val="0"/>
                <w:sz w:val="15"/>
              </w:rPr>
              <w:t>NPWP/identitas pajak</w:t>
            </w:r>
          </w:p>
        </w:tc>
        <w:tc>
          <w:tcPr>
            <w:tcW w:type="dxa" w:w="7992"/>
            <w:vAlign w:val="center"/>
            <w:shd w:fill="F7F9FB"/>
          </w:tcPr>
          <w:p>
            <w:pPr>
              <w:spacing w:after="0" w:before="0"/>
            </w:pPr>
            <w:r/>
            <w:r>
              <w:rPr>
                <w:rFonts w:ascii="Aptos" w:hAnsi="Aptos"/>
                <w:b w:val="0"/>
                <w:sz w:val="15"/>
              </w:rPr>
              <w:t>Wajib menyediakan identitas perpajakan yang sesuai bentuk usaha dan ketentuan yang berlaku. Untuk UMKM yang tidak memiliki NPWP badan terpisah, verifier menerapkan daftar dokumen alternatif yang disetujui kebijakan internal.</w:t>
            </w:r>
          </w:p>
        </w:tc>
      </w:tr>
      <w:tr>
        <w:tc>
          <w:tcPr>
            <w:tcW w:type="dxa" w:w="2088"/>
            <w:vAlign w:val="center"/>
          </w:tcPr>
          <w:p>
            <w:pPr>
              <w:spacing w:after="0" w:before="0"/>
            </w:pPr>
            <w:r/>
            <w:r>
              <w:rPr>
                <w:rFonts w:ascii="Aptos" w:hAnsi="Aptos"/>
                <w:b w:val="0"/>
                <w:sz w:val="15"/>
              </w:rPr>
              <w:t>Aktivasi</w:t>
            </w:r>
          </w:p>
        </w:tc>
        <w:tc>
          <w:tcPr>
            <w:tcW w:type="dxa" w:w="7992"/>
            <w:vAlign w:val="center"/>
          </w:tcPr>
          <w:p>
            <w:pPr>
              <w:spacing w:after="0" w:before="0"/>
            </w:pPr>
            <w:r/>
            <w:r>
              <w:rPr>
                <w:rFonts w:ascii="Aptos" w:hAnsi="Aptos"/>
                <w:b w:val="0"/>
                <w:sz w:val="15"/>
              </w:rPr>
              <w:t>Hanya verifier/admin berwenang yang dapat mengubah status ke Approved. Email terverifikasi saja tidak mengaktifkan akun sponsor.</w:t>
            </w:r>
          </w:p>
        </w:tc>
      </w:tr>
      <w:tr>
        <w:tc>
          <w:tcPr>
            <w:tcW w:type="dxa" w:w="2088"/>
            <w:vAlign w:val="center"/>
            <w:shd w:fill="F7F9FB"/>
          </w:tcPr>
          <w:p>
            <w:pPr>
              <w:spacing w:after="0" w:before="0"/>
            </w:pPr>
            <w:r/>
            <w:r>
              <w:rPr>
                <w:rFonts w:ascii="Aptos" w:hAnsi="Aptos"/>
                <w:b w:val="0"/>
                <w:sz w:val="15"/>
              </w:rPr>
              <w:t>Publikasi</w:t>
            </w:r>
          </w:p>
        </w:tc>
        <w:tc>
          <w:tcPr>
            <w:tcW w:type="dxa" w:w="7992"/>
            <w:vAlign w:val="center"/>
            <w:shd w:fill="F7F9FB"/>
          </w:tcPr>
          <w:p>
            <w:pPr>
              <w:spacing w:after="0" w:before="0"/>
            </w:pPr>
            <w:r/>
            <w:r>
              <w:rPr>
                <w:rFonts w:ascii="Aptos" w:hAnsi="Aptos"/>
                <w:b w:val="0"/>
                <w:sz w:val="15"/>
              </w:rPr>
              <w:t>NIB, NPWP, lampiran, dan catatan internal tidak ditampilkan kepada pengguna lain.</w:t>
            </w:r>
          </w:p>
        </w:tc>
      </w:tr>
      <w:tr>
        <w:tc>
          <w:tcPr>
            <w:tcW w:type="dxa" w:w="2088"/>
            <w:vAlign w:val="center"/>
          </w:tcPr>
          <w:p>
            <w:pPr>
              <w:spacing w:after="0" w:before="0"/>
            </w:pPr>
            <w:r/>
            <w:r>
              <w:rPr>
                <w:rFonts w:ascii="Aptos" w:hAnsi="Aptos"/>
                <w:b w:val="0"/>
                <w:sz w:val="15"/>
              </w:rPr>
              <w:t>Audit</w:t>
            </w:r>
          </w:p>
        </w:tc>
        <w:tc>
          <w:tcPr>
            <w:tcW w:type="dxa" w:w="7992"/>
            <w:vAlign w:val="center"/>
          </w:tcPr>
          <w:p>
            <w:pPr>
              <w:spacing w:after="0" w:before="0"/>
            </w:pPr>
            <w:r/>
            <w:r>
              <w:rPr>
                <w:rFonts w:ascii="Aptos" w:hAnsi="Aptos"/>
                <w:b w:val="0"/>
                <w:sz w:val="15"/>
              </w:rPr>
              <w:t>Setiap perubahan status verifikasi mencatat reviewer, waktu, dan alasan.</w:t>
            </w:r>
          </w:p>
        </w:tc>
      </w:tr>
    </w:tbl>
    <w:p>
      <w:pPr>
        <w:spacing w:after="20"/>
      </w:pPr>
    </w:p>
    <w:p>
      <w:pPr>
        <w:pStyle w:val="Heading2"/>
        <w:keepNext/>
      </w:pPr>
      <w:r>
        <w:t>8.2 Status event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17365D"/>
          </w:tcPr>
          <w:p>
            <w:pPr>
              <w:spacing w:after="0" w:before="0"/>
            </w:pPr>
            <w:r/>
            <w:r>
              <w:rPr>
                <w:rFonts w:ascii="Aptos" w:hAnsi="Aptos"/>
                <w:b/>
                <w:color w:val="FFFFFF"/>
                <w:sz w:val="15"/>
              </w:rPr>
              <w:t>Status</w:t>
            </w:r>
          </w:p>
        </w:tc>
        <w:tc>
          <w:tcPr>
            <w:tcW w:type="dxa" w:w="5328"/>
            <w:vAlign w:val="center"/>
            <w:shd w:fill="17365D"/>
          </w:tcPr>
          <w:p>
            <w:pPr>
              <w:spacing w:after="0" w:before="0"/>
            </w:pPr>
            <w:r/>
            <w:r>
              <w:rPr>
                <w:rFonts w:ascii="Aptos" w:hAnsi="Aptos"/>
                <w:b/>
                <w:color w:val="FFFFFF"/>
                <w:sz w:val="15"/>
              </w:rPr>
              <w:t>Makna</w:t>
            </w:r>
          </w:p>
        </w:tc>
        <w:tc>
          <w:tcPr>
            <w:tcW w:type="dxa" w:w="2952"/>
            <w:vAlign w:val="center"/>
            <w:shd w:fill="17365D"/>
          </w:tcPr>
          <w:p>
            <w:pPr>
              <w:spacing w:after="0" w:before="0"/>
            </w:pPr>
            <w:r/>
            <w:r>
              <w:rPr>
                <w:rFonts w:ascii="Aptos" w:hAnsi="Aptos"/>
                <w:b/>
                <w:color w:val="FFFFFF"/>
                <w:sz w:val="15"/>
              </w:rPr>
              <w:t>Tampil di pencarian publik?</w:t>
            </w:r>
          </w:p>
        </w:tc>
      </w:tr>
      <w:tr>
        <w:tc>
          <w:tcPr>
            <w:tcW w:type="dxa" w:w="1800"/>
            <w:vAlign w:val="center"/>
          </w:tcPr>
          <w:p>
            <w:pPr>
              <w:spacing w:after="0" w:before="0"/>
            </w:pPr>
            <w:r/>
            <w:r>
              <w:rPr>
                <w:rFonts w:ascii="Aptos" w:hAnsi="Aptos"/>
                <w:b w:val="0"/>
                <w:sz w:val="15"/>
              </w:rPr>
              <w:t>Draft</w:t>
            </w:r>
          </w:p>
        </w:tc>
        <w:tc>
          <w:tcPr>
            <w:tcW w:type="dxa" w:w="5328"/>
            <w:vAlign w:val="center"/>
          </w:tcPr>
          <w:p>
            <w:pPr>
              <w:spacing w:after="0" w:before="0"/>
            </w:pPr>
            <w:r/>
            <w:r>
              <w:rPr>
                <w:rFonts w:ascii="Aptos" w:hAnsi="Aptos"/>
                <w:b w:val="0"/>
                <w:sz w:val="15"/>
              </w:rPr>
              <w:t>Disimpan EO, belum diajukan review.</w:t>
            </w:r>
          </w:p>
        </w:tc>
        <w:tc>
          <w:tcPr>
            <w:tcW w:type="dxa" w:w="2952"/>
            <w:vAlign w:val="center"/>
          </w:tcPr>
          <w:p>
            <w:pPr>
              <w:spacing w:after="0" w:before="0"/>
            </w:pPr>
            <w:r/>
            <w:r>
              <w:rPr>
                <w:rFonts w:ascii="Aptos" w:hAnsi="Aptos"/>
                <w:b w:val="0"/>
                <w:sz w:val="15"/>
              </w:rPr>
              <w:t>Tidak</w:t>
            </w:r>
          </w:p>
        </w:tc>
      </w:tr>
      <w:tr>
        <w:tc>
          <w:tcPr>
            <w:tcW w:type="dxa" w:w="1800"/>
            <w:vAlign w:val="center"/>
            <w:shd w:fill="F7F9FB"/>
          </w:tcPr>
          <w:p>
            <w:pPr>
              <w:spacing w:after="0" w:before="0"/>
            </w:pPr>
            <w:r/>
            <w:r>
              <w:rPr>
                <w:rFonts w:ascii="Aptos" w:hAnsi="Aptos"/>
                <w:b w:val="0"/>
                <w:sz w:val="15"/>
              </w:rPr>
              <w:t>Under Review</w:t>
            </w:r>
          </w:p>
        </w:tc>
        <w:tc>
          <w:tcPr>
            <w:tcW w:type="dxa" w:w="5328"/>
            <w:vAlign w:val="center"/>
            <w:shd w:fill="F7F9FB"/>
          </w:tcPr>
          <w:p>
            <w:pPr>
              <w:spacing w:after="0" w:before="0"/>
            </w:pPr>
            <w:r/>
            <w:r>
              <w:rPr>
                <w:rFonts w:ascii="Aptos" w:hAnsi="Aptos"/>
                <w:b w:val="0"/>
                <w:sz w:val="15"/>
              </w:rPr>
              <w:t>Menunggu moderasi.</w:t>
            </w:r>
          </w:p>
        </w:tc>
        <w:tc>
          <w:tcPr>
            <w:tcW w:type="dxa" w:w="2952"/>
            <w:vAlign w:val="center"/>
            <w:shd w:fill="F7F9FB"/>
          </w:tcPr>
          <w:p>
            <w:pPr>
              <w:spacing w:after="0" w:before="0"/>
            </w:pPr>
            <w:r/>
            <w:r>
              <w:rPr>
                <w:rFonts w:ascii="Aptos" w:hAnsi="Aptos"/>
                <w:b w:val="0"/>
                <w:sz w:val="15"/>
              </w:rPr>
              <w:t>Tidak</w:t>
            </w:r>
          </w:p>
        </w:tc>
      </w:tr>
      <w:tr>
        <w:tc>
          <w:tcPr>
            <w:tcW w:type="dxa" w:w="1800"/>
            <w:vAlign w:val="center"/>
          </w:tcPr>
          <w:p>
            <w:pPr>
              <w:spacing w:after="0" w:before="0"/>
            </w:pPr>
            <w:r/>
            <w:r>
              <w:rPr>
                <w:rFonts w:ascii="Aptos" w:hAnsi="Aptos"/>
                <w:b w:val="0"/>
                <w:sz w:val="15"/>
              </w:rPr>
              <w:t>Needs Changes</w:t>
            </w:r>
          </w:p>
        </w:tc>
        <w:tc>
          <w:tcPr>
            <w:tcW w:type="dxa" w:w="5328"/>
            <w:vAlign w:val="center"/>
          </w:tcPr>
          <w:p>
            <w:pPr>
              <w:spacing w:after="0" w:before="0"/>
            </w:pPr>
            <w:r/>
            <w:r>
              <w:rPr>
                <w:rFonts w:ascii="Aptos" w:hAnsi="Aptos"/>
                <w:b w:val="0"/>
                <w:sz w:val="15"/>
              </w:rPr>
              <w:t>Perlu perbaikan dari EO.</w:t>
            </w:r>
          </w:p>
        </w:tc>
        <w:tc>
          <w:tcPr>
            <w:tcW w:type="dxa" w:w="2952"/>
            <w:vAlign w:val="center"/>
          </w:tcPr>
          <w:p>
            <w:pPr>
              <w:spacing w:after="0" w:before="0"/>
            </w:pPr>
            <w:r/>
            <w:r>
              <w:rPr>
                <w:rFonts w:ascii="Aptos" w:hAnsi="Aptos"/>
                <w:b w:val="0"/>
                <w:sz w:val="15"/>
              </w:rPr>
              <w:t>Tidak</w:t>
            </w:r>
          </w:p>
        </w:tc>
      </w:tr>
      <w:tr>
        <w:tc>
          <w:tcPr>
            <w:tcW w:type="dxa" w:w="1800"/>
            <w:vAlign w:val="center"/>
            <w:shd w:fill="F7F9FB"/>
          </w:tcPr>
          <w:p>
            <w:pPr>
              <w:spacing w:after="0" w:before="0"/>
            </w:pPr>
            <w:r/>
            <w:r>
              <w:rPr>
                <w:rFonts w:ascii="Aptos" w:hAnsi="Aptos"/>
                <w:b w:val="0"/>
                <w:sz w:val="15"/>
              </w:rPr>
              <w:t>Published</w:t>
            </w:r>
          </w:p>
        </w:tc>
        <w:tc>
          <w:tcPr>
            <w:tcW w:type="dxa" w:w="5328"/>
            <w:vAlign w:val="center"/>
            <w:shd w:fill="F7F9FB"/>
          </w:tcPr>
          <w:p>
            <w:pPr>
              <w:spacing w:after="0" w:before="0"/>
            </w:pPr>
            <w:r/>
            <w:r>
              <w:rPr>
                <w:rFonts w:ascii="Aptos" w:hAnsi="Aptos"/>
                <w:b w:val="0"/>
                <w:sz w:val="15"/>
              </w:rPr>
              <w:t>Disetujui dan aktif ditampilkan.</w:t>
            </w:r>
          </w:p>
        </w:tc>
        <w:tc>
          <w:tcPr>
            <w:tcW w:type="dxa" w:w="2952"/>
            <w:vAlign w:val="center"/>
            <w:shd w:fill="F7F9FB"/>
          </w:tcPr>
          <w:p>
            <w:pPr>
              <w:spacing w:after="0" w:before="0"/>
            </w:pPr>
            <w:r/>
            <w:r>
              <w:rPr>
                <w:rFonts w:ascii="Aptos" w:hAnsi="Aptos"/>
                <w:b w:val="0"/>
                <w:sz w:val="15"/>
              </w:rPr>
              <w:t>Ya</w:t>
            </w:r>
          </w:p>
        </w:tc>
      </w:tr>
      <w:tr>
        <w:tc>
          <w:tcPr>
            <w:tcW w:type="dxa" w:w="1800"/>
            <w:vAlign w:val="center"/>
          </w:tcPr>
          <w:p>
            <w:pPr>
              <w:spacing w:after="0" w:before="0"/>
            </w:pPr>
            <w:r/>
            <w:r>
              <w:rPr>
                <w:rFonts w:ascii="Aptos" w:hAnsi="Aptos"/>
                <w:b w:val="0"/>
                <w:sz w:val="15"/>
              </w:rPr>
              <w:t>Closed</w:t>
            </w:r>
          </w:p>
        </w:tc>
        <w:tc>
          <w:tcPr>
            <w:tcW w:type="dxa" w:w="5328"/>
            <w:vAlign w:val="center"/>
          </w:tcPr>
          <w:p>
            <w:pPr>
              <w:spacing w:after="0" w:before="0"/>
            </w:pPr>
            <w:r/>
            <w:r>
              <w:rPr>
                <w:rFonts w:ascii="Aptos" w:hAnsi="Aptos"/>
                <w:b w:val="0"/>
                <w:sz w:val="15"/>
              </w:rPr>
              <w:t>Tidak menerima peluang baru; dapat tetap dilihat bila EO memilih arsip publik.</w:t>
            </w:r>
          </w:p>
        </w:tc>
        <w:tc>
          <w:tcPr>
            <w:tcW w:type="dxa" w:w="2952"/>
            <w:vAlign w:val="center"/>
          </w:tcPr>
          <w:p>
            <w:pPr>
              <w:spacing w:after="0" w:before="0"/>
            </w:pPr>
            <w:r/>
            <w:r>
              <w:rPr>
                <w:rFonts w:ascii="Aptos" w:hAnsi="Aptos"/>
                <w:b w:val="0"/>
                <w:sz w:val="15"/>
              </w:rPr>
              <w:t>Tidak untuk hasil aktif; detail lama dapat diakses lewat riwayat jika diizinkan</w:t>
            </w:r>
          </w:p>
        </w:tc>
      </w:tr>
      <w:tr>
        <w:tc>
          <w:tcPr>
            <w:tcW w:type="dxa" w:w="1800"/>
            <w:vAlign w:val="center"/>
            <w:shd w:fill="F7F9FB"/>
          </w:tcPr>
          <w:p>
            <w:pPr>
              <w:spacing w:after="0" w:before="0"/>
            </w:pPr>
            <w:r/>
            <w:r>
              <w:rPr>
                <w:rFonts w:ascii="Aptos" w:hAnsi="Aptos"/>
                <w:b w:val="0"/>
                <w:sz w:val="15"/>
              </w:rPr>
              <w:t>Rejected</w:t>
            </w:r>
          </w:p>
        </w:tc>
        <w:tc>
          <w:tcPr>
            <w:tcW w:type="dxa" w:w="5328"/>
            <w:vAlign w:val="center"/>
            <w:shd w:fill="F7F9FB"/>
          </w:tcPr>
          <w:p>
            <w:pPr>
              <w:spacing w:after="0" w:before="0"/>
            </w:pPr>
            <w:r/>
            <w:r>
              <w:rPr>
                <w:rFonts w:ascii="Aptos" w:hAnsi="Aptos"/>
                <w:b w:val="0"/>
                <w:sz w:val="15"/>
              </w:rPr>
              <w:t>Ditolak admin.</w:t>
            </w:r>
          </w:p>
        </w:tc>
        <w:tc>
          <w:tcPr>
            <w:tcW w:type="dxa" w:w="2952"/>
            <w:vAlign w:val="center"/>
            <w:shd w:fill="F7F9FB"/>
          </w:tcPr>
          <w:p>
            <w:pPr>
              <w:spacing w:after="0" w:before="0"/>
            </w:pPr>
            <w:r/>
            <w:r>
              <w:rPr>
                <w:rFonts w:ascii="Aptos" w:hAnsi="Aptos"/>
                <w:b w:val="0"/>
                <w:sz w:val="15"/>
              </w:rPr>
              <w:t>Tidak</w:t>
            </w:r>
          </w:p>
        </w:tc>
      </w:tr>
      <w:tr>
        <w:tc>
          <w:tcPr>
            <w:tcW w:type="dxa" w:w="1800"/>
            <w:vAlign w:val="center"/>
          </w:tcPr>
          <w:p>
            <w:pPr>
              <w:spacing w:after="0" w:before="0"/>
            </w:pPr>
            <w:r/>
            <w:r>
              <w:rPr>
                <w:rFonts w:ascii="Aptos" w:hAnsi="Aptos"/>
                <w:b w:val="0"/>
                <w:sz w:val="15"/>
              </w:rPr>
              <w:t>Unpublished</w:t>
            </w:r>
          </w:p>
        </w:tc>
        <w:tc>
          <w:tcPr>
            <w:tcW w:type="dxa" w:w="5328"/>
            <w:vAlign w:val="center"/>
          </w:tcPr>
          <w:p>
            <w:pPr>
              <w:spacing w:after="0" w:before="0"/>
            </w:pPr>
            <w:r/>
            <w:r>
              <w:rPr>
                <w:rFonts w:ascii="Aptos" w:hAnsi="Aptos"/>
                <w:b w:val="0"/>
                <w:sz w:val="15"/>
              </w:rPr>
              <w:t>Diturunkan admin atau EO sesuai alasan.</w:t>
            </w:r>
          </w:p>
        </w:tc>
        <w:tc>
          <w:tcPr>
            <w:tcW w:type="dxa" w:w="2952"/>
            <w:vAlign w:val="center"/>
          </w:tcPr>
          <w:p>
            <w:pPr>
              <w:spacing w:after="0" w:before="0"/>
            </w:pPr>
            <w:r/>
            <w:r>
              <w:rPr>
                <w:rFonts w:ascii="Aptos" w:hAnsi="Aptos"/>
                <w:b w:val="0"/>
                <w:sz w:val="15"/>
              </w:rPr>
              <w:t>Tidak</w:t>
            </w:r>
          </w:p>
        </w:tc>
      </w:tr>
    </w:tbl>
    <w:p>
      <w:pPr>
        <w:spacing w:after="20"/>
      </w:pPr>
    </w:p>
    <w:p>
      <w:pPr>
        <w:pStyle w:val="Heading2"/>
        <w:keepNext/>
      </w:pPr>
      <w:r>
        <w:t>8.3 Status proposal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vAlign w:val="center"/>
            <w:shd w:fill="17365D"/>
          </w:tcPr>
          <w:p>
            <w:pPr>
              <w:spacing w:after="0" w:before="0"/>
            </w:pPr>
            <w:r/>
            <w:r>
              <w:rPr>
                <w:rFonts w:ascii="Aptos" w:hAnsi="Aptos"/>
                <w:b/>
                <w:color w:val="FFFFFF"/>
                <w:sz w:val="15"/>
              </w:rPr>
              <w:t>Status</w:t>
            </w:r>
          </w:p>
        </w:tc>
        <w:tc>
          <w:tcPr>
            <w:tcW w:type="dxa" w:w="7632"/>
            <w:vAlign w:val="center"/>
            <w:shd w:fill="17365D"/>
          </w:tcPr>
          <w:p>
            <w:pPr>
              <w:spacing w:after="0" w:before="0"/>
            </w:pPr>
            <w:r/>
            <w:r>
              <w:rPr>
                <w:rFonts w:ascii="Aptos" w:hAnsi="Aptos"/>
                <w:b/>
                <w:color w:val="FFFFFF"/>
                <w:sz w:val="15"/>
              </w:rPr>
              <w:t>Aturan transisi utama</w:t>
            </w:r>
          </w:p>
        </w:tc>
      </w:tr>
      <w:tr>
        <w:tc>
          <w:tcPr>
            <w:tcW w:type="dxa" w:w="2448"/>
            <w:vAlign w:val="center"/>
          </w:tcPr>
          <w:p>
            <w:pPr>
              <w:spacing w:after="0" w:before="0"/>
            </w:pPr>
            <w:r/>
            <w:r>
              <w:rPr>
                <w:rFonts w:ascii="Aptos" w:hAnsi="Aptos"/>
                <w:b w:val="0"/>
                <w:sz w:val="15"/>
              </w:rPr>
              <w:t>Draft</w:t>
            </w:r>
          </w:p>
        </w:tc>
        <w:tc>
          <w:tcPr>
            <w:tcW w:type="dxa" w:w="7632"/>
            <w:vAlign w:val="center"/>
          </w:tcPr>
          <w:p>
            <w:pPr>
              <w:spacing w:after="0" w:before="0"/>
            </w:pPr>
            <w:r/>
            <w:r>
              <w:rPr>
                <w:rFonts w:ascii="Aptos" w:hAnsi="Aptos"/>
                <w:b w:val="0"/>
                <w:sz w:val="15"/>
              </w:rPr>
              <w:t>Hanya pembuat dapat mengedit; belum terlihat sebagai proposal terkirim.</w:t>
            </w:r>
          </w:p>
        </w:tc>
      </w:tr>
      <w:tr>
        <w:tc>
          <w:tcPr>
            <w:tcW w:type="dxa" w:w="2448"/>
            <w:vAlign w:val="center"/>
            <w:shd w:fill="F7F9FB"/>
          </w:tcPr>
          <w:p>
            <w:pPr>
              <w:spacing w:after="0" w:before="0"/>
            </w:pPr>
            <w:r/>
            <w:r>
              <w:rPr>
                <w:rFonts w:ascii="Aptos" w:hAnsi="Aptos"/>
                <w:b w:val="0"/>
                <w:sz w:val="15"/>
              </w:rPr>
              <w:t>Sent</w:t>
            </w:r>
          </w:p>
        </w:tc>
        <w:tc>
          <w:tcPr>
            <w:tcW w:type="dxa" w:w="7632"/>
            <w:vAlign w:val="center"/>
            <w:shd w:fill="F7F9FB"/>
          </w:tcPr>
          <w:p>
            <w:pPr>
              <w:spacing w:after="0" w:before="0"/>
            </w:pPr>
            <w:r/>
            <w:r>
              <w:rPr>
                <w:rFonts w:ascii="Aptos" w:hAnsi="Aptos"/>
                <w:b w:val="0"/>
                <w:sz w:val="15"/>
              </w:rPr>
              <w:t>Terkirim kepada pihak penerima; timestamp dan notifikasi dibuat.</w:t>
            </w:r>
          </w:p>
        </w:tc>
      </w:tr>
      <w:tr>
        <w:tc>
          <w:tcPr>
            <w:tcW w:type="dxa" w:w="2448"/>
            <w:vAlign w:val="center"/>
          </w:tcPr>
          <w:p>
            <w:pPr>
              <w:spacing w:after="0" w:before="0"/>
            </w:pPr>
            <w:r/>
            <w:r>
              <w:rPr>
                <w:rFonts w:ascii="Aptos" w:hAnsi="Aptos"/>
                <w:b w:val="0"/>
                <w:sz w:val="15"/>
              </w:rPr>
              <w:t>Under Review</w:t>
            </w:r>
          </w:p>
        </w:tc>
        <w:tc>
          <w:tcPr>
            <w:tcW w:type="dxa" w:w="7632"/>
            <w:vAlign w:val="center"/>
          </w:tcPr>
          <w:p>
            <w:pPr>
              <w:spacing w:after="0" w:before="0"/>
            </w:pPr>
            <w:r/>
            <w:r>
              <w:rPr>
                <w:rFonts w:ascii="Aptos" w:hAnsi="Aptos"/>
                <w:b w:val="0"/>
                <w:sz w:val="15"/>
              </w:rPr>
              <w:t>Penerima sedang mengevaluasi.</w:t>
            </w:r>
          </w:p>
        </w:tc>
      </w:tr>
      <w:tr>
        <w:tc>
          <w:tcPr>
            <w:tcW w:type="dxa" w:w="2448"/>
            <w:vAlign w:val="center"/>
            <w:shd w:fill="F7F9FB"/>
          </w:tcPr>
          <w:p>
            <w:pPr>
              <w:spacing w:after="0" w:before="0"/>
            </w:pPr>
            <w:r/>
            <w:r>
              <w:rPr>
                <w:rFonts w:ascii="Aptos" w:hAnsi="Aptos"/>
                <w:b w:val="0"/>
                <w:sz w:val="15"/>
              </w:rPr>
              <w:t>More Information Requested</w:t>
            </w:r>
          </w:p>
        </w:tc>
        <w:tc>
          <w:tcPr>
            <w:tcW w:type="dxa" w:w="7632"/>
            <w:vAlign w:val="center"/>
            <w:shd w:fill="F7F9FB"/>
          </w:tcPr>
          <w:p>
            <w:pPr>
              <w:spacing w:after="0" w:before="0"/>
            </w:pPr>
            <w:r/>
            <w:r>
              <w:rPr>
                <w:rFonts w:ascii="Aptos" w:hAnsi="Aptos"/>
                <w:b w:val="0"/>
                <w:sz w:val="15"/>
              </w:rPr>
              <w:t>Penerima meminta data tambahan; pengirim dapat merespons.</w:t>
            </w:r>
          </w:p>
        </w:tc>
      </w:tr>
      <w:tr>
        <w:tc>
          <w:tcPr>
            <w:tcW w:type="dxa" w:w="2448"/>
            <w:vAlign w:val="center"/>
          </w:tcPr>
          <w:p>
            <w:pPr>
              <w:spacing w:after="0" w:before="0"/>
            </w:pPr>
            <w:r/>
            <w:r>
              <w:rPr>
                <w:rFonts w:ascii="Aptos" w:hAnsi="Aptos"/>
                <w:b w:val="0"/>
                <w:sz w:val="15"/>
              </w:rPr>
              <w:t>Negotiation</w:t>
            </w:r>
          </w:p>
        </w:tc>
        <w:tc>
          <w:tcPr>
            <w:tcW w:type="dxa" w:w="7632"/>
            <w:vAlign w:val="center"/>
          </w:tcPr>
          <w:p>
            <w:pPr>
              <w:spacing w:after="0" w:before="0"/>
            </w:pPr>
            <w:r/>
            <w:r>
              <w:rPr>
                <w:rFonts w:ascii="Aptos" w:hAnsi="Aptos"/>
                <w:b w:val="0"/>
                <w:sz w:val="15"/>
              </w:rPr>
              <w:t>Kedua pihak sedang membahas perubahan.</w:t>
            </w:r>
          </w:p>
        </w:tc>
      </w:tr>
      <w:tr>
        <w:tc>
          <w:tcPr>
            <w:tcW w:type="dxa" w:w="2448"/>
            <w:vAlign w:val="center"/>
            <w:shd w:fill="F7F9FB"/>
          </w:tcPr>
          <w:p>
            <w:pPr>
              <w:spacing w:after="0" w:before="0"/>
            </w:pPr>
            <w:r/>
            <w:r>
              <w:rPr>
                <w:rFonts w:ascii="Aptos" w:hAnsi="Aptos"/>
                <w:b w:val="0"/>
                <w:sz w:val="15"/>
              </w:rPr>
              <w:t>Accepted</w:t>
            </w:r>
          </w:p>
        </w:tc>
        <w:tc>
          <w:tcPr>
            <w:tcW w:type="dxa" w:w="7632"/>
            <w:vAlign w:val="center"/>
            <w:shd w:fill="F7F9FB"/>
          </w:tcPr>
          <w:p>
            <w:pPr>
              <w:spacing w:after="0" w:before="0"/>
            </w:pPr>
            <w:r/>
            <w:r>
              <w:rPr>
                <w:rFonts w:ascii="Aptos" w:hAnsi="Aptos"/>
                <w:b w:val="0"/>
                <w:sz w:val="15"/>
              </w:rPr>
              <w:t>Proposal diterima, tetapi sponsorship baru dibuat setelah ringkasan kesepakatan dikonfirmasi kedua pihak.</w:t>
            </w:r>
          </w:p>
        </w:tc>
      </w:tr>
      <w:tr>
        <w:tc>
          <w:tcPr>
            <w:tcW w:type="dxa" w:w="2448"/>
            <w:vAlign w:val="center"/>
          </w:tcPr>
          <w:p>
            <w:pPr>
              <w:spacing w:after="0" w:before="0"/>
            </w:pPr>
            <w:r/>
            <w:r>
              <w:rPr>
                <w:rFonts w:ascii="Aptos" w:hAnsi="Aptos"/>
                <w:b w:val="0"/>
                <w:sz w:val="15"/>
              </w:rPr>
              <w:t>Rejected</w:t>
            </w:r>
          </w:p>
        </w:tc>
        <w:tc>
          <w:tcPr>
            <w:tcW w:type="dxa" w:w="7632"/>
            <w:vAlign w:val="center"/>
          </w:tcPr>
          <w:p>
            <w:pPr>
              <w:spacing w:after="0" w:before="0"/>
            </w:pPr>
            <w:r/>
            <w:r>
              <w:rPr>
                <w:rFonts w:ascii="Aptos" w:hAnsi="Aptos"/>
                <w:b w:val="0"/>
                <w:sz w:val="15"/>
              </w:rPr>
              <w:t>Penerima menolak; dapat disertai alasan singkat.</w:t>
            </w:r>
          </w:p>
        </w:tc>
      </w:tr>
      <w:tr>
        <w:tc>
          <w:tcPr>
            <w:tcW w:type="dxa" w:w="2448"/>
            <w:vAlign w:val="center"/>
            <w:shd w:fill="F7F9FB"/>
          </w:tcPr>
          <w:p>
            <w:pPr>
              <w:spacing w:after="0" w:before="0"/>
            </w:pPr>
            <w:r/>
            <w:r>
              <w:rPr>
                <w:rFonts w:ascii="Aptos" w:hAnsi="Aptos"/>
                <w:b w:val="0"/>
                <w:sz w:val="15"/>
              </w:rPr>
              <w:t>Withdrawn</w:t>
            </w:r>
          </w:p>
        </w:tc>
        <w:tc>
          <w:tcPr>
            <w:tcW w:type="dxa" w:w="7632"/>
            <w:vAlign w:val="center"/>
            <w:shd w:fill="F7F9FB"/>
          </w:tcPr>
          <w:p>
            <w:pPr>
              <w:spacing w:after="0" w:before="0"/>
            </w:pPr>
            <w:r/>
            <w:r>
              <w:rPr>
                <w:rFonts w:ascii="Aptos" w:hAnsi="Aptos"/>
                <w:b w:val="0"/>
                <w:sz w:val="15"/>
              </w:rPr>
              <w:t>Pengirim menarik proposal sebelum ada kesepakatan.</w:t>
            </w:r>
          </w:p>
        </w:tc>
      </w:tr>
      <w:tr>
        <w:tc>
          <w:tcPr>
            <w:tcW w:type="dxa" w:w="2448"/>
            <w:vAlign w:val="center"/>
          </w:tcPr>
          <w:p>
            <w:pPr>
              <w:spacing w:after="0" w:before="0"/>
            </w:pPr>
            <w:r/>
            <w:r>
              <w:rPr>
                <w:rFonts w:ascii="Aptos" w:hAnsi="Aptos"/>
                <w:b w:val="0"/>
                <w:sz w:val="15"/>
              </w:rPr>
              <w:t>Expired</w:t>
            </w:r>
          </w:p>
        </w:tc>
        <w:tc>
          <w:tcPr>
            <w:tcW w:type="dxa" w:w="7632"/>
            <w:vAlign w:val="center"/>
          </w:tcPr>
          <w:p>
            <w:pPr>
              <w:spacing w:after="0" w:before="0"/>
            </w:pPr>
            <w:r/>
            <w:r>
              <w:rPr>
                <w:rFonts w:ascii="Aptos" w:hAnsi="Aptos"/>
                <w:b w:val="0"/>
                <w:sz w:val="15"/>
              </w:rPr>
              <w:t>Proposal melewati tanggal berlaku jika tanggal berlaku diatur; jika tidak, status ini tidak digunakan otomatis.</w:t>
            </w:r>
          </w:p>
        </w:tc>
      </w:tr>
    </w:tbl>
    <w:p>
      <w:pPr>
        <w:spacing w:after="20"/>
      </w:pPr>
    </w:p>
    <w:p>
      <w:pPr>
        <w:pStyle w:val="Heading2"/>
        <w:keepNext/>
      </w:pPr>
      <w:r>
        <w:t>8.4 Status sponsorship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17365D"/>
          </w:tcPr>
          <w:p>
            <w:pPr>
              <w:spacing w:after="0" w:before="0"/>
            </w:pPr>
            <w:r/>
            <w:r>
              <w:rPr>
                <w:rFonts w:ascii="Aptos" w:hAnsi="Aptos"/>
                <w:b/>
                <w:color w:val="FFFFFF"/>
                <w:sz w:val="15"/>
              </w:rPr>
              <w:t>Status</w:t>
            </w:r>
          </w:p>
        </w:tc>
        <w:tc>
          <w:tcPr>
            <w:tcW w:type="dxa" w:w="7848"/>
            <w:vAlign w:val="center"/>
            <w:shd w:fill="17365D"/>
          </w:tcPr>
          <w:p>
            <w:pPr>
              <w:spacing w:after="0" w:before="0"/>
            </w:pPr>
            <w:r/>
            <w:r>
              <w:rPr>
                <w:rFonts w:ascii="Aptos" w:hAnsi="Aptos"/>
                <w:b/>
                <w:color w:val="FFFFFF"/>
                <w:sz w:val="15"/>
              </w:rPr>
              <w:t>Aturan</w:t>
            </w:r>
          </w:p>
        </w:tc>
      </w:tr>
      <w:tr>
        <w:tc>
          <w:tcPr>
            <w:tcW w:type="dxa" w:w="2232"/>
            <w:vAlign w:val="center"/>
          </w:tcPr>
          <w:p>
            <w:pPr>
              <w:spacing w:after="0" w:before="0"/>
            </w:pPr>
            <w:r/>
            <w:r>
              <w:rPr>
                <w:rFonts w:ascii="Aptos" w:hAnsi="Aptos"/>
                <w:b w:val="0"/>
                <w:sz w:val="15"/>
              </w:rPr>
              <w:t>Active</w:t>
            </w:r>
          </w:p>
        </w:tc>
        <w:tc>
          <w:tcPr>
            <w:tcW w:type="dxa" w:w="7848"/>
            <w:vAlign w:val="center"/>
          </w:tcPr>
          <w:p>
            <w:pPr>
              <w:spacing w:after="0" w:before="0"/>
            </w:pPr>
            <w:r/>
            <w:r>
              <w:rPr>
                <w:rFonts w:ascii="Aptos" w:hAnsi="Aptos"/>
                <w:b w:val="0"/>
                <w:sz w:val="15"/>
              </w:rPr>
              <w:t>Kesepakatan telah dikonfirmasi oleh kedua pihak; pelaksanaan berlangsung.</w:t>
            </w:r>
          </w:p>
        </w:tc>
      </w:tr>
      <w:tr>
        <w:tc>
          <w:tcPr>
            <w:tcW w:type="dxa" w:w="2232"/>
            <w:vAlign w:val="center"/>
            <w:shd w:fill="F7F9FB"/>
          </w:tcPr>
          <w:p>
            <w:pPr>
              <w:spacing w:after="0" w:before="0"/>
            </w:pPr>
            <w:r/>
            <w:r>
              <w:rPr>
                <w:rFonts w:ascii="Aptos" w:hAnsi="Aptos"/>
                <w:b w:val="0"/>
                <w:sz w:val="15"/>
              </w:rPr>
              <w:t>Completion Requested</w:t>
            </w:r>
          </w:p>
        </w:tc>
        <w:tc>
          <w:tcPr>
            <w:tcW w:type="dxa" w:w="7848"/>
            <w:vAlign w:val="center"/>
            <w:shd w:fill="F7F9FB"/>
          </w:tcPr>
          <w:p>
            <w:pPr>
              <w:spacing w:after="0" w:before="0"/>
            </w:pPr>
            <w:r/>
            <w:r>
              <w:rPr>
                <w:rFonts w:ascii="Aptos" w:hAnsi="Aptos"/>
                <w:b w:val="0"/>
                <w:sz w:val="15"/>
              </w:rPr>
              <w:t>Salah satu pihak meminta penandaan selesai; menunggu konfirmasi pihak lain.</w:t>
            </w:r>
          </w:p>
        </w:tc>
      </w:tr>
      <w:tr>
        <w:tc>
          <w:tcPr>
            <w:tcW w:type="dxa" w:w="2232"/>
            <w:vAlign w:val="center"/>
          </w:tcPr>
          <w:p>
            <w:pPr>
              <w:spacing w:after="0" w:before="0"/>
            </w:pPr>
            <w:r/>
            <w:r>
              <w:rPr>
                <w:rFonts w:ascii="Aptos" w:hAnsi="Aptos"/>
                <w:b w:val="0"/>
                <w:sz w:val="15"/>
              </w:rPr>
              <w:t>Completed</w:t>
            </w:r>
          </w:p>
        </w:tc>
        <w:tc>
          <w:tcPr>
            <w:tcW w:type="dxa" w:w="7848"/>
            <w:vAlign w:val="center"/>
          </w:tcPr>
          <w:p>
            <w:pPr>
              <w:spacing w:after="0" w:before="0"/>
            </w:pPr>
            <w:r/>
            <w:r>
              <w:rPr>
                <w:rFonts w:ascii="Aptos" w:hAnsi="Aptos"/>
                <w:b w:val="0"/>
                <w:sz w:val="15"/>
              </w:rPr>
              <w:t>Pihak lain mengonfirmasi selesai atau admin memutuskan selesai setelah review. Sponsor dapat mengulas EO.</w:t>
            </w:r>
          </w:p>
        </w:tc>
      </w:tr>
      <w:tr>
        <w:tc>
          <w:tcPr>
            <w:tcW w:type="dxa" w:w="2232"/>
            <w:vAlign w:val="center"/>
            <w:shd w:fill="F7F9FB"/>
          </w:tcPr>
          <w:p>
            <w:pPr>
              <w:spacing w:after="0" w:before="0"/>
            </w:pPr>
            <w:r/>
            <w:r>
              <w:rPr>
                <w:rFonts w:ascii="Aptos" w:hAnsi="Aptos"/>
                <w:b w:val="0"/>
                <w:sz w:val="15"/>
              </w:rPr>
              <w:t>Disputed</w:t>
            </w:r>
          </w:p>
        </w:tc>
        <w:tc>
          <w:tcPr>
            <w:tcW w:type="dxa" w:w="7848"/>
            <w:vAlign w:val="center"/>
            <w:shd w:fill="F7F9FB"/>
          </w:tcPr>
          <w:p>
            <w:pPr>
              <w:spacing w:after="0" w:before="0"/>
            </w:pPr>
            <w:r/>
            <w:r>
              <w:rPr>
                <w:rFonts w:ascii="Aptos" w:hAnsi="Aptos"/>
                <w:b w:val="0"/>
                <w:sz w:val="15"/>
              </w:rPr>
              <w:t>Salah satu pihak menyatakan ada masalah penyelesaian; ulasan terkunci sampai admin menyelesaikan status.</w:t>
            </w:r>
          </w:p>
        </w:tc>
      </w:tr>
      <w:tr>
        <w:tc>
          <w:tcPr>
            <w:tcW w:type="dxa" w:w="2232"/>
            <w:vAlign w:val="center"/>
          </w:tcPr>
          <w:p>
            <w:pPr>
              <w:spacing w:after="0" w:before="0"/>
            </w:pPr>
            <w:r/>
            <w:r>
              <w:rPr>
                <w:rFonts w:ascii="Aptos" w:hAnsi="Aptos"/>
                <w:b w:val="0"/>
                <w:sz w:val="15"/>
              </w:rPr>
              <w:t>Cancelled</w:t>
            </w:r>
          </w:p>
        </w:tc>
        <w:tc>
          <w:tcPr>
            <w:tcW w:type="dxa" w:w="7848"/>
            <w:vAlign w:val="center"/>
          </w:tcPr>
          <w:p>
            <w:pPr>
              <w:spacing w:after="0" w:before="0"/>
            </w:pPr>
            <w:r/>
            <w:r>
              <w:rPr>
                <w:rFonts w:ascii="Aptos" w:hAnsi="Aptos"/>
                <w:b w:val="0"/>
                <w:sz w:val="15"/>
              </w:rPr>
              <w:t>Kesepakatan dibatalkan sebelum atau selama pelaksanaan sesuai catatan; tidak membuka ulasan secara otomatis.</w:t>
            </w:r>
          </w:p>
        </w:tc>
      </w:tr>
    </w:tbl>
    <w:p>
      <w:pPr>
        <w:spacing w:after="20"/>
      </w:pPr>
    </w:p>
    <w:p>
      <w:pPr>
        <w:pStyle w:val="Heading1"/>
        <w:keepNext/>
      </w:pPr>
      <w:r>
        <w:t>9. Entitas Data Minimum</w:t>
      </w:r>
    </w:p>
    <w:p>
      <w:r>
        <w:t>Nama tabel/collection berikut bersifat konseptual. AI Agent dapat menyesuaikan penamaan dengan stack, tetapi relasi, batas akses, dan constraint harus dipertahankan.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17365D"/>
          </w:tcPr>
          <w:p>
            <w:pPr>
              <w:spacing w:after="0" w:before="0"/>
            </w:pPr>
            <w:r/>
            <w:r>
              <w:rPr>
                <w:rFonts w:ascii="Aptos" w:hAnsi="Aptos"/>
                <w:b/>
                <w:color w:val="FFFFFF"/>
                <w:sz w:val="13"/>
              </w:rPr>
              <w:t>Entitas</w:t>
            </w:r>
          </w:p>
        </w:tc>
        <w:tc>
          <w:tcPr>
            <w:tcW w:type="dxa" w:w="4680"/>
            <w:vAlign w:val="center"/>
            <w:shd w:fill="17365D"/>
          </w:tcPr>
          <w:p>
            <w:pPr>
              <w:spacing w:after="0" w:before="0"/>
            </w:pPr>
            <w:r/>
            <w:r>
              <w:rPr>
                <w:rFonts w:ascii="Aptos" w:hAnsi="Aptos"/>
                <w:b/>
                <w:color w:val="FFFFFF"/>
                <w:sz w:val="13"/>
              </w:rPr>
              <w:t>Field inti minimum</w:t>
            </w:r>
          </w:p>
        </w:tc>
        <w:tc>
          <w:tcPr>
            <w:tcW w:type="dxa" w:w="3600"/>
            <w:vAlign w:val="center"/>
            <w:shd w:fill="17365D"/>
          </w:tcPr>
          <w:p>
            <w:pPr>
              <w:spacing w:after="0" w:before="0"/>
            </w:pPr>
            <w:r/>
            <w:r>
              <w:rPr>
                <w:rFonts w:ascii="Aptos" w:hAnsi="Aptos"/>
                <w:b/>
                <w:color w:val="FFFFFF"/>
                <w:sz w:val="13"/>
              </w:rPr>
              <w:t>Relasi/constraint</w:t>
            </w:r>
          </w:p>
        </w:tc>
      </w:tr>
      <w:tr>
        <w:tc>
          <w:tcPr>
            <w:tcW w:type="dxa" w:w="1800"/>
            <w:vAlign w:val="center"/>
          </w:tcPr>
          <w:p>
            <w:pPr>
              <w:spacing w:after="0" w:before="0"/>
            </w:pPr>
            <w:r/>
            <w:r>
              <w:rPr>
                <w:rFonts w:ascii="Aptos" w:hAnsi="Aptos"/>
                <w:b w:val="0"/>
                <w:sz w:val="13"/>
              </w:rPr>
              <w:t>User</w:t>
            </w:r>
          </w:p>
        </w:tc>
        <w:tc>
          <w:tcPr>
            <w:tcW w:type="dxa" w:w="4680"/>
            <w:vAlign w:val="center"/>
          </w:tcPr>
          <w:p>
            <w:pPr>
              <w:spacing w:after="0" w:before="0"/>
            </w:pPr>
            <w:r/>
            <w:r>
              <w:rPr>
                <w:rFonts w:ascii="Aptos" w:hAnsi="Aptos"/>
                <w:b w:val="0"/>
                <w:sz w:val="13"/>
              </w:rPr>
              <w:t>id, email, password_hash/auth_provider, role, email_verified_at, account_status, created_at, updated_at</w:t>
            </w:r>
          </w:p>
        </w:tc>
        <w:tc>
          <w:tcPr>
            <w:tcW w:type="dxa" w:w="3600"/>
            <w:vAlign w:val="center"/>
          </w:tcPr>
          <w:p>
            <w:pPr>
              <w:spacing w:after="0" w:before="0"/>
            </w:pPr>
            <w:r/>
            <w:r>
              <w:rPr>
                <w:rFonts w:ascii="Aptos" w:hAnsi="Aptos"/>
                <w:b w:val="0"/>
                <w:sz w:val="13"/>
              </w:rPr>
              <w:t>Email unik; role Sponsor/EO/Admin/Verifier; status terkontrol.</w:t>
            </w:r>
          </w:p>
        </w:tc>
      </w:tr>
      <w:tr>
        <w:tc>
          <w:tcPr>
            <w:tcW w:type="dxa" w:w="1800"/>
            <w:vAlign w:val="center"/>
            <w:shd w:fill="F7F9FB"/>
          </w:tcPr>
          <w:p>
            <w:pPr>
              <w:spacing w:after="0" w:before="0"/>
            </w:pPr>
            <w:r/>
            <w:r>
              <w:rPr>
                <w:rFonts w:ascii="Aptos" w:hAnsi="Aptos"/>
                <w:b w:val="0"/>
                <w:sz w:val="13"/>
              </w:rPr>
              <w:t>Organization</w:t>
            </w:r>
          </w:p>
        </w:tc>
        <w:tc>
          <w:tcPr>
            <w:tcW w:type="dxa" w:w="4680"/>
            <w:vAlign w:val="center"/>
            <w:shd w:fill="F7F9FB"/>
          </w:tcPr>
          <w:p>
            <w:pPr>
              <w:spacing w:after="0" w:before="0"/>
            </w:pPr>
            <w:r/>
            <w:r>
              <w:rPr>
                <w:rFonts w:ascii="Aptos" w:hAnsi="Aptos"/>
                <w:b w:val="0"/>
                <w:sz w:val="13"/>
              </w:rPr>
              <w:t>id, owner_user_id, type, legal_name, display_name, description, industry/category, location, public_contact, public_visibility</w:t>
            </w:r>
          </w:p>
        </w:tc>
        <w:tc>
          <w:tcPr>
            <w:tcW w:type="dxa" w:w="3600"/>
            <w:vAlign w:val="center"/>
            <w:shd w:fill="F7F9FB"/>
          </w:tcPr>
          <w:p>
            <w:pPr>
              <w:spacing w:after="0" w:before="0"/>
            </w:pPr>
            <w:r/>
            <w:r>
              <w:rPr>
                <w:rFonts w:ascii="Aptos" w:hAnsi="Aptos"/>
                <w:b w:val="0"/>
                <w:sz w:val="13"/>
              </w:rPr>
              <w:t>Dimiliki user/akun organisasi; field publik dipisahkan dari field verifikasi.</w:t>
            </w:r>
          </w:p>
        </w:tc>
      </w:tr>
      <w:tr>
        <w:tc>
          <w:tcPr>
            <w:tcW w:type="dxa" w:w="1800"/>
            <w:vAlign w:val="center"/>
          </w:tcPr>
          <w:p>
            <w:pPr>
              <w:spacing w:after="0" w:before="0"/>
            </w:pPr>
            <w:r/>
            <w:r>
              <w:rPr>
                <w:rFonts w:ascii="Aptos" w:hAnsi="Aptos"/>
                <w:b w:val="0"/>
                <w:sz w:val="13"/>
              </w:rPr>
              <w:t>SponsorVerification</w:t>
            </w:r>
          </w:p>
        </w:tc>
        <w:tc>
          <w:tcPr>
            <w:tcW w:type="dxa" w:w="4680"/>
            <w:vAlign w:val="center"/>
          </w:tcPr>
          <w:p>
            <w:pPr>
              <w:spacing w:after="0" w:before="0"/>
            </w:pPr>
            <w:r/>
            <w:r>
              <w:rPr>
                <w:rFonts w:ascii="Aptos" w:hAnsi="Aptos"/>
                <w:b w:val="0"/>
                <w:sz w:val="13"/>
              </w:rPr>
              <w:t>id, organization_id, business_email, NIB_ref/secure_storage_key, tax_id_ref/secure_storage_key, legal_form, status, submitted_at, reviewed_by, reviewed_at, decision_reason_internal</w:t>
            </w:r>
          </w:p>
        </w:tc>
        <w:tc>
          <w:tcPr>
            <w:tcW w:type="dxa" w:w="3600"/>
            <w:vAlign w:val="center"/>
          </w:tcPr>
          <w:p>
            <w:pPr>
              <w:spacing w:after="0" w:before="0"/>
            </w:pPr>
            <w:r/>
            <w:r>
              <w:rPr>
                <w:rFonts w:ascii="Aptos" w:hAnsi="Aptos"/>
                <w:b w:val="0"/>
                <w:sz w:val="13"/>
              </w:rPr>
              <w:t>Akses sangat terbatas; dokumen disimpan aman; jangan simpan nomor sensitif dalam log biasa.</w:t>
            </w:r>
          </w:p>
        </w:tc>
      </w:tr>
      <w:tr>
        <w:tc>
          <w:tcPr>
            <w:tcW w:type="dxa" w:w="1800"/>
            <w:vAlign w:val="center"/>
            <w:shd w:fill="F7F9FB"/>
          </w:tcPr>
          <w:p>
            <w:pPr>
              <w:spacing w:after="0" w:before="0"/>
            </w:pPr>
            <w:r/>
            <w:r>
              <w:rPr>
                <w:rFonts w:ascii="Aptos" w:hAnsi="Aptos"/>
                <w:b w:val="0"/>
                <w:sz w:val="13"/>
              </w:rPr>
              <w:t>Event</w:t>
            </w:r>
          </w:p>
        </w:tc>
        <w:tc>
          <w:tcPr>
            <w:tcW w:type="dxa" w:w="4680"/>
            <w:vAlign w:val="center"/>
            <w:shd w:fill="F7F9FB"/>
          </w:tcPr>
          <w:p>
            <w:pPr>
              <w:spacing w:after="0" w:before="0"/>
            </w:pPr>
            <w:r/>
            <w:r>
              <w:rPr>
                <w:rFonts w:ascii="Aptos" w:hAnsi="Aptos"/>
                <w:b w:val="0"/>
                <w:sz w:val="13"/>
              </w:rPr>
              <w:t>id, eo_organization_id, title, category, format, date_start/end, location, description, audience_profile, capacity_or_estimate, support_needs, status, published_at</w:t>
            </w:r>
          </w:p>
        </w:tc>
        <w:tc>
          <w:tcPr>
            <w:tcW w:type="dxa" w:w="3600"/>
            <w:vAlign w:val="center"/>
            <w:shd w:fill="F7F9FB"/>
          </w:tcPr>
          <w:p>
            <w:pPr>
              <w:spacing w:after="0" w:before="0"/>
            </w:pPr>
            <w:r/>
            <w:r>
              <w:rPr>
                <w:rFonts w:ascii="Aptos" w:hAnsi="Aptos"/>
                <w:b w:val="0"/>
                <w:sz w:val="13"/>
              </w:rPr>
              <w:t>Dimiliki EO; status moderasi wajib; hanya Published yang bisa ditemukan publik.</w:t>
            </w:r>
          </w:p>
        </w:tc>
      </w:tr>
      <w:tr>
        <w:tc>
          <w:tcPr>
            <w:tcW w:type="dxa" w:w="1800"/>
            <w:vAlign w:val="center"/>
          </w:tcPr>
          <w:p>
            <w:pPr>
              <w:spacing w:after="0" w:before="0"/>
            </w:pPr>
            <w:r/>
            <w:r>
              <w:rPr>
                <w:rFonts w:ascii="Aptos" w:hAnsi="Aptos"/>
                <w:b w:val="0"/>
                <w:sz w:val="13"/>
              </w:rPr>
              <w:t>AudienceEvidence</w:t>
            </w:r>
          </w:p>
        </w:tc>
        <w:tc>
          <w:tcPr>
            <w:tcW w:type="dxa" w:w="4680"/>
            <w:vAlign w:val="center"/>
          </w:tcPr>
          <w:p>
            <w:pPr>
              <w:spacing w:after="0" w:before="0"/>
            </w:pPr>
            <w:r/>
            <w:r>
              <w:rPr>
                <w:rFonts w:ascii="Aptos" w:hAnsi="Aptos"/>
                <w:b w:val="0"/>
                <w:sz w:val="13"/>
              </w:rPr>
              <w:t>id, event_id, evidence_type, value, unit, period, source_description, file_ref, verification_status, created_at</w:t>
            </w:r>
          </w:p>
        </w:tc>
        <w:tc>
          <w:tcPr>
            <w:tcW w:type="dxa" w:w="3600"/>
            <w:vAlign w:val="center"/>
          </w:tcPr>
          <w:p>
            <w:pPr>
              <w:spacing w:after="0" w:before="0"/>
            </w:pPr>
            <w:r/>
            <w:r>
              <w:rPr>
                <w:rFonts w:ascii="Aptos" w:hAnsi="Aptos"/>
                <w:b w:val="0"/>
                <w:sz w:val="13"/>
              </w:rPr>
              <w:t>Tipe: projection, registration, tickets_sold, check_in, past_event, community/reach; sumber dan periode wajib.</w:t>
            </w:r>
          </w:p>
        </w:tc>
      </w:tr>
      <w:tr>
        <w:tc>
          <w:tcPr>
            <w:tcW w:type="dxa" w:w="1800"/>
            <w:vAlign w:val="center"/>
            <w:shd w:fill="F7F9FB"/>
          </w:tcPr>
          <w:p>
            <w:pPr>
              <w:spacing w:after="0" w:before="0"/>
            </w:pPr>
            <w:r/>
            <w:r>
              <w:rPr>
                <w:rFonts w:ascii="Aptos" w:hAnsi="Aptos"/>
                <w:b w:val="0"/>
                <w:sz w:val="13"/>
              </w:rPr>
              <w:t>SponsorshipPackage</w:t>
            </w:r>
          </w:p>
        </w:tc>
        <w:tc>
          <w:tcPr>
            <w:tcW w:type="dxa" w:w="4680"/>
            <w:vAlign w:val="center"/>
            <w:shd w:fill="F7F9FB"/>
          </w:tcPr>
          <w:p>
            <w:pPr>
              <w:spacing w:after="0" w:before="0"/>
            </w:pPr>
            <w:r/>
            <w:r>
              <w:rPr>
                <w:rFonts w:ascii="Aptos" w:hAnsi="Aptos"/>
                <w:b w:val="0"/>
                <w:sz w:val="13"/>
              </w:rPr>
              <w:t>id, event_id, name, support_type, price_or_value, currency, benefits, deliverables, availability_status</w:t>
            </w:r>
          </w:p>
        </w:tc>
        <w:tc>
          <w:tcPr>
            <w:tcW w:type="dxa" w:w="3600"/>
            <w:vAlign w:val="center"/>
            <w:shd w:fill="F7F9FB"/>
          </w:tcPr>
          <w:p>
            <w:pPr>
              <w:spacing w:after="0" w:before="0"/>
            </w:pPr>
            <w:r/>
            <w:r>
              <w:rPr>
                <w:rFonts w:ascii="Aptos" w:hAnsi="Aptos"/>
                <w:b w:val="0"/>
                <w:sz w:val="13"/>
              </w:rPr>
              <w:t>Satu event dapat memiliki banyak paket; support_type termasuk cash, product, service, media, other.</w:t>
            </w:r>
          </w:p>
        </w:tc>
      </w:tr>
      <w:tr>
        <w:tc>
          <w:tcPr>
            <w:tcW w:type="dxa" w:w="1800"/>
            <w:vAlign w:val="center"/>
          </w:tcPr>
          <w:p>
            <w:pPr>
              <w:spacing w:after="0" w:before="0"/>
            </w:pPr>
            <w:r/>
            <w:r>
              <w:rPr>
                <w:rFonts w:ascii="Aptos" w:hAnsi="Aptos"/>
                <w:b w:val="0"/>
                <w:sz w:val="13"/>
              </w:rPr>
              <w:t>Proposal</w:t>
            </w:r>
          </w:p>
        </w:tc>
        <w:tc>
          <w:tcPr>
            <w:tcW w:type="dxa" w:w="4680"/>
            <w:vAlign w:val="center"/>
          </w:tcPr>
          <w:p>
            <w:pPr>
              <w:spacing w:after="0" w:before="0"/>
            </w:pPr>
            <w:r/>
            <w:r>
              <w:rPr>
                <w:rFonts w:ascii="Aptos" w:hAnsi="Aptos"/>
                <w:b w:val="0"/>
                <w:sz w:val="13"/>
              </w:rPr>
              <w:t>id, event_id, sender_org_id, recipient_org_id, proposal_type, package_id, requested_support, deliverables, terms_summary, status, valid_until, created_at, updated_at</w:t>
            </w:r>
          </w:p>
        </w:tc>
        <w:tc>
          <w:tcPr>
            <w:tcW w:type="dxa" w:w="3600"/>
            <w:vAlign w:val="center"/>
          </w:tcPr>
          <w:p>
            <w:pPr>
              <w:spacing w:after="0" w:before="0"/>
            </w:pPr>
            <w:r/>
            <w:r>
              <w:rPr>
                <w:rFonts w:ascii="Aptos" w:hAnsi="Aptos"/>
                <w:b w:val="0"/>
                <w:sz w:val="13"/>
              </w:rPr>
              <w:t>proposal_type EO_TO_SPONSOR atau SPONSOR_TO_EO; pihak harus terkait dengan event/organisasi.</w:t>
            </w:r>
          </w:p>
        </w:tc>
      </w:tr>
      <w:tr>
        <w:tc>
          <w:tcPr>
            <w:tcW w:type="dxa" w:w="1800"/>
            <w:vAlign w:val="center"/>
            <w:shd w:fill="F7F9FB"/>
          </w:tcPr>
          <w:p>
            <w:pPr>
              <w:spacing w:after="0" w:before="0"/>
            </w:pPr>
            <w:r/>
            <w:r>
              <w:rPr>
                <w:rFonts w:ascii="Aptos" w:hAnsi="Aptos"/>
                <w:b w:val="0"/>
                <w:sz w:val="13"/>
              </w:rPr>
              <w:t>Conversation</w:t>
            </w:r>
          </w:p>
        </w:tc>
        <w:tc>
          <w:tcPr>
            <w:tcW w:type="dxa" w:w="4680"/>
            <w:vAlign w:val="center"/>
            <w:shd w:fill="F7F9FB"/>
          </w:tcPr>
          <w:p>
            <w:pPr>
              <w:spacing w:after="0" w:before="0"/>
            </w:pPr>
            <w:r/>
            <w:r>
              <w:rPr>
                <w:rFonts w:ascii="Aptos" w:hAnsi="Aptos"/>
                <w:b w:val="0"/>
                <w:sz w:val="13"/>
              </w:rPr>
              <w:t>id, proposal_id, participant_org_ids, created_at</w:t>
            </w:r>
          </w:p>
        </w:tc>
        <w:tc>
          <w:tcPr>
            <w:tcW w:type="dxa" w:w="3600"/>
            <w:vAlign w:val="center"/>
            <w:shd w:fill="F7F9FB"/>
          </w:tcPr>
          <w:p>
            <w:pPr>
              <w:spacing w:after="0" w:before="0"/>
            </w:pPr>
            <w:r/>
            <w:r>
              <w:rPr>
                <w:rFonts w:ascii="Aptos" w:hAnsi="Aptos"/>
                <w:b w:val="0"/>
                <w:sz w:val="13"/>
              </w:rPr>
              <w:t>Hanya peserta terkait dapat mengakses.</w:t>
            </w:r>
          </w:p>
        </w:tc>
      </w:tr>
      <w:tr>
        <w:tc>
          <w:tcPr>
            <w:tcW w:type="dxa" w:w="1800"/>
            <w:vAlign w:val="center"/>
          </w:tcPr>
          <w:p>
            <w:pPr>
              <w:spacing w:after="0" w:before="0"/>
            </w:pPr>
            <w:r/>
            <w:r>
              <w:rPr>
                <w:rFonts w:ascii="Aptos" w:hAnsi="Aptos"/>
                <w:b w:val="0"/>
                <w:sz w:val="13"/>
              </w:rPr>
              <w:t>Message</w:t>
            </w:r>
          </w:p>
        </w:tc>
        <w:tc>
          <w:tcPr>
            <w:tcW w:type="dxa" w:w="4680"/>
            <w:vAlign w:val="center"/>
          </w:tcPr>
          <w:p>
            <w:pPr>
              <w:spacing w:after="0" w:before="0"/>
            </w:pPr>
            <w:r/>
            <w:r>
              <w:rPr>
                <w:rFonts w:ascii="Aptos" w:hAnsi="Aptos"/>
                <w:b w:val="0"/>
                <w:sz w:val="13"/>
              </w:rPr>
              <w:t>id, conversation_id, sender_user_id, body, attachment_refs, created_at, read_at</w:t>
            </w:r>
          </w:p>
        </w:tc>
        <w:tc>
          <w:tcPr>
            <w:tcW w:type="dxa" w:w="3600"/>
            <w:vAlign w:val="center"/>
          </w:tcPr>
          <w:p>
            <w:pPr>
              <w:spacing w:after="0" w:before="0"/>
            </w:pPr>
            <w:r/>
            <w:r>
              <w:rPr>
                <w:rFonts w:ascii="Aptos" w:hAnsi="Aptos"/>
                <w:b w:val="0"/>
                <w:sz w:val="13"/>
              </w:rPr>
              <w:t>Sender harus peserta conversation; sanitasi konten dan validasi lampiran.</w:t>
            </w:r>
          </w:p>
        </w:tc>
      </w:tr>
      <w:tr>
        <w:tc>
          <w:tcPr>
            <w:tcW w:type="dxa" w:w="1800"/>
            <w:vAlign w:val="center"/>
            <w:shd w:fill="F7F9FB"/>
          </w:tcPr>
          <w:p>
            <w:pPr>
              <w:spacing w:after="0" w:before="0"/>
            </w:pPr>
            <w:r/>
            <w:r>
              <w:rPr>
                <w:rFonts w:ascii="Aptos" w:hAnsi="Aptos"/>
                <w:b w:val="0"/>
                <w:sz w:val="13"/>
              </w:rPr>
              <w:t>Sponsorship</w:t>
            </w:r>
          </w:p>
        </w:tc>
        <w:tc>
          <w:tcPr>
            <w:tcW w:type="dxa" w:w="4680"/>
            <w:vAlign w:val="center"/>
            <w:shd w:fill="F7F9FB"/>
          </w:tcPr>
          <w:p>
            <w:pPr>
              <w:spacing w:after="0" w:before="0"/>
            </w:pPr>
            <w:r/>
            <w:r>
              <w:rPr>
                <w:rFonts w:ascii="Aptos" w:hAnsi="Aptos"/>
                <w:b w:val="0"/>
                <w:sz w:val="13"/>
              </w:rPr>
              <w:t>id, proposal_id, sponsor_org_id, eo_org_id, event_id, agreed_terms, deliverables, status, accepted_at, completion_requested_by, completion_requested_at, completed_at</w:t>
            </w:r>
          </w:p>
        </w:tc>
        <w:tc>
          <w:tcPr>
            <w:tcW w:type="dxa" w:w="3600"/>
            <w:vAlign w:val="center"/>
            <w:shd w:fill="F7F9FB"/>
          </w:tcPr>
          <w:p>
            <w:pPr>
              <w:spacing w:after="0" w:before="0"/>
            </w:pPr>
            <w:r/>
            <w:r>
              <w:rPr>
                <w:rFonts w:ascii="Aptos" w:hAnsi="Aptos"/>
                <w:b w:val="0"/>
                <w:sz w:val="13"/>
              </w:rPr>
              <w:t>Dibuat setelah kedua pihak mengonfirmasi ringkasan kesepakatan; satu sponsorship terkait proposal diterima.</w:t>
            </w:r>
          </w:p>
        </w:tc>
      </w:tr>
      <w:tr>
        <w:tc>
          <w:tcPr>
            <w:tcW w:type="dxa" w:w="1800"/>
            <w:vAlign w:val="center"/>
          </w:tcPr>
          <w:p>
            <w:pPr>
              <w:spacing w:after="0" w:before="0"/>
            </w:pPr>
            <w:r/>
            <w:r>
              <w:rPr>
                <w:rFonts w:ascii="Aptos" w:hAnsi="Aptos"/>
                <w:b w:val="0"/>
                <w:sz w:val="13"/>
              </w:rPr>
              <w:t>Review</w:t>
            </w:r>
          </w:p>
        </w:tc>
        <w:tc>
          <w:tcPr>
            <w:tcW w:type="dxa" w:w="4680"/>
            <w:vAlign w:val="center"/>
          </w:tcPr>
          <w:p>
            <w:pPr>
              <w:spacing w:after="0" w:before="0"/>
            </w:pPr>
            <w:r/>
            <w:r>
              <w:rPr>
                <w:rFonts w:ascii="Aptos" w:hAnsi="Aptos"/>
                <w:b w:val="0"/>
                <w:sz w:val="13"/>
              </w:rPr>
              <w:t>id, sponsorship_id, sponsor_org_id, eo_org_id, overall_rating, communication_rating, professionalism_rating, deliverables_rating, comment, status, submitted_at, edited_at, published_at</w:t>
            </w:r>
          </w:p>
        </w:tc>
        <w:tc>
          <w:tcPr>
            <w:tcW w:type="dxa" w:w="3600"/>
            <w:vAlign w:val="center"/>
          </w:tcPr>
          <w:p>
            <w:pPr>
              <w:spacing w:after="0" w:before="0"/>
            </w:pPr>
            <w:r/>
            <w:r>
              <w:rPr>
                <w:rFonts w:ascii="Aptos" w:hAnsi="Aptos"/>
                <w:b w:val="0"/>
                <w:sz w:val="13"/>
              </w:rPr>
              <w:t>Unique sponsorship_id untuk satu review; rating 1–5; hanya sponsor pada sponsorship Completed.</w:t>
            </w:r>
          </w:p>
        </w:tc>
      </w:tr>
      <w:tr>
        <w:tc>
          <w:tcPr>
            <w:tcW w:type="dxa" w:w="1800"/>
            <w:vAlign w:val="center"/>
            <w:shd w:fill="F7F9FB"/>
          </w:tcPr>
          <w:p>
            <w:pPr>
              <w:spacing w:after="0" w:before="0"/>
            </w:pPr>
            <w:r/>
            <w:r>
              <w:rPr>
                <w:rFonts w:ascii="Aptos" w:hAnsi="Aptos"/>
                <w:b w:val="0"/>
                <w:sz w:val="13"/>
              </w:rPr>
              <w:t>Notification</w:t>
            </w:r>
          </w:p>
        </w:tc>
        <w:tc>
          <w:tcPr>
            <w:tcW w:type="dxa" w:w="4680"/>
            <w:vAlign w:val="center"/>
            <w:shd w:fill="F7F9FB"/>
          </w:tcPr>
          <w:p>
            <w:pPr>
              <w:spacing w:after="0" w:before="0"/>
            </w:pPr>
            <w:r/>
            <w:r>
              <w:rPr>
                <w:rFonts w:ascii="Aptos" w:hAnsi="Aptos"/>
                <w:b w:val="0"/>
                <w:sz w:val="13"/>
              </w:rPr>
              <w:t>id, recipient_user_id, type, title, body, related_entity_type/id, read_at, created_at</w:t>
            </w:r>
          </w:p>
        </w:tc>
        <w:tc>
          <w:tcPr>
            <w:tcW w:type="dxa" w:w="3600"/>
            <w:vAlign w:val="center"/>
            <w:shd w:fill="F7F9FB"/>
          </w:tcPr>
          <w:p>
            <w:pPr>
              <w:spacing w:after="0" w:before="0"/>
            </w:pPr>
            <w:r/>
            <w:r>
              <w:rPr>
                <w:rFonts w:ascii="Aptos" w:hAnsi="Aptos"/>
                <w:b w:val="0"/>
                <w:sz w:val="13"/>
              </w:rPr>
              <w:t>Penerima harus memiliki akses ke entitas terkait.</w:t>
            </w:r>
          </w:p>
        </w:tc>
      </w:tr>
      <w:tr>
        <w:tc>
          <w:tcPr>
            <w:tcW w:type="dxa" w:w="1800"/>
            <w:vAlign w:val="center"/>
          </w:tcPr>
          <w:p>
            <w:pPr>
              <w:spacing w:after="0" w:before="0"/>
            </w:pPr>
            <w:r/>
            <w:r>
              <w:rPr>
                <w:rFonts w:ascii="Aptos" w:hAnsi="Aptos"/>
                <w:b w:val="0"/>
                <w:sz w:val="13"/>
              </w:rPr>
              <w:t>Report</w:t>
            </w:r>
          </w:p>
        </w:tc>
        <w:tc>
          <w:tcPr>
            <w:tcW w:type="dxa" w:w="4680"/>
            <w:vAlign w:val="center"/>
          </w:tcPr>
          <w:p>
            <w:pPr>
              <w:spacing w:after="0" w:before="0"/>
            </w:pPr>
            <w:r/>
            <w:r>
              <w:rPr>
                <w:rFonts w:ascii="Aptos" w:hAnsi="Aptos"/>
                <w:b w:val="0"/>
                <w:sz w:val="13"/>
              </w:rPr>
              <w:t>id, reporter_user_id, target_type, target_id, reason, details, status, assigned_admin_id, resolution, created_at, resolved_at</w:t>
            </w:r>
          </w:p>
        </w:tc>
        <w:tc>
          <w:tcPr>
            <w:tcW w:type="dxa" w:w="3600"/>
            <w:vAlign w:val="center"/>
          </w:tcPr>
          <w:p>
            <w:pPr>
              <w:spacing w:after="0" w:before="0"/>
            </w:pPr>
            <w:r/>
            <w:r>
              <w:rPr>
                <w:rFonts w:ascii="Aptos" w:hAnsi="Aptos"/>
                <w:b w:val="0"/>
                <w:sz w:val="13"/>
              </w:rPr>
              <w:t>Dapat menarget event, akun, atau review.</w:t>
            </w:r>
          </w:p>
        </w:tc>
      </w:tr>
      <w:tr>
        <w:tc>
          <w:tcPr>
            <w:tcW w:type="dxa" w:w="1800"/>
            <w:vAlign w:val="center"/>
            <w:shd w:fill="F7F9FB"/>
          </w:tcPr>
          <w:p>
            <w:pPr>
              <w:spacing w:after="0" w:before="0"/>
            </w:pPr>
            <w:r/>
            <w:r>
              <w:rPr>
                <w:rFonts w:ascii="Aptos" w:hAnsi="Aptos"/>
                <w:b w:val="0"/>
                <w:sz w:val="13"/>
              </w:rPr>
              <w:t>AuditLog</w:t>
            </w:r>
          </w:p>
        </w:tc>
        <w:tc>
          <w:tcPr>
            <w:tcW w:type="dxa" w:w="4680"/>
            <w:vAlign w:val="center"/>
            <w:shd w:fill="F7F9FB"/>
          </w:tcPr>
          <w:p>
            <w:pPr>
              <w:spacing w:after="0" w:before="0"/>
            </w:pPr>
            <w:r/>
            <w:r>
              <w:rPr>
                <w:rFonts w:ascii="Aptos" w:hAnsi="Aptos"/>
                <w:b w:val="0"/>
                <w:sz w:val="13"/>
              </w:rPr>
              <w:t>id, actor_user_id, action, entity_type, entity_id, before_summary, after_summary, reason, created_at</w:t>
            </w:r>
          </w:p>
        </w:tc>
        <w:tc>
          <w:tcPr>
            <w:tcW w:type="dxa" w:w="3600"/>
            <w:vAlign w:val="center"/>
            <w:shd w:fill="F7F9FB"/>
          </w:tcPr>
          <w:p>
            <w:pPr>
              <w:spacing w:after="0" w:before="0"/>
            </w:pPr>
            <w:r/>
            <w:r>
              <w:rPr>
                <w:rFonts w:ascii="Aptos" w:hAnsi="Aptos"/>
                <w:b w:val="0"/>
                <w:sz w:val="13"/>
              </w:rPr>
              <w:t>Tidak menyimpan password, token, NPWP mentah, atau isi dokumen sensitif.</w:t>
            </w:r>
          </w:p>
        </w:tc>
      </w:tr>
    </w:tbl>
    <w:p>
      <w:pPr>
        <w:spacing w:after="20"/>
      </w:pPr>
    </w:p>
    <w:p>
      <w:pPr>
        <w:pStyle w:val="Heading2"/>
        <w:keepNext/>
      </w:pPr>
      <w:r>
        <w:t>9.1 Constraint database wajib</w:t>
      </w:r>
    </w:p>
    <w:p>
      <w:pPr>
        <w:pStyle w:val="ListBullet"/>
        <w:spacing w:after="30"/>
      </w:pPr>
      <w:r>
        <w:t>Unique constraint pada email pengguna yang dinormalisasi.</w:t>
      </w:r>
    </w:p>
    <w:p>
      <w:pPr>
        <w:pStyle w:val="ListBullet"/>
        <w:spacing w:after="30"/>
      </w:pPr>
      <w:r>
        <w:t>Unique constraint pada Review.sponsorship_id.</w:t>
      </w:r>
    </w:p>
    <w:p>
      <w:pPr>
        <w:pStyle w:val="ListBullet"/>
        <w:spacing w:after="30"/>
      </w:pPr>
      <w:r>
        <w:t>Server-side foreign key/relasi valid untuk proposal, sponsorship, dan review.</w:t>
      </w:r>
    </w:p>
    <w:p>
      <w:pPr>
        <w:pStyle w:val="ListBullet"/>
        <w:spacing w:after="30"/>
      </w:pPr>
      <w:r>
        <w:t>Validasi rating integer 1–5 pada backend dan database bila didukung.</w:t>
      </w:r>
    </w:p>
    <w:p>
      <w:pPr>
        <w:pStyle w:val="ListBullet"/>
        <w:spacing w:after="30"/>
      </w:pPr>
      <w:r>
        <w:t>Field sensitif verifikasi dipisahkan atau dilindungi dengan akses terbatas; file dokumen tidak boleh disimpan di folder publik.</w:t>
      </w:r>
    </w:p>
    <w:p>
      <w:pPr>
        <w:pStyle w:val="ListBullet"/>
        <w:spacing w:after="30"/>
      </w:pPr>
      <w:r>
        <w:t>Transisi status penting harus divalidasi di server, bukan hanya di frontend.</w:t>
      </w:r>
    </w:p>
    <w:p>
      <w:pPr>
        <w:pStyle w:val="Heading1"/>
        <w:keepNext/>
      </w:pPr>
      <w:r>
        <w:t>10. Notifikasi</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376"/>
            <w:vAlign w:val="center"/>
            <w:shd w:fill="17365D"/>
          </w:tcPr>
          <w:p>
            <w:pPr>
              <w:spacing w:after="0" w:before="0"/>
            </w:pPr>
            <w:r/>
            <w:r>
              <w:rPr>
                <w:rFonts w:ascii="Aptos" w:hAnsi="Aptos"/>
                <w:b/>
                <w:color w:val="FFFFFF"/>
                <w:sz w:val="14"/>
              </w:rPr>
              <w:t>Event pemicu</w:t>
            </w:r>
          </w:p>
        </w:tc>
        <w:tc>
          <w:tcPr>
            <w:tcW w:type="dxa" w:w="1656"/>
            <w:vAlign w:val="center"/>
            <w:shd w:fill="17365D"/>
          </w:tcPr>
          <w:p>
            <w:pPr>
              <w:spacing w:after="0" w:before="0"/>
            </w:pPr>
            <w:r/>
            <w:r>
              <w:rPr>
                <w:rFonts w:ascii="Aptos" w:hAnsi="Aptos"/>
                <w:b/>
                <w:color w:val="FFFFFF"/>
                <w:sz w:val="14"/>
              </w:rPr>
              <w:t>Penerima</w:t>
            </w:r>
          </w:p>
        </w:tc>
        <w:tc>
          <w:tcPr>
            <w:tcW w:type="dxa" w:w="1800"/>
            <w:vAlign w:val="center"/>
            <w:shd w:fill="17365D"/>
          </w:tcPr>
          <w:p>
            <w:pPr>
              <w:spacing w:after="0" w:before="0"/>
            </w:pPr>
            <w:r/>
            <w:r>
              <w:rPr>
                <w:rFonts w:ascii="Aptos" w:hAnsi="Aptos"/>
                <w:b/>
                <w:color w:val="FFFFFF"/>
                <w:sz w:val="14"/>
              </w:rPr>
              <w:t>Kanal</w:t>
            </w:r>
          </w:p>
        </w:tc>
        <w:tc>
          <w:tcPr>
            <w:tcW w:type="dxa" w:w="4248"/>
            <w:vAlign w:val="center"/>
            <w:shd w:fill="17365D"/>
          </w:tcPr>
          <w:p>
            <w:pPr>
              <w:spacing w:after="0" w:before="0"/>
            </w:pPr>
            <w:r/>
            <w:r>
              <w:rPr>
                <w:rFonts w:ascii="Aptos" w:hAnsi="Aptos"/>
                <w:b/>
                <w:color w:val="FFFFFF"/>
                <w:sz w:val="14"/>
              </w:rPr>
              <w:t>Isi minimum</w:t>
            </w:r>
          </w:p>
        </w:tc>
      </w:tr>
      <w:tr>
        <w:tc>
          <w:tcPr>
            <w:tcW w:type="dxa" w:w="2376"/>
            <w:vAlign w:val="center"/>
          </w:tcPr>
          <w:p>
            <w:pPr>
              <w:spacing w:after="0" w:before="0"/>
            </w:pPr>
            <w:r/>
            <w:r>
              <w:rPr>
                <w:rFonts w:ascii="Aptos" w:hAnsi="Aptos"/>
                <w:b w:val="0"/>
                <w:sz w:val="14"/>
              </w:rPr>
              <w:t>Pengajuan verifikasi diterima</w:t>
            </w:r>
          </w:p>
        </w:tc>
        <w:tc>
          <w:tcPr>
            <w:tcW w:type="dxa" w:w="1656"/>
            <w:vAlign w:val="center"/>
          </w:tcPr>
          <w:p>
            <w:pPr>
              <w:spacing w:after="0" w:before="0"/>
            </w:pPr>
            <w:r/>
            <w:r>
              <w:rPr>
                <w:rFonts w:ascii="Aptos" w:hAnsi="Aptos"/>
                <w:b w:val="0"/>
                <w:sz w:val="14"/>
              </w:rPr>
              <w:t>Sponsor</w:t>
            </w:r>
          </w:p>
        </w:tc>
        <w:tc>
          <w:tcPr>
            <w:tcW w:type="dxa" w:w="1800"/>
            <w:vAlign w:val="center"/>
          </w:tcPr>
          <w:p>
            <w:pPr>
              <w:spacing w:after="0" w:before="0"/>
            </w:pPr>
            <w:r/>
            <w:r>
              <w:rPr>
                <w:rFonts w:ascii="Aptos" w:hAnsi="Aptos"/>
                <w:b w:val="0"/>
                <w:sz w:val="14"/>
              </w:rPr>
              <w:t>Email + in-app</w:t>
            </w:r>
          </w:p>
        </w:tc>
        <w:tc>
          <w:tcPr>
            <w:tcW w:type="dxa" w:w="4248"/>
            <w:vAlign w:val="center"/>
          </w:tcPr>
          <w:p>
            <w:pPr>
              <w:spacing w:after="0" w:before="0"/>
            </w:pPr>
            <w:r/>
            <w:r>
              <w:rPr>
                <w:rFonts w:ascii="Aptos" w:hAnsi="Aptos"/>
                <w:b w:val="0"/>
                <w:sz w:val="14"/>
              </w:rPr>
              <w:t>Pengajuan diterima dan status saat ini.</w:t>
            </w:r>
          </w:p>
        </w:tc>
      </w:tr>
      <w:tr>
        <w:tc>
          <w:tcPr>
            <w:tcW w:type="dxa" w:w="2376"/>
            <w:vAlign w:val="center"/>
            <w:shd w:fill="F7F9FB"/>
          </w:tcPr>
          <w:p>
            <w:pPr>
              <w:spacing w:after="0" w:before="0"/>
            </w:pPr>
            <w:r/>
            <w:r>
              <w:rPr>
                <w:rFonts w:ascii="Aptos" w:hAnsi="Aptos"/>
                <w:b w:val="0"/>
                <w:sz w:val="14"/>
              </w:rPr>
              <w:t>Perlu informasi tambahan</w:t>
            </w:r>
          </w:p>
        </w:tc>
        <w:tc>
          <w:tcPr>
            <w:tcW w:type="dxa" w:w="1656"/>
            <w:vAlign w:val="center"/>
            <w:shd w:fill="F7F9FB"/>
          </w:tcPr>
          <w:p>
            <w:pPr>
              <w:spacing w:after="0" w:before="0"/>
            </w:pPr>
            <w:r/>
            <w:r>
              <w:rPr>
                <w:rFonts w:ascii="Aptos" w:hAnsi="Aptos"/>
                <w:b w:val="0"/>
                <w:sz w:val="14"/>
              </w:rPr>
              <w:t>Sponsor</w:t>
            </w:r>
          </w:p>
        </w:tc>
        <w:tc>
          <w:tcPr>
            <w:tcW w:type="dxa" w:w="1800"/>
            <w:vAlign w:val="center"/>
            <w:shd w:fill="F7F9FB"/>
          </w:tcPr>
          <w:p>
            <w:pPr>
              <w:spacing w:after="0" w:before="0"/>
            </w:pPr>
            <w:r/>
            <w:r>
              <w:rPr>
                <w:rFonts w:ascii="Aptos" w:hAnsi="Aptos"/>
                <w:b w:val="0"/>
                <w:sz w:val="14"/>
              </w:rPr>
              <w:t>Email + in-app</w:t>
            </w:r>
          </w:p>
        </w:tc>
        <w:tc>
          <w:tcPr>
            <w:tcW w:type="dxa" w:w="4248"/>
            <w:vAlign w:val="center"/>
            <w:shd w:fill="F7F9FB"/>
          </w:tcPr>
          <w:p>
            <w:pPr>
              <w:spacing w:after="0" w:before="0"/>
            </w:pPr>
            <w:r/>
            <w:r>
              <w:rPr>
                <w:rFonts w:ascii="Aptos" w:hAnsi="Aptos"/>
                <w:b w:val="0"/>
                <w:sz w:val="14"/>
              </w:rPr>
              <w:t>Field/dokumen yang perlu dilengkapi; jangan sertakan data sensitif berlebihan.</w:t>
            </w:r>
          </w:p>
        </w:tc>
      </w:tr>
      <w:tr>
        <w:tc>
          <w:tcPr>
            <w:tcW w:type="dxa" w:w="2376"/>
            <w:vAlign w:val="center"/>
          </w:tcPr>
          <w:p>
            <w:pPr>
              <w:spacing w:after="0" w:before="0"/>
            </w:pPr>
            <w:r/>
            <w:r>
              <w:rPr>
                <w:rFonts w:ascii="Aptos" w:hAnsi="Aptos"/>
                <w:b w:val="0"/>
                <w:sz w:val="14"/>
              </w:rPr>
              <w:t>Sponsor disetujui/ditolak</w:t>
            </w:r>
          </w:p>
        </w:tc>
        <w:tc>
          <w:tcPr>
            <w:tcW w:type="dxa" w:w="1656"/>
            <w:vAlign w:val="center"/>
          </w:tcPr>
          <w:p>
            <w:pPr>
              <w:spacing w:after="0" w:before="0"/>
            </w:pPr>
            <w:r/>
            <w:r>
              <w:rPr>
                <w:rFonts w:ascii="Aptos" w:hAnsi="Aptos"/>
                <w:b w:val="0"/>
                <w:sz w:val="14"/>
              </w:rPr>
              <w:t>Sponsor</w:t>
            </w:r>
          </w:p>
        </w:tc>
        <w:tc>
          <w:tcPr>
            <w:tcW w:type="dxa" w:w="1800"/>
            <w:vAlign w:val="center"/>
          </w:tcPr>
          <w:p>
            <w:pPr>
              <w:spacing w:after="0" w:before="0"/>
            </w:pPr>
            <w:r/>
            <w:r>
              <w:rPr>
                <w:rFonts w:ascii="Aptos" w:hAnsi="Aptos"/>
                <w:b w:val="0"/>
                <w:sz w:val="14"/>
              </w:rPr>
              <w:t>Email + in-app</w:t>
            </w:r>
          </w:p>
        </w:tc>
        <w:tc>
          <w:tcPr>
            <w:tcW w:type="dxa" w:w="4248"/>
            <w:vAlign w:val="center"/>
          </w:tcPr>
          <w:p>
            <w:pPr>
              <w:spacing w:after="0" w:before="0"/>
            </w:pPr>
            <w:r/>
            <w:r>
              <w:rPr>
                <w:rFonts w:ascii="Aptos" w:hAnsi="Aptos"/>
                <w:b w:val="0"/>
                <w:sz w:val="14"/>
              </w:rPr>
              <w:t>Status, instruksi lanjutan, dan alasan umum bila relevan.</w:t>
            </w:r>
          </w:p>
        </w:tc>
      </w:tr>
      <w:tr>
        <w:tc>
          <w:tcPr>
            <w:tcW w:type="dxa" w:w="2376"/>
            <w:vAlign w:val="center"/>
            <w:shd w:fill="F7F9FB"/>
          </w:tcPr>
          <w:p>
            <w:pPr>
              <w:spacing w:after="0" w:before="0"/>
            </w:pPr>
            <w:r/>
            <w:r>
              <w:rPr>
                <w:rFonts w:ascii="Aptos" w:hAnsi="Aptos"/>
                <w:b w:val="0"/>
                <w:sz w:val="14"/>
              </w:rPr>
              <w:t>Event disetujui/perlu revisi/ditolak</w:t>
            </w:r>
          </w:p>
        </w:tc>
        <w:tc>
          <w:tcPr>
            <w:tcW w:type="dxa" w:w="1656"/>
            <w:vAlign w:val="center"/>
            <w:shd w:fill="F7F9FB"/>
          </w:tcPr>
          <w:p>
            <w:pPr>
              <w:spacing w:after="0" w:before="0"/>
            </w:pPr>
            <w:r/>
            <w:r>
              <w:rPr>
                <w:rFonts w:ascii="Aptos" w:hAnsi="Aptos"/>
                <w:b w:val="0"/>
                <w:sz w:val="14"/>
              </w:rPr>
              <w:t>EO</w:t>
            </w:r>
          </w:p>
        </w:tc>
        <w:tc>
          <w:tcPr>
            <w:tcW w:type="dxa" w:w="1800"/>
            <w:vAlign w:val="center"/>
            <w:shd w:fill="F7F9FB"/>
          </w:tcPr>
          <w:p>
            <w:pPr>
              <w:spacing w:after="0" w:before="0"/>
            </w:pPr>
            <w:r/>
            <w:r>
              <w:rPr>
                <w:rFonts w:ascii="Aptos" w:hAnsi="Aptos"/>
                <w:b w:val="0"/>
                <w:sz w:val="14"/>
              </w:rPr>
              <w:t>Email + in-app</w:t>
            </w:r>
          </w:p>
        </w:tc>
        <w:tc>
          <w:tcPr>
            <w:tcW w:type="dxa" w:w="4248"/>
            <w:vAlign w:val="center"/>
            <w:shd w:fill="F7F9FB"/>
          </w:tcPr>
          <w:p>
            <w:pPr>
              <w:spacing w:after="0" w:before="0"/>
            </w:pPr>
            <w:r/>
            <w:r>
              <w:rPr>
                <w:rFonts w:ascii="Aptos" w:hAnsi="Aptos"/>
                <w:b w:val="0"/>
                <w:sz w:val="14"/>
              </w:rPr>
              <w:t>Status listing dan tindakan yang perlu dilakukan.</w:t>
            </w:r>
          </w:p>
        </w:tc>
      </w:tr>
      <w:tr>
        <w:tc>
          <w:tcPr>
            <w:tcW w:type="dxa" w:w="2376"/>
            <w:vAlign w:val="center"/>
          </w:tcPr>
          <w:p>
            <w:pPr>
              <w:spacing w:after="0" w:before="0"/>
            </w:pPr>
            <w:r/>
            <w:r>
              <w:rPr>
                <w:rFonts w:ascii="Aptos" w:hAnsi="Aptos"/>
                <w:b w:val="0"/>
                <w:sz w:val="14"/>
              </w:rPr>
              <w:t>Proposal baru atau penawaran baru</w:t>
            </w:r>
          </w:p>
        </w:tc>
        <w:tc>
          <w:tcPr>
            <w:tcW w:type="dxa" w:w="1656"/>
            <w:vAlign w:val="center"/>
          </w:tcPr>
          <w:p>
            <w:pPr>
              <w:spacing w:after="0" w:before="0"/>
            </w:pPr>
            <w:r/>
            <w:r>
              <w:rPr>
                <w:rFonts w:ascii="Aptos" w:hAnsi="Aptos"/>
                <w:b w:val="0"/>
                <w:sz w:val="14"/>
              </w:rPr>
              <w:t>Penerima</w:t>
            </w:r>
          </w:p>
        </w:tc>
        <w:tc>
          <w:tcPr>
            <w:tcW w:type="dxa" w:w="1800"/>
            <w:vAlign w:val="center"/>
          </w:tcPr>
          <w:p>
            <w:pPr>
              <w:spacing w:after="0" w:before="0"/>
            </w:pPr>
            <w:r/>
            <w:r>
              <w:rPr>
                <w:rFonts w:ascii="Aptos" w:hAnsi="Aptos"/>
                <w:b w:val="0"/>
                <w:sz w:val="14"/>
              </w:rPr>
              <w:t>Email + in-app</w:t>
            </w:r>
          </w:p>
        </w:tc>
        <w:tc>
          <w:tcPr>
            <w:tcW w:type="dxa" w:w="4248"/>
            <w:vAlign w:val="center"/>
          </w:tcPr>
          <w:p>
            <w:pPr>
              <w:spacing w:after="0" w:before="0"/>
            </w:pPr>
            <w:r/>
            <w:r>
              <w:rPr>
                <w:rFonts w:ascii="Aptos" w:hAnsi="Aptos"/>
                <w:b w:val="0"/>
                <w:sz w:val="14"/>
              </w:rPr>
              <w:t>Ringkasan dan tautan ke detail proposal.</w:t>
            </w:r>
          </w:p>
        </w:tc>
      </w:tr>
      <w:tr>
        <w:tc>
          <w:tcPr>
            <w:tcW w:type="dxa" w:w="2376"/>
            <w:vAlign w:val="center"/>
            <w:shd w:fill="F7F9FB"/>
          </w:tcPr>
          <w:p>
            <w:pPr>
              <w:spacing w:after="0" w:before="0"/>
            </w:pPr>
            <w:r/>
            <w:r>
              <w:rPr>
                <w:rFonts w:ascii="Aptos" w:hAnsi="Aptos"/>
                <w:b w:val="0"/>
                <w:sz w:val="14"/>
              </w:rPr>
              <w:t>Pesan baru/perubahan status</w:t>
            </w:r>
          </w:p>
        </w:tc>
        <w:tc>
          <w:tcPr>
            <w:tcW w:type="dxa" w:w="1656"/>
            <w:vAlign w:val="center"/>
            <w:shd w:fill="F7F9FB"/>
          </w:tcPr>
          <w:p>
            <w:pPr>
              <w:spacing w:after="0" w:before="0"/>
            </w:pPr>
            <w:r/>
            <w:r>
              <w:rPr>
                <w:rFonts w:ascii="Aptos" w:hAnsi="Aptos"/>
                <w:b w:val="0"/>
                <w:sz w:val="14"/>
              </w:rPr>
              <w:t>Pihak terkait</w:t>
            </w:r>
          </w:p>
        </w:tc>
        <w:tc>
          <w:tcPr>
            <w:tcW w:type="dxa" w:w="1800"/>
            <w:vAlign w:val="center"/>
            <w:shd w:fill="F7F9FB"/>
          </w:tcPr>
          <w:p>
            <w:pPr>
              <w:spacing w:after="0" w:before="0"/>
            </w:pPr>
            <w:r/>
            <w:r>
              <w:rPr>
                <w:rFonts w:ascii="Aptos" w:hAnsi="Aptos"/>
                <w:b w:val="0"/>
                <w:sz w:val="14"/>
              </w:rPr>
              <w:t>In-app; email untuk status penting</w:t>
            </w:r>
          </w:p>
        </w:tc>
        <w:tc>
          <w:tcPr>
            <w:tcW w:type="dxa" w:w="4248"/>
            <w:vAlign w:val="center"/>
            <w:shd w:fill="F7F9FB"/>
          </w:tcPr>
          <w:p>
            <w:pPr>
              <w:spacing w:after="0" w:before="0"/>
            </w:pPr>
            <w:r/>
            <w:r>
              <w:rPr>
                <w:rFonts w:ascii="Aptos" w:hAnsi="Aptos"/>
                <w:b w:val="0"/>
                <w:sz w:val="14"/>
              </w:rPr>
              <w:t>Ringkasan, tanpa membocorkan thread kepada pihak lain.</w:t>
            </w:r>
          </w:p>
        </w:tc>
      </w:tr>
      <w:tr>
        <w:tc>
          <w:tcPr>
            <w:tcW w:type="dxa" w:w="2376"/>
            <w:vAlign w:val="center"/>
          </w:tcPr>
          <w:p>
            <w:pPr>
              <w:spacing w:after="0" w:before="0"/>
            </w:pPr>
            <w:r/>
            <w:r>
              <w:rPr>
                <w:rFonts w:ascii="Aptos" w:hAnsi="Aptos"/>
                <w:b w:val="0"/>
                <w:sz w:val="14"/>
              </w:rPr>
              <w:t>Permintaan penyelesaian sponsorship</w:t>
            </w:r>
          </w:p>
        </w:tc>
        <w:tc>
          <w:tcPr>
            <w:tcW w:type="dxa" w:w="1656"/>
            <w:vAlign w:val="center"/>
          </w:tcPr>
          <w:p>
            <w:pPr>
              <w:spacing w:after="0" w:before="0"/>
            </w:pPr>
            <w:r/>
            <w:r>
              <w:rPr>
                <w:rFonts w:ascii="Aptos" w:hAnsi="Aptos"/>
                <w:b w:val="0"/>
                <w:sz w:val="14"/>
              </w:rPr>
              <w:t>Pihak lain</w:t>
            </w:r>
          </w:p>
        </w:tc>
        <w:tc>
          <w:tcPr>
            <w:tcW w:type="dxa" w:w="1800"/>
            <w:vAlign w:val="center"/>
          </w:tcPr>
          <w:p>
            <w:pPr>
              <w:spacing w:after="0" w:before="0"/>
            </w:pPr>
            <w:r/>
            <w:r>
              <w:rPr>
                <w:rFonts w:ascii="Aptos" w:hAnsi="Aptos"/>
                <w:b w:val="0"/>
                <w:sz w:val="14"/>
              </w:rPr>
              <w:t>Email + in-app</w:t>
            </w:r>
          </w:p>
        </w:tc>
        <w:tc>
          <w:tcPr>
            <w:tcW w:type="dxa" w:w="4248"/>
            <w:vAlign w:val="center"/>
          </w:tcPr>
          <w:p>
            <w:pPr>
              <w:spacing w:after="0" w:before="0"/>
            </w:pPr>
            <w:r/>
            <w:r>
              <w:rPr>
                <w:rFonts w:ascii="Aptos" w:hAnsi="Aptos"/>
                <w:b w:val="0"/>
                <w:sz w:val="14"/>
              </w:rPr>
              <w:t>Nama event, pihak peminta, tindakan confirm/dispute.</w:t>
            </w:r>
          </w:p>
        </w:tc>
      </w:tr>
      <w:tr>
        <w:tc>
          <w:tcPr>
            <w:tcW w:type="dxa" w:w="2376"/>
            <w:vAlign w:val="center"/>
            <w:shd w:fill="F7F9FB"/>
          </w:tcPr>
          <w:p>
            <w:pPr>
              <w:spacing w:after="0" w:before="0"/>
            </w:pPr>
            <w:r/>
            <w:r>
              <w:rPr>
                <w:rFonts w:ascii="Aptos" w:hAnsi="Aptos"/>
                <w:b w:val="0"/>
                <w:sz w:val="14"/>
              </w:rPr>
              <w:t>Sponsorship selesai</w:t>
            </w:r>
          </w:p>
        </w:tc>
        <w:tc>
          <w:tcPr>
            <w:tcW w:type="dxa" w:w="1656"/>
            <w:vAlign w:val="center"/>
            <w:shd w:fill="F7F9FB"/>
          </w:tcPr>
          <w:p>
            <w:pPr>
              <w:spacing w:after="0" w:before="0"/>
            </w:pPr>
            <w:r/>
            <w:r>
              <w:rPr>
                <w:rFonts w:ascii="Aptos" w:hAnsi="Aptos"/>
                <w:b w:val="0"/>
                <w:sz w:val="14"/>
              </w:rPr>
              <w:t>Sponsor dan EO</w:t>
            </w:r>
          </w:p>
        </w:tc>
        <w:tc>
          <w:tcPr>
            <w:tcW w:type="dxa" w:w="1800"/>
            <w:vAlign w:val="center"/>
            <w:shd w:fill="F7F9FB"/>
          </w:tcPr>
          <w:p>
            <w:pPr>
              <w:spacing w:after="0" w:before="0"/>
            </w:pPr>
            <w:r/>
            <w:r>
              <w:rPr>
                <w:rFonts w:ascii="Aptos" w:hAnsi="Aptos"/>
                <w:b w:val="0"/>
                <w:sz w:val="14"/>
              </w:rPr>
              <w:t>Email + in-app</w:t>
            </w:r>
          </w:p>
        </w:tc>
        <w:tc>
          <w:tcPr>
            <w:tcW w:type="dxa" w:w="4248"/>
            <w:vAlign w:val="center"/>
            <w:shd w:fill="F7F9FB"/>
          </w:tcPr>
          <w:p>
            <w:pPr>
              <w:spacing w:after="0" w:before="0"/>
            </w:pPr>
            <w:r/>
            <w:r>
              <w:rPr>
                <w:rFonts w:ascii="Aptos" w:hAnsi="Aptos"/>
                <w:b w:val="0"/>
                <w:sz w:val="14"/>
              </w:rPr>
              <w:t>Status Completed; sponsor diberi akses untuk mengulas EO.</w:t>
            </w:r>
          </w:p>
        </w:tc>
      </w:tr>
      <w:tr>
        <w:tc>
          <w:tcPr>
            <w:tcW w:type="dxa" w:w="2376"/>
            <w:vAlign w:val="center"/>
          </w:tcPr>
          <w:p>
            <w:pPr>
              <w:spacing w:after="0" w:before="0"/>
            </w:pPr>
            <w:r/>
            <w:r>
              <w:rPr>
                <w:rFonts w:ascii="Aptos" w:hAnsi="Aptos"/>
                <w:b w:val="0"/>
                <w:sz w:val="14"/>
              </w:rPr>
              <w:t>Ulasan diterbitkan/disembunyikan</w:t>
            </w:r>
          </w:p>
        </w:tc>
        <w:tc>
          <w:tcPr>
            <w:tcW w:type="dxa" w:w="1656"/>
            <w:vAlign w:val="center"/>
          </w:tcPr>
          <w:p>
            <w:pPr>
              <w:spacing w:after="0" w:before="0"/>
            </w:pPr>
            <w:r/>
            <w:r>
              <w:rPr>
                <w:rFonts w:ascii="Aptos" w:hAnsi="Aptos"/>
                <w:b w:val="0"/>
                <w:sz w:val="14"/>
              </w:rPr>
              <w:t>Sponsor dan/atau EO sesuai kebijakan</w:t>
            </w:r>
          </w:p>
        </w:tc>
        <w:tc>
          <w:tcPr>
            <w:tcW w:type="dxa" w:w="1800"/>
            <w:vAlign w:val="center"/>
          </w:tcPr>
          <w:p>
            <w:pPr>
              <w:spacing w:after="0" w:before="0"/>
            </w:pPr>
            <w:r/>
            <w:r>
              <w:rPr>
                <w:rFonts w:ascii="Aptos" w:hAnsi="Aptos"/>
                <w:b w:val="0"/>
                <w:sz w:val="14"/>
              </w:rPr>
              <w:t>In-app/email bila perlu</w:t>
            </w:r>
          </w:p>
        </w:tc>
        <w:tc>
          <w:tcPr>
            <w:tcW w:type="dxa" w:w="4248"/>
            <w:vAlign w:val="center"/>
          </w:tcPr>
          <w:p>
            <w:pPr>
              <w:spacing w:after="0" w:before="0"/>
            </w:pPr>
            <w:r/>
            <w:r>
              <w:rPr>
                <w:rFonts w:ascii="Aptos" w:hAnsi="Aptos"/>
                <w:b w:val="0"/>
                <w:sz w:val="14"/>
              </w:rPr>
              <w:t>Status ulasan dan tindakan yang tersedia.</w:t>
            </w:r>
          </w:p>
        </w:tc>
      </w:tr>
    </w:tbl>
    <w:p>
      <w:pPr>
        <w:spacing w:after="20"/>
      </w:pPr>
    </w:p>
    <w:p>
      <w:pPr>
        <w:pStyle w:val="Heading1"/>
        <w:keepNext/>
      </w:pPr>
      <w:r>
        <w:t>11.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17365D"/>
          </w:tcPr>
          <w:p>
            <w:pPr>
              <w:spacing w:after="0" w:before="0"/>
            </w:pPr>
            <w:r/>
            <w:r>
              <w:rPr>
                <w:rFonts w:ascii="Aptos" w:hAnsi="Aptos"/>
                <w:b/>
                <w:color w:val="FFFFFF"/>
                <w:sz w:val="15"/>
              </w:rPr>
              <w:t>Area</w:t>
            </w:r>
          </w:p>
        </w:tc>
        <w:tc>
          <w:tcPr>
            <w:tcW w:type="dxa" w:w="8136"/>
            <w:vAlign w:val="center"/>
            <w:shd w:fill="17365D"/>
          </w:tcPr>
          <w:p>
            <w:pPr>
              <w:spacing w:after="0" w:before="0"/>
            </w:pPr>
            <w:r/>
            <w:r>
              <w:rPr>
                <w:rFonts w:ascii="Aptos" w:hAnsi="Aptos"/>
                <w:b/>
                <w:color w:val="FFFFFF"/>
                <w:sz w:val="15"/>
              </w:rPr>
              <w:t>Persyaratan</w:t>
            </w:r>
          </w:p>
        </w:tc>
      </w:tr>
      <w:tr>
        <w:tc>
          <w:tcPr>
            <w:tcW w:type="dxa" w:w="1944"/>
            <w:vAlign w:val="center"/>
          </w:tcPr>
          <w:p>
            <w:pPr>
              <w:spacing w:after="0" w:before="0"/>
            </w:pPr>
            <w:r/>
            <w:r>
              <w:rPr>
                <w:rFonts w:ascii="Aptos" w:hAnsi="Aptos"/>
                <w:b w:val="0"/>
                <w:sz w:val="15"/>
              </w:rPr>
              <w:t>Security</w:t>
            </w:r>
          </w:p>
        </w:tc>
        <w:tc>
          <w:tcPr>
            <w:tcW w:type="dxa" w:w="8136"/>
            <w:vAlign w:val="center"/>
          </w:tcPr>
          <w:p>
            <w:pPr>
              <w:spacing w:after="0" w:before="0"/>
            </w:pPr>
            <w:r/>
            <w:r>
              <w:rPr>
                <w:rFonts w:ascii="Aptos" w:hAnsi="Aptos"/>
                <w:b w:val="0"/>
                <w:sz w:val="15"/>
              </w:rPr>
              <w:t>Backend authorization untuk setiap resource; password hashing atau auth provider tepercaya; proteksi CSRF/XSS/SQL injection sesuai stack; rate limit login dan submit form; secure cookies/session; validasi upload.</w:t>
            </w:r>
          </w:p>
        </w:tc>
      </w:tr>
      <w:tr>
        <w:tc>
          <w:tcPr>
            <w:tcW w:type="dxa" w:w="1944"/>
            <w:vAlign w:val="center"/>
            <w:shd w:fill="F7F9FB"/>
          </w:tcPr>
          <w:p>
            <w:pPr>
              <w:spacing w:after="0" w:before="0"/>
            </w:pPr>
            <w:r/>
            <w:r>
              <w:rPr>
                <w:rFonts w:ascii="Aptos" w:hAnsi="Aptos"/>
                <w:b w:val="0"/>
                <w:sz w:val="15"/>
              </w:rPr>
              <w:t>Privacy</w:t>
            </w:r>
          </w:p>
        </w:tc>
        <w:tc>
          <w:tcPr>
            <w:tcW w:type="dxa" w:w="8136"/>
            <w:vAlign w:val="center"/>
            <w:shd w:fill="F7F9FB"/>
          </w:tcPr>
          <w:p>
            <w:pPr>
              <w:spacing w:after="0" w:before="0"/>
            </w:pPr>
            <w:r/>
            <w:r>
              <w:rPr>
                <w:rFonts w:ascii="Aptos" w:hAnsi="Aptos"/>
                <w:b w:val="0"/>
                <w:sz w:val="15"/>
              </w:rPr>
              <w:t>Data NIB/NPWP dan dokumen hanya untuk verifikasi; tidak masuk URL, analytics, frontend logs, atau public API; retention/deletion policy harus configurable.</w:t>
            </w:r>
          </w:p>
        </w:tc>
      </w:tr>
      <w:tr>
        <w:tc>
          <w:tcPr>
            <w:tcW w:type="dxa" w:w="1944"/>
            <w:vAlign w:val="center"/>
          </w:tcPr>
          <w:p>
            <w:pPr>
              <w:spacing w:after="0" w:before="0"/>
            </w:pPr>
            <w:r/>
            <w:r>
              <w:rPr>
                <w:rFonts w:ascii="Aptos" w:hAnsi="Aptos"/>
                <w:b w:val="0"/>
                <w:sz w:val="15"/>
              </w:rPr>
              <w:t>Encryption</w:t>
            </w:r>
          </w:p>
        </w:tc>
        <w:tc>
          <w:tcPr>
            <w:tcW w:type="dxa" w:w="8136"/>
            <w:vAlign w:val="center"/>
          </w:tcPr>
          <w:p>
            <w:pPr>
              <w:spacing w:after="0" w:before="0"/>
            </w:pPr>
            <w:r/>
            <w:r>
              <w:rPr>
                <w:rFonts w:ascii="Aptos" w:hAnsi="Aptos"/>
                <w:b w:val="0"/>
                <w:sz w:val="15"/>
              </w:rPr>
              <w:t>HTTPS untuk traffic; enkripsi at-rest untuk database/storage yang mendukung; secret management di environment aman.</w:t>
            </w:r>
          </w:p>
        </w:tc>
      </w:tr>
      <w:tr>
        <w:tc>
          <w:tcPr>
            <w:tcW w:type="dxa" w:w="1944"/>
            <w:vAlign w:val="center"/>
            <w:shd w:fill="F7F9FB"/>
          </w:tcPr>
          <w:p>
            <w:pPr>
              <w:spacing w:after="0" w:before="0"/>
            </w:pPr>
            <w:r/>
            <w:r>
              <w:rPr>
                <w:rFonts w:ascii="Aptos" w:hAnsi="Aptos"/>
                <w:b w:val="0"/>
                <w:sz w:val="15"/>
              </w:rPr>
              <w:t>Auditability</w:t>
            </w:r>
          </w:p>
        </w:tc>
        <w:tc>
          <w:tcPr>
            <w:tcW w:type="dxa" w:w="8136"/>
            <w:vAlign w:val="center"/>
            <w:shd w:fill="F7F9FB"/>
          </w:tcPr>
          <w:p>
            <w:pPr>
              <w:spacing w:after="0" w:before="0"/>
            </w:pPr>
            <w:r/>
            <w:r>
              <w:rPr>
                <w:rFonts w:ascii="Aptos" w:hAnsi="Aptos"/>
                <w:b w:val="0"/>
                <w:sz w:val="15"/>
              </w:rPr>
              <w:t>Catat perubahan status verifikasi, event moderation, sponsorship completion, rating moderation, dan tindakan admin.</w:t>
            </w:r>
          </w:p>
        </w:tc>
      </w:tr>
      <w:tr>
        <w:tc>
          <w:tcPr>
            <w:tcW w:type="dxa" w:w="1944"/>
            <w:vAlign w:val="center"/>
          </w:tcPr>
          <w:p>
            <w:pPr>
              <w:spacing w:after="0" w:before="0"/>
            </w:pPr>
            <w:r/>
            <w:r>
              <w:rPr>
                <w:rFonts w:ascii="Aptos" w:hAnsi="Aptos"/>
                <w:b w:val="0"/>
                <w:sz w:val="15"/>
              </w:rPr>
              <w:t>Performance</w:t>
            </w:r>
          </w:p>
        </w:tc>
        <w:tc>
          <w:tcPr>
            <w:tcW w:type="dxa" w:w="8136"/>
            <w:vAlign w:val="center"/>
          </w:tcPr>
          <w:p>
            <w:pPr>
              <w:spacing w:after="0" w:before="0"/>
            </w:pPr>
            <w:r/>
            <w:r>
              <w:rPr>
                <w:rFonts w:ascii="Aptos" w:hAnsi="Aptos"/>
                <w:b w:val="0"/>
                <w:sz w:val="15"/>
              </w:rPr>
              <w:t>Target awal: halaman listing/detail responsif dan target p95 di bawah 3 detik pada kondisi pengujian yang disepakati; jangan memblokir render seluruh halaman karena satu gambar/lampiran.</w:t>
            </w:r>
          </w:p>
        </w:tc>
      </w:tr>
      <w:tr>
        <w:tc>
          <w:tcPr>
            <w:tcW w:type="dxa" w:w="1944"/>
            <w:vAlign w:val="center"/>
            <w:shd w:fill="F7F9FB"/>
          </w:tcPr>
          <w:p>
            <w:pPr>
              <w:spacing w:after="0" w:before="0"/>
            </w:pPr>
            <w:r/>
            <w:r>
              <w:rPr>
                <w:rFonts w:ascii="Aptos" w:hAnsi="Aptos"/>
                <w:b w:val="0"/>
                <w:sz w:val="15"/>
              </w:rPr>
              <w:t>Accessibility</w:t>
            </w:r>
          </w:p>
        </w:tc>
        <w:tc>
          <w:tcPr>
            <w:tcW w:type="dxa" w:w="8136"/>
            <w:vAlign w:val="center"/>
            <w:shd w:fill="F7F9FB"/>
          </w:tcPr>
          <w:p>
            <w:pPr>
              <w:spacing w:after="0" w:before="0"/>
            </w:pPr>
            <w:r/>
            <w:r>
              <w:rPr>
                <w:rFonts w:ascii="Aptos" w:hAnsi="Aptos"/>
                <w:b w:val="0"/>
                <w:sz w:val="15"/>
              </w:rPr>
              <w:t>Mobile-first; label form jelas; keyboard navigation; focus state; kontras cukup; pesan error dekat field; status tidak dibedakan hanya dengan warna.</w:t>
            </w:r>
          </w:p>
        </w:tc>
      </w:tr>
      <w:tr>
        <w:tc>
          <w:tcPr>
            <w:tcW w:type="dxa" w:w="1944"/>
            <w:vAlign w:val="center"/>
          </w:tcPr>
          <w:p>
            <w:pPr>
              <w:spacing w:after="0" w:before="0"/>
            </w:pPr>
            <w:r/>
            <w:r>
              <w:rPr>
                <w:rFonts w:ascii="Aptos" w:hAnsi="Aptos"/>
                <w:b w:val="0"/>
                <w:sz w:val="15"/>
              </w:rPr>
              <w:t>Responsive UI</w:t>
            </w:r>
          </w:p>
        </w:tc>
        <w:tc>
          <w:tcPr>
            <w:tcW w:type="dxa" w:w="8136"/>
            <w:vAlign w:val="center"/>
          </w:tcPr>
          <w:p>
            <w:pPr>
              <w:spacing w:after="0" w:before="0"/>
            </w:pPr>
            <w:r/>
            <w:r>
              <w:rPr>
                <w:rFonts w:ascii="Aptos" w:hAnsi="Aptos"/>
                <w:b w:val="0"/>
                <w:sz w:val="15"/>
              </w:rPr>
              <w:t>Layout berfungsi di mobile, tablet, desktop; tabel admin memiliki fallback mobile yang dapat digunakan.</w:t>
            </w:r>
          </w:p>
        </w:tc>
      </w:tr>
      <w:tr>
        <w:tc>
          <w:tcPr>
            <w:tcW w:type="dxa" w:w="1944"/>
            <w:vAlign w:val="center"/>
            <w:shd w:fill="F7F9FB"/>
          </w:tcPr>
          <w:p>
            <w:pPr>
              <w:spacing w:after="0" w:before="0"/>
            </w:pPr>
            <w:r/>
            <w:r>
              <w:rPr>
                <w:rFonts w:ascii="Aptos" w:hAnsi="Aptos"/>
                <w:b w:val="0"/>
                <w:sz w:val="15"/>
              </w:rPr>
              <w:t>Reliability</w:t>
            </w:r>
          </w:p>
        </w:tc>
        <w:tc>
          <w:tcPr>
            <w:tcW w:type="dxa" w:w="8136"/>
            <w:vAlign w:val="center"/>
            <w:shd w:fill="F7F9FB"/>
          </w:tcPr>
          <w:p>
            <w:pPr>
              <w:spacing w:after="0" w:before="0"/>
            </w:pPr>
            <w:r/>
            <w:r>
              <w:rPr>
                <w:rFonts w:ascii="Aptos" w:hAnsi="Aptos"/>
                <w:b w:val="0"/>
                <w:sz w:val="15"/>
              </w:rPr>
              <w:t>Notifikasi gagal tercatat dan dapat dicoba ulang; status transaksi/proposal tidak boleh berubah dua kali akibat double submit.</w:t>
            </w:r>
          </w:p>
        </w:tc>
      </w:tr>
      <w:tr>
        <w:tc>
          <w:tcPr>
            <w:tcW w:type="dxa" w:w="1944"/>
            <w:vAlign w:val="center"/>
          </w:tcPr>
          <w:p>
            <w:pPr>
              <w:spacing w:after="0" w:before="0"/>
            </w:pPr>
            <w:r/>
            <w:r>
              <w:rPr>
                <w:rFonts w:ascii="Aptos" w:hAnsi="Aptos"/>
                <w:b w:val="0"/>
                <w:sz w:val="15"/>
              </w:rPr>
              <w:t>File handling</w:t>
            </w:r>
          </w:p>
        </w:tc>
        <w:tc>
          <w:tcPr>
            <w:tcW w:type="dxa" w:w="8136"/>
            <w:vAlign w:val="center"/>
          </w:tcPr>
          <w:p>
            <w:pPr>
              <w:spacing w:after="0" w:before="0"/>
            </w:pPr>
            <w:r/>
            <w:r>
              <w:rPr>
                <w:rFonts w:ascii="Aptos" w:hAnsi="Aptos"/>
                <w:b w:val="0"/>
                <w:sz w:val="15"/>
              </w:rPr>
              <w:t>Whitelist tipe/ukuran file; scan/validasi bila tersedia; private storage; signed URL dengan masa berlaku untuk dokumen sensitif.</w:t>
            </w:r>
          </w:p>
        </w:tc>
      </w:tr>
      <w:tr>
        <w:tc>
          <w:tcPr>
            <w:tcW w:type="dxa" w:w="1944"/>
            <w:vAlign w:val="center"/>
            <w:shd w:fill="F7F9FB"/>
          </w:tcPr>
          <w:p>
            <w:pPr>
              <w:spacing w:after="0" w:before="0"/>
            </w:pPr>
            <w:r/>
            <w:r>
              <w:rPr>
                <w:rFonts w:ascii="Aptos" w:hAnsi="Aptos"/>
                <w:b w:val="0"/>
                <w:sz w:val="15"/>
              </w:rPr>
              <w:t>Maintainability</w:t>
            </w:r>
          </w:p>
        </w:tc>
        <w:tc>
          <w:tcPr>
            <w:tcW w:type="dxa" w:w="8136"/>
            <w:vAlign w:val="center"/>
            <w:shd w:fill="F7F9FB"/>
          </w:tcPr>
          <w:p>
            <w:pPr>
              <w:spacing w:after="0" w:before="0"/>
            </w:pPr>
            <w:r/>
            <w:r>
              <w:rPr>
                <w:rFonts w:ascii="Aptos" w:hAnsi="Aptos"/>
                <w:b w:val="0"/>
                <w:sz w:val="15"/>
              </w:rPr>
              <w:t>Komponen UI reusable; validasi skema bersama frontend/backend bila memungkinkan; enum status terpusat; dokumentasi setup dan environment.</w:t>
            </w:r>
          </w:p>
        </w:tc>
      </w:tr>
    </w:tbl>
    <w:p>
      <w:pPr>
        <w:spacing w:after="20"/>
      </w:pPr>
    </w:p>
    <w:p>
      <w:pPr>
        <w:pStyle w:val="Heading1"/>
        <w:keepNext/>
      </w:pPr>
      <w:r>
        <w:t>12. Panduan UI/UX untuk AI Agent</w:t>
      </w:r>
    </w:p>
    <w:p>
      <w:pPr>
        <w:pStyle w:val="ListBullet"/>
        <w:spacing w:after="30"/>
      </w:pPr>
      <w:r>
        <w:t>Gunakan antarmuka modern, profesional, bersih, dan berorientasi pada keputusan; hindari dashboard yang padat angka tanpa konteks.</w:t>
      </w:r>
    </w:p>
    <w:p>
      <w:pPr>
        <w:pStyle w:val="ListBullet"/>
        <w:spacing w:after="30"/>
      </w:pPr>
      <w:r>
        <w:t>Bahasa UI utama Bahasa Indonesia; istilah teknis dapat diberi penjelasan singkat.</w:t>
      </w:r>
    </w:p>
    <w:p>
      <w:pPr>
        <w:pStyle w:val="ListBullet"/>
        <w:spacing w:after="30"/>
      </w:pPr>
      <w:r>
        <w:t>Setiap event card harus menampilkan informasi yang membantu screening: nama event, kategori, tanggal, lokasi, ringkasan audiens, kebutuhan sponsor/paket, dan label sumber bukti audiens.</w:t>
      </w:r>
    </w:p>
    <w:p>
      <w:pPr>
        <w:pStyle w:val="ListBullet"/>
        <w:spacing w:after="30"/>
      </w:pPr>
      <w:r>
        <w:t>Gunakan status yang konsisten di seluruh halaman: Draft, Under Review, Published, Needs Information, Negotiation, Accepted, Active, Completion Requested, Completed, Disputed, Cancelled.</w:t>
      </w:r>
    </w:p>
    <w:p>
      <w:pPr>
        <w:pStyle w:val="ListBullet"/>
        <w:spacing w:after="30"/>
      </w:pPr>
      <w:r>
        <w:t>Setiap halaman data memiliki loading, empty, error, dan success state.</w:t>
      </w:r>
    </w:p>
    <w:p>
      <w:pPr>
        <w:pStyle w:val="ListBullet"/>
        <w:spacing w:after="30"/>
      </w:pPr>
      <w:r>
        <w:t>Form panjang dibagi ke beberapa bagian dengan progress/simpan draft bila sesuai; pesan error menjelaskan cara memperbaiki.</w:t>
      </w:r>
    </w:p>
    <w:p>
      <w:pPr>
        <w:pStyle w:val="ListBullet"/>
        <w:spacing w:after="30"/>
      </w:pPr>
      <w:r>
        <w:t>Jangan menampilkan skor fit numerik palsu, angka audiens tanpa label sumber, atau badge yang tidak didukung status sistem.</w:t>
      </w:r>
    </w:p>
    <w:p>
      <w:pPr>
        <w:pStyle w:val="ListBullet"/>
        <w:spacing w:after="30"/>
      </w:pPr>
      <w:r>
        <w:t>Profil EO harus menampilkan rating rata-rata dan jumlah ulasan; bila belum ada ulasan, tampilkan 'Belum ada ulasan'.</w:t>
      </w:r>
    </w:p>
    <w:p>
      <w:pPr>
        <w:pStyle w:val="ListBullet"/>
        <w:spacing w:after="30"/>
      </w:pPr>
      <w:r>
        <w:t>Data verifikasi sponsor tidak boleh tampil pada profil sponsor publik atau event card.</w:t>
      </w:r>
    </w:p>
    <w:p>
      <w:pPr>
        <w:pStyle w:val="ListBullet"/>
        <w:spacing w:after="30"/>
      </w:pPr>
      <w:r>
        <w:t>Jangan membuat tombol dekoratif yang tidak bekerja; semua CTA harus memiliki aksi dan feedback yang jelas.</w:t>
      </w:r>
    </w:p>
    <w:p>
      <w:pPr>
        <w:pStyle w:val="Heading1"/>
        <w:keepNext/>
      </w:pPr>
      <w:r>
        <w:t>13. Definition of Done dan Urutan Implementasi</w:t>
      </w:r>
    </w:p>
    <w:p>
      <w:pPr>
        <w:pStyle w:val="Heading2"/>
        <w:keepNext/>
      </w:pPr>
      <w:r>
        <w:t>13.1 Definition of Done</w:t>
      </w:r>
    </w:p>
    <w:p>
      <w:pPr>
        <w:pStyle w:val="ListBullet"/>
        <w:spacing w:after="30"/>
      </w:pPr>
      <w:r>
        <w:t>Semua persyaratan P0 telah diimplementasikan dan diuji berdasarkan acceptance criteria.</w:t>
      </w:r>
    </w:p>
    <w:p>
      <w:pPr>
        <w:pStyle w:val="ListBullet"/>
        <w:spacing w:after="30"/>
      </w:pPr>
      <w:r>
        <w:t>Semua role dan status memiliki permission check pada server/API.</w:t>
      </w:r>
    </w:p>
    <w:p>
      <w:pPr>
        <w:pStyle w:val="ListBullet"/>
        <w:spacing w:after="30"/>
      </w:pPr>
      <w:r>
        <w:t>Status verifikasi sponsor, event, proposal, sponsorship, dan review mengikuti state machine yang didefinisikan.</w:t>
      </w:r>
    </w:p>
    <w:p>
      <w:pPr>
        <w:pStyle w:val="ListBullet"/>
        <w:spacing w:after="30"/>
      </w:pPr>
      <w:r>
        <w:t>Data sensitif tidak dapat diakses lewat route/API publik atau role yang tidak berwenang.</w:t>
      </w:r>
    </w:p>
    <w:p>
      <w:pPr>
        <w:pStyle w:val="ListBullet"/>
        <w:spacing w:after="30"/>
      </w:pPr>
      <w:r>
        <w:t>Ulasan tidak dapat dibuat tanpa sponsorship Completed dan unique constraint mencegah duplikasi.</w:t>
      </w:r>
    </w:p>
    <w:p>
      <w:pPr>
        <w:pStyle w:val="ListBullet"/>
        <w:spacing w:after="30"/>
      </w:pPr>
      <w:r>
        <w:t>Semua halaman memiliki loading, empty, error, dan success states.</w:t>
      </w:r>
    </w:p>
    <w:p>
      <w:pPr>
        <w:pStyle w:val="ListBullet"/>
        <w:spacing w:after="30"/>
      </w:pPr>
      <w:r>
        <w:t>Notifikasi penting terkirim atau kegagalannya tercatat untuk retry.</w:t>
      </w:r>
    </w:p>
    <w:p>
      <w:pPr>
        <w:pStyle w:val="ListBullet"/>
        <w:spacing w:after="30"/>
      </w:pPr>
      <w:r>
        <w:t>Admin dapat melakukan verifikasi dan moderasi tanpa akses tidak terbatas yang tidak tercatat.</w:t>
      </w:r>
    </w:p>
    <w:p>
      <w:pPr>
        <w:pStyle w:val="ListBullet"/>
        <w:spacing w:after="30"/>
      </w:pPr>
      <w:r>
        <w:t>Mobile layout diuji pada halaman publik, form, dashboard, proposal, sponsorship, dan review.</w:t>
      </w:r>
    </w:p>
    <w:p>
      <w:pPr>
        <w:pStyle w:val="ListBullet"/>
        <w:spacing w:after="30"/>
      </w:pPr>
      <w:r>
        <w:t>Dokumentasi setup, environment variables, seed data dummy, dan instruksi menjalankan aplikasi tersedia.</w:t>
      </w:r>
    </w:p>
    <w:p>
      <w:pPr>
        <w:pStyle w:val="ListBullet"/>
        <w:spacing w:after="30"/>
      </w:pPr>
      <w:r>
        <w:t>Gunakan data dummy yang jelas diberi label; jangan mengisi data nyata atau identitas perusahaan fiktif yang tampak seperti data terverifikasi.</w:t>
      </w:r>
    </w:p>
    <w:p>
      <w:pPr>
        <w:pStyle w:val="Heading2"/>
        <w:keepNext/>
      </w:pPr>
      <w:r>
        <w:t>13.2 Urutan build yang disarankan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080"/>
            <w:vAlign w:val="center"/>
            <w:shd w:fill="17365D"/>
          </w:tcPr>
          <w:p>
            <w:pPr>
              <w:spacing w:after="0" w:before="0"/>
            </w:pPr>
            <w:r/>
            <w:r>
              <w:rPr>
                <w:rFonts w:ascii="Aptos" w:hAnsi="Aptos"/>
                <w:b/>
                <w:color w:val="FFFFFF"/>
                <w:sz w:val="15"/>
              </w:rPr>
              <w:t>Urutan</w:t>
            </w:r>
          </w:p>
        </w:tc>
        <w:tc>
          <w:tcPr>
            <w:tcW w:type="dxa" w:w="4464"/>
            <w:vAlign w:val="center"/>
            <w:shd w:fill="17365D"/>
          </w:tcPr>
          <w:p>
            <w:pPr>
              <w:spacing w:after="0" w:before="0"/>
            </w:pPr>
            <w:r/>
            <w:r>
              <w:rPr>
                <w:rFonts w:ascii="Aptos" w:hAnsi="Aptos"/>
                <w:b/>
                <w:color w:val="FFFFFF"/>
                <w:sz w:val="15"/>
              </w:rPr>
              <w:t>Modul</w:t>
            </w:r>
          </w:p>
        </w:tc>
        <w:tc>
          <w:tcPr>
            <w:tcW w:type="dxa" w:w="4536"/>
            <w:vAlign w:val="center"/>
            <w:shd w:fill="17365D"/>
          </w:tcPr>
          <w:p>
            <w:pPr>
              <w:spacing w:after="0" w:before="0"/>
            </w:pPr>
            <w:r/>
            <w:r>
              <w:rPr>
                <w:rFonts w:ascii="Aptos" w:hAnsi="Aptos"/>
                <w:b/>
                <w:color w:val="FFFFFF"/>
                <w:sz w:val="15"/>
              </w:rPr>
              <w:t>Dependensi</w:t>
            </w:r>
          </w:p>
        </w:tc>
      </w:tr>
      <w:tr>
        <w:tc>
          <w:tcPr>
            <w:tcW w:type="dxa" w:w="1080"/>
            <w:vAlign w:val="center"/>
          </w:tcPr>
          <w:p>
            <w:pPr>
              <w:spacing w:after="0" w:before="0"/>
            </w:pPr>
            <w:r/>
            <w:r>
              <w:rPr>
                <w:rFonts w:ascii="Aptos" w:hAnsi="Aptos"/>
                <w:b w:val="0"/>
                <w:sz w:val="15"/>
              </w:rPr>
              <w:t>1</w:t>
            </w:r>
          </w:p>
        </w:tc>
        <w:tc>
          <w:tcPr>
            <w:tcW w:type="dxa" w:w="4464"/>
            <w:vAlign w:val="center"/>
          </w:tcPr>
          <w:p>
            <w:pPr>
              <w:spacing w:after="0" w:before="0"/>
            </w:pPr>
            <w:r/>
            <w:r>
              <w:rPr>
                <w:rFonts w:ascii="Aptos" w:hAnsi="Aptos"/>
                <w:b w:val="0"/>
                <w:sz w:val="15"/>
              </w:rPr>
              <w:t>Fondasi proyek, routing, design system, database, auth, role/permission</w:t>
            </w:r>
          </w:p>
        </w:tc>
        <w:tc>
          <w:tcPr>
            <w:tcW w:type="dxa" w:w="4536"/>
            <w:vAlign w:val="center"/>
          </w:tcPr>
          <w:p>
            <w:pPr>
              <w:spacing w:after="0" w:before="0"/>
            </w:pPr>
            <w:r/>
            <w:r>
              <w:rPr>
                <w:rFonts w:ascii="Aptos" w:hAnsi="Aptos"/>
                <w:b w:val="0"/>
                <w:sz w:val="15"/>
              </w:rPr>
              <w:t>Tidak ada.</w:t>
            </w:r>
          </w:p>
        </w:tc>
      </w:tr>
      <w:tr>
        <w:tc>
          <w:tcPr>
            <w:tcW w:type="dxa" w:w="1080"/>
            <w:vAlign w:val="center"/>
            <w:shd w:fill="F7F9FB"/>
          </w:tcPr>
          <w:p>
            <w:pPr>
              <w:spacing w:after="0" w:before="0"/>
            </w:pPr>
            <w:r/>
            <w:r>
              <w:rPr>
                <w:rFonts w:ascii="Aptos" w:hAnsi="Aptos"/>
                <w:b w:val="0"/>
                <w:sz w:val="15"/>
              </w:rPr>
              <w:t>2</w:t>
            </w:r>
          </w:p>
        </w:tc>
        <w:tc>
          <w:tcPr>
            <w:tcW w:type="dxa" w:w="4464"/>
            <w:vAlign w:val="center"/>
            <w:shd w:fill="F7F9FB"/>
          </w:tcPr>
          <w:p>
            <w:pPr>
              <w:spacing w:after="0" w:before="0"/>
            </w:pPr>
            <w:r/>
            <w:r>
              <w:rPr>
                <w:rFonts w:ascii="Aptos" w:hAnsi="Aptos"/>
                <w:b w:val="0"/>
                <w:sz w:val="15"/>
              </w:rPr>
              <w:t>Registrasi sponsor, email verification, upload dokumen private, review admin, aktivasi</w:t>
            </w:r>
          </w:p>
        </w:tc>
        <w:tc>
          <w:tcPr>
            <w:tcW w:type="dxa" w:w="4536"/>
            <w:vAlign w:val="center"/>
            <w:shd w:fill="F7F9FB"/>
          </w:tcPr>
          <w:p>
            <w:pPr>
              <w:spacing w:after="0" w:before="0"/>
            </w:pPr>
            <w:r/>
            <w:r>
              <w:rPr>
                <w:rFonts w:ascii="Aptos" w:hAnsi="Aptos"/>
                <w:b w:val="0"/>
                <w:sz w:val="15"/>
              </w:rPr>
              <w:t>Auth, storage, email service, RBAC.</w:t>
            </w:r>
          </w:p>
        </w:tc>
      </w:tr>
      <w:tr>
        <w:tc>
          <w:tcPr>
            <w:tcW w:type="dxa" w:w="1080"/>
            <w:vAlign w:val="center"/>
          </w:tcPr>
          <w:p>
            <w:pPr>
              <w:spacing w:after="0" w:before="0"/>
            </w:pPr>
            <w:r/>
            <w:r>
              <w:rPr>
                <w:rFonts w:ascii="Aptos" w:hAnsi="Aptos"/>
                <w:b w:val="0"/>
                <w:sz w:val="15"/>
              </w:rPr>
              <w:t>3</w:t>
            </w:r>
          </w:p>
        </w:tc>
        <w:tc>
          <w:tcPr>
            <w:tcW w:type="dxa" w:w="4464"/>
            <w:vAlign w:val="center"/>
          </w:tcPr>
          <w:p>
            <w:pPr>
              <w:spacing w:after="0" w:before="0"/>
            </w:pPr>
            <w:r/>
            <w:r>
              <w:rPr>
                <w:rFonts w:ascii="Aptos" w:hAnsi="Aptos"/>
                <w:b w:val="0"/>
                <w:sz w:val="15"/>
              </w:rPr>
              <w:t>Profil organisasi dan EO, Event Builder, audience evidence, moderasi event</w:t>
            </w:r>
          </w:p>
        </w:tc>
        <w:tc>
          <w:tcPr>
            <w:tcW w:type="dxa" w:w="4536"/>
            <w:vAlign w:val="center"/>
          </w:tcPr>
          <w:p>
            <w:pPr>
              <w:spacing w:after="0" w:before="0"/>
            </w:pPr>
            <w:r/>
            <w:r>
              <w:rPr>
                <w:rFonts w:ascii="Aptos" w:hAnsi="Aptos"/>
                <w:b w:val="0"/>
                <w:sz w:val="15"/>
              </w:rPr>
              <w:t>Auth, organisasi, admin.</w:t>
            </w:r>
          </w:p>
        </w:tc>
      </w:tr>
      <w:tr>
        <w:tc>
          <w:tcPr>
            <w:tcW w:type="dxa" w:w="1080"/>
            <w:vAlign w:val="center"/>
            <w:shd w:fill="F7F9FB"/>
          </w:tcPr>
          <w:p>
            <w:pPr>
              <w:spacing w:after="0" w:before="0"/>
            </w:pPr>
            <w:r/>
            <w:r>
              <w:rPr>
                <w:rFonts w:ascii="Aptos" w:hAnsi="Aptos"/>
                <w:b w:val="0"/>
                <w:sz w:val="15"/>
              </w:rPr>
              <w:t>4</w:t>
            </w:r>
          </w:p>
        </w:tc>
        <w:tc>
          <w:tcPr>
            <w:tcW w:type="dxa" w:w="4464"/>
            <w:vAlign w:val="center"/>
            <w:shd w:fill="F7F9FB"/>
          </w:tcPr>
          <w:p>
            <w:pPr>
              <w:spacing w:after="0" w:before="0"/>
            </w:pPr>
            <w:r/>
            <w:r>
              <w:rPr>
                <w:rFonts w:ascii="Aptos" w:hAnsi="Aptos"/>
                <w:b w:val="0"/>
                <w:sz w:val="15"/>
              </w:rPr>
              <w:t>Event discovery, filter, detail, shortlist</w:t>
            </w:r>
          </w:p>
        </w:tc>
        <w:tc>
          <w:tcPr>
            <w:tcW w:type="dxa" w:w="4536"/>
            <w:vAlign w:val="center"/>
            <w:shd w:fill="F7F9FB"/>
          </w:tcPr>
          <w:p>
            <w:pPr>
              <w:spacing w:after="0" w:before="0"/>
            </w:pPr>
            <w:r/>
            <w:r>
              <w:rPr>
                <w:rFonts w:ascii="Aptos" w:hAnsi="Aptos"/>
                <w:b w:val="0"/>
                <w:sz w:val="15"/>
              </w:rPr>
              <w:t>Event dan evidence sudah tersedia.</w:t>
            </w:r>
          </w:p>
        </w:tc>
      </w:tr>
      <w:tr>
        <w:tc>
          <w:tcPr>
            <w:tcW w:type="dxa" w:w="1080"/>
            <w:vAlign w:val="center"/>
          </w:tcPr>
          <w:p>
            <w:pPr>
              <w:spacing w:after="0" w:before="0"/>
            </w:pPr>
            <w:r/>
            <w:r>
              <w:rPr>
                <w:rFonts w:ascii="Aptos" w:hAnsi="Aptos"/>
                <w:b w:val="0"/>
                <w:sz w:val="15"/>
              </w:rPr>
              <w:t>5</w:t>
            </w:r>
          </w:p>
        </w:tc>
        <w:tc>
          <w:tcPr>
            <w:tcW w:type="dxa" w:w="4464"/>
            <w:vAlign w:val="center"/>
          </w:tcPr>
          <w:p>
            <w:pPr>
              <w:spacing w:after="0" w:before="0"/>
            </w:pPr>
            <w:r/>
            <w:r>
              <w:rPr>
                <w:rFonts w:ascii="Aptos" w:hAnsi="Aptos"/>
                <w:b w:val="0"/>
                <w:sz w:val="15"/>
              </w:rPr>
              <w:t>Proposal dua arah, status, komunikasi, notifikasi</w:t>
            </w:r>
          </w:p>
        </w:tc>
        <w:tc>
          <w:tcPr>
            <w:tcW w:type="dxa" w:w="4536"/>
            <w:vAlign w:val="center"/>
          </w:tcPr>
          <w:p>
            <w:pPr>
              <w:spacing w:after="0" w:before="0"/>
            </w:pPr>
            <w:r/>
            <w:r>
              <w:rPr>
                <w:rFonts w:ascii="Aptos" w:hAnsi="Aptos"/>
                <w:b w:val="0"/>
                <w:sz w:val="15"/>
              </w:rPr>
              <w:t>Sponsor/EO aktif dan event published.</w:t>
            </w:r>
          </w:p>
        </w:tc>
      </w:tr>
      <w:tr>
        <w:tc>
          <w:tcPr>
            <w:tcW w:type="dxa" w:w="1080"/>
            <w:vAlign w:val="center"/>
            <w:shd w:fill="F7F9FB"/>
          </w:tcPr>
          <w:p>
            <w:pPr>
              <w:spacing w:after="0" w:before="0"/>
            </w:pPr>
            <w:r/>
            <w:r>
              <w:rPr>
                <w:rFonts w:ascii="Aptos" w:hAnsi="Aptos"/>
                <w:b w:val="0"/>
                <w:sz w:val="15"/>
              </w:rPr>
              <w:t>6</w:t>
            </w:r>
          </w:p>
        </w:tc>
        <w:tc>
          <w:tcPr>
            <w:tcW w:type="dxa" w:w="4464"/>
            <w:vAlign w:val="center"/>
            <w:shd w:fill="F7F9FB"/>
          </w:tcPr>
          <w:p>
            <w:pPr>
              <w:spacing w:after="0" w:before="0"/>
            </w:pPr>
            <w:r/>
            <w:r>
              <w:rPr>
                <w:rFonts w:ascii="Aptos" w:hAnsi="Aptos"/>
                <w:b w:val="0"/>
                <w:sz w:val="15"/>
              </w:rPr>
              <w:t>Ringkasan kesepakatan, Sponsorship lifecycle, completion/dispute</w:t>
            </w:r>
          </w:p>
        </w:tc>
        <w:tc>
          <w:tcPr>
            <w:tcW w:type="dxa" w:w="4536"/>
            <w:vAlign w:val="center"/>
            <w:shd w:fill="F7F9FB"/>
          </w:tcPr>
          <w:p>
            <w:pPr>
              <w:spacing w:after="0" w:before="0"/>
            </w:pPr>
            <w:r/>
            <w:r>
              <w:rPr>
                <w:rFonts w:ascii="Aptos" w:hAnsi="Aptos"/>
                <w:b w:val="0"/>
                <w:sz w:val="15"/>
              </w:rPr>
              <w:t>Proposal accepted dan terms agreement.</w:t>
            </w:r>
          </w:p>
        </w:tc>
      </w:tr>
      <w:tr>
        <w:tc>
          <w:tcPr>
            <w:tcW w:type="dxa" w:w="1080"/>
            <w:vAlign w:val="center"/>
          </w:tcPr>
          <w:p>
            <w:pPr>
              <w:spacing w:after="0" w:before="0"/>
            </w:pPr>
            <w:r/>
            <w:r>
              <w:rPr>
                <w:rFonts w:ascii="Aptos" w:hAnsi="Aptos"/>
                <w:b w:val="0"/>
                <w:sz w:val="15"/>
              </w:rPr>
              <w:t>7</w:t>
            </w:r>
          </w:p>
        </w:tc>
        <w:tc>
          <w:tcPr>
            <w:tcW w:type="dxa" w:w="4464"/>
            <w:vAlign w:val="center"/>
          </w:tcPr>
          <w:p>
            <w:pPr>
              <w:spacing w:after="0" w:before="0"/>
            </w:pPr>
            <w:r/>
            <w:r>
              <w:rPr>
                <w:rFonts w:ascii="Aptos" w:hAnsi="Aptos"/>
                <w:b w:val="0"/>
                <w:sz w:val="15"/>
              </w:rPr>
              <w:t>Rating/ulasan EO, agregasi rating, pelaporan dan moderasi review</w:t>
            </w:r>
          </w:p>
        </w:tc>
        <w:tc>
          <w:tcPr>
            <w:tcW w:type="dxa" w:w="4536"/>
            <w:vAlign w:val="center"/>
          </w:tcPr>
          <w:p>
            <w:pPr>
              <w:spacing w:after="0" w:before="0"/>
            </w:pPr>
            <w:r/>
            <w:r>
              <w:rPr>
                <w:rFonts w:ascii="Aptos" w:hAnsi="Aptos"/>
                <w:b w:val="0"/>
                <w:sz w:val="15"/>
              </w:rPr>
              <w:t>Sponsorship Completed, RBAC, audit log.</w:t>
            </w:r>
          </w:p>
        </w:tc>
      </w:tr>
      <w:tr>
        <w:tc>
          <w:tcPr>
            <w:tcW w:type="dxa" w:w="1080"/>
            <w:vAlign w:val="center"/>
            <w:shd w:fill="F7F9FB"/>
          </w:tcPr>
          <w:p>
            <w:pPr>
              <w:spacing w:after="0" w:before="0"/>
            </w:pPr>
            <w:r/>
            <w:r>
              <w:rPr>
                <w:rFonts w:ascii="Aptos" w:hAnsi="Aptos"/>
                <w:b w:val="0"/>
                <w:sz w:val="15"/>
              </w:rPr>
              <w:t>8</w:t>
            </w:r>
          </w:p>
        </w:tc>
        <w:tc>
          <w:tcPr>
            <w:tcW w:type="dxa" w:w="4464"/>
            <w:vAlign w:val="center"/>
            <w:shd w:fill="F7F9FB"/>
          </w:tcPr>
          <w:p>
            <w:pPr>
              <w:spacing w:after="0" w:before="0"/>
            </w:pPr>
            <w:r/>
            <w:r>
              <w:rPr>
                <w:rFonts w:ascii="Aptos" w:hAnsi="Aptos"/>
                <w:b w:val="0"/>
                <w:sz w:val="15"/>
              </w:rPr>
              <w:t>QA, security/privacy review, responsive QA, seed data dan deployment</w:t>
            </w:r>
          </w:p>
        </w:tc>
        <w:tc>
          <w:tcPr>
            <w:tcW w:type="dxa" w:w="4536"/>
            <w:vAlign w:val="center"/>
            <w:shd w:fill="F7F9FB"/>
          </w:tcPr>
          <w:p>
            <w:pPr>
              <w:spacing w:after="0" w:before="0"/>
            </w:pPr>
            <w:r/>
            <w:r>
              <w:rPr>
                <w:rFonts w:ascii="Aptos" w:hAnsi="Aptos"/>
                <w:b w:val="0"/>
                <w:sz w:val="15"/>
              </w:rPr>
              <w:t>Seluruh modul P0.</w:t>
            </w:r>
          </w:p>
        </w:tc>
      </w:tr>
    </w:tbl>
    <w:p>
      <w:pPr>
        <w:spacing w:after="20"/>
      </w:pPr>
    </w:p>
    <w:p>
      <w:pPr>
        <w:pStyle w:val="Heading1"/>
        <w:keepNext/>
      </w:pPr>
      <w:r>
        <w:t>14. Asumsi Implementasi yang Tidak Mengubah Scope Produk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936"/>
            <w:vAlign w:val="center"/>
            <w:shd w:fill="17365D"/>
          </w:tcPr>
          <w:p>
            <w:pPr>
              <w:spacing w:after="0" w:before="0"/>
            </w:pPr>
            <w:r/>
            <w:r>
              <w:rPr>
                <w:rFonts w:ascii="Aptos" w:hAnsi="Aptos"/>
                <w:b/>
                <w:color w:val="FFFFFF"/>
                <w:sz w:val="14"/>
              </w:rPr>
              <w:t>ID</w:t>
            </w:r>
          </w:p>
        </w:tc>
        <w:tc>
          <w:tcPr>
            <w:tcW w:type="dxa" w:w="4032"/>
            <w:vAlign w:val="center"/>
            <w:shd w:fill="17365D"/>
          </w:tcPr>
          <w:p>
            <w:pPr>
              <w:spacing w:after="0" w:before="0"/>
            </w:pPr>
            <w:r/>
            <w:r>
              <w:rPr>
                <w:rFonts w:ascii="Aptos" w:hAnsi="Aptos"/>
                <w:b/>
                <w:color w:val="FFFFFF"/>
                <w:sz w:val="14"/>
              </w:rPr>
              <w:t>Asumsi sementara</w:t>
            </w:r>
          </w:p>
        </w:tc>
        <w:tc>
          <w:tcPr>
            <w:tcW w:type="dxa" w:w="5112"/>
            <w:vAlign w:val="center"/>
            <w:shd w:fill="17365D"/>
          </w:tcPr>
          <w:p>
            <w:pPr>
              <w:spacing w:after="0" w:before="0"/>
            </w:pPr>
            <w:r/>
            <w:r>
              <w:rPr>
                <w:rFonts w:ascii="Aptos" w:hAnsi="Aptos"/>
                <w:b/>
                <w:color w:val="FFFFFF"/>
                <w:sz w:val="14"/>
              </w:rPr>
              <w:t>Aturan bagi AI Agent</w:t>
            </w:r>
          </w:p>
        </w:tc>
      </w:tr>
      <w:tr>
        <w:tc>
          <w:tcPr>
            <w:tcW w:type="dxa" w:w="936"/>
            <w:vAlign w:val="center"/>
          </w:tcPr>
          <w:p>
            <w:pPr>
              <w:spacing w:after="0" w:before="0"/>
            </w:pPr>
            <w:r/>
            <w:r>
              <w:rPr>
                <w:rFonts w:ascii="Aptos" w:hAnsi="Aptos"/>
                <w:b w:val="0"/>
                <w:sz w:val="14"/>
              </w:rPr>
              <w:t>A-01</w:t>
            </w:r>
          </w:p>
        </w:tc>
        <w:tc>
          <w:tcPr>
            <w:tcW w:type="dxa" w:w="4032"/>
            <w:vAlign w:val="center"/>
          </w:tcPr>
          <w:p>
            <w:pPr>
              <w:spacing w:after="0" w:before="0"/>
            </w:pPr>
            <w:r/>
            <w:r>
              <w:rPr>
                <w:rFonts w:ascii="Aptos" w:hAnsi="Aptos"/>
                <w:b w:val="0"/>
                <w:sz w:val="14"/>
              </w:rPr>
              <w:t>Stack teknis belum ditentukan dalam PRD.</w:t>
            </w:r>
          </w:p>
        </w:tc>
        <w:tc>
          <w:tcPr>
            <w:tcW w:type="dxa" w:w="5112"/>
            <w:vAlign w:val="center"/>
          </w:tcPr>
          <w:p>
            <w:pPr>
              <w:spacing w:after="0" w:before="0"/>
            </w:pPr>
            <w:r/>
            <w:r>
              <w:rPr>
                <w:rFonts w:ascii="Aptos" w:hAnsi="Aptos"/>
                <w:b w:val="0"/>
                <w:sz w:val="14"/>
              </w:rPr>
              <w:t>Gunakan stack yang ditetapkan project owner. Jangan mengganti stack yang sudah ada tanpa persetujuan.</w:t>
            </w:r>
          </w:p>
        </w:tc>
      </w:tr>
      <w:tr>
        <w:tc>
          <w:tcPr>
            <w:tcW w:type="dxa" w:w="936"/>
            <w:vAlign w:val="center"/>
            <w:shd w:fill="F7F9FB"/>
          </w:tcPr>
          <w:p>
            <w:pPr>
              <w:spacing w:after="0" w:before="0"/>
            </w:pPr>
            <w:r/>
            <w:r>
              <w:rPr>
                <w:rFonts w:ascii="Aptos" w:hAnsi="Aptos"/>
                <w:b w:val="0"/>
                <w:sz w:val="14"/>
              </w:rPr>
              <w:t>A-02</w:t>
            </w:r>
          </w:p>
        </w:tc>
        <w:tc>
          <w:tcPr>
            <w:tcW w:type="dxa" w:w="4032"/>
            <w:vAlign w:val="center"/>
            <w:shd w:fill="F7F9FB"/>
          </w:tcPr>
          <w:p>
            <w:pPr>
              <w:spacing w:after="0" w:before="0"/>
            </w:pPr>
            <w:r/>
            <w:r>
              <w:rPr>
                <w:rFonts w:ascii="Aptos" w:hAnsi="Aptos"/>
                <w:b w:val="0"/>
                <w:sz w:val="14"/>
              </w:rPr>
              <w:t>Penyedia email belum ditentukan.</w:t>
            </w:r>
          </w:p>
        </w:tc>
        <w:tc>
          <w:tcPr>
            <w:tcW w:type="dxa" w:w="5112"/>
            <w:vAlign w:val="center"/>
            <w:shd w:fill="F7F9FB"/>
          </w:tcPr>
          <w:p>
            <w:pPr>
              <w:spacing w:after="0" w:before="0"/>
            </w:pPr>
            <w:r/>
            <w:r>
              <w:rPr>
                <w:rFonts w:ascii="Aptos" w:hAnsi="Aptos"/>
                <w:b w:val="0"/>
                <w:sz w:val="14"/>
              </w:rPr>
              <w:t>Buat abstraction/service untuk email; gunakan environment variables; jangan hardcode credentials.</w:t>
            </w:r>
          </w:p>
        </w:tc>
      </w:tr>
      <w:tr>
        <w:tc>
          <w:tcPr>
            <w:tcW w:type="dxa" w:w="936"/>
            <w:vAlign w:val="center"/>
          </w:tcPr>
          <w:p>
            <w:pPr>
              <w:spacing w:after="0" w:before="0"/>
            </w:pPr>
            <w:r/>
            <w:r>
              <w:rPr>
                <w:rFonts w:ascii="Aptos" w:hAnsi="Aptos"/>
                <w:b w:val="0"/>
                <w:sz w:val="14"/>
              </w:rPr>
              <w:t>A-03</w:t>
            </w:r>
          </w:p>
        </w:tc>
        <w:tc>
          <w:tcPr>
            <w:tcW w:type="dxa" w:w="4032"/>
            <w:vAlign w:val="center"/>
          </w:tcPr>
          <w:p>
            <w:pPr>
              <w:spacing w:after="0" w:before="0"/>
            </w:pPr>
            <w:r/>
            <w:r>
              <w:rPr>
                <w:rFonts w:ascii="Aptos" w:hAnsi="Aptos"/>
                <w:b w:val="0"/>
                <w:sz w:val="14"/>
              </w:rPr>
              <w:t>Dokumen verifikasi disimpan di private object storage atau storage setara.</w:t>
            </w:r>
          </w:p>
        </w:tc>
        <w:tc>
          <w:tcPr>
            <w:tcW w:type="dxa" w:w="5112"/>
            <w:vAlign w:val="center"/>
          </w:tcPr>
          <w:p>
            <w:pPr>
              <w:spacing w:after="0" w:before="0"/>
            </w:pPr>
            <w:r/>
            <w:r>
              <w:rPr>
                <w:rFonts w:ascii="Aptos" w:hAnsi="Aptos"/>
                <w:b w:val="0"/>
                <w:sz w:val="14"/>
              </w:rPr>
              <w:t>Jangan menggunakan public bucket/path. Jika private storage belum tersedia, buat interface dan konfigurasi placeholder aman.</w:t>
            </w:r>
          </w:p>
        </w:tc>
      </w:tr>
      <w:tr>
        <w:tc>
          <w:tcPr>
            <w:tcW w:type="dxa" w:w="936"/>
            <w:vAlign w:val="center"/>
            <w:shd w:fill="F7F9FB"/>
          </w:tcPr>
          <w:p>
            <w:pPr>
              <w:spacing w:after="0" w:before="0"/>
            </w:pPr>
            <w:r/>
            <w:r>
              <w:rPr>
                <w:rFonts w:ascii="Aptos" w:hAnsi="Aptos"/>
                <w:b w:val="0"/>
                <w:sz w:val="14"/>
              </w:rPr>
              <w:t>A-04</w:t>
            </w:r>
          </w:p>
        </w:tc>
        <w:tc>
          <w:tcPr>
            <w:tcW w:type="dxa" w:w="4032"/>
            <w:vAlign w:val="center"/>
            <w:shd w:fill="F7F9FB"/>
          </w:tcPr>
          <w:p>
            <w:pPr>
              <w:spacing w:after="0" w:before="0"/>
            </w:pPr>
            <w:r/>
            <w:r>
              <w:rPr>
                <w:rFonts w:ascii="Aptos" w:hAnsi="Aptos"/>
                <w:b w:val="0"/>
                <w:sz w:val="14"/>
              </w:rPr>
              <w:t>Daftar dokumen alternatif UMKM memerlukan kebijakan operasional/legal.</w:t>
            </w:r>
          </w:p>
        </w:tc>
        <w:tc>
          <w:tcPr>
            <w:tcW w:type="dxa" w:w="5112"/>
            <w:vAlign w:val="center"/>
            <w:shd w:fill="F7F9FB"/>
          </w:tcPr>
          <w:p>
            <w:pPr>
              <w:spacing w:after="0" w:before="0"/>
            </w:pPr>
            <w:r/>
            <w:r>
              <w:rPr>
                <w:rFonts w:ascii="Aptos" w:hAnsi="Aptos"/>
                <w:b w:val="0"/>
                <w:sz w:val="14"/>
              </w:rPr>
              <w:t>Implementasikan field jenis usaha dan review manual; jangan otomatis menolak UMKM hanya karena NPWP badan terpisah tidak tersedia.</w:t>
            </w:r>
          </w:p>
        </w:tc>
      </w:tr>
      <w:tr>
        <w:tc>
          <w:tcPr>
            <w:tcW w:type="dxa" w:w="936"/>
            <w:vAlign w:val="center"/>
          </w:tcPr>
          <w:p>
            <w:pPr>
              <w:spacing w:after="0" w:before="0"/>
            </w:pPr>
            <w:r/>
            <w:r>
              <w:rPr>
                <w:rFonts w:ascii="Aptos" w:hAnsi="Aptos"/>
                <w:b w:val="0"/>
                <w:sz w:val="14"/>
              </w:rPr>
              <w:t>A-05</w:t>
            </w:r>
          </w:p>
        </w:tc>
        <w:tc>
          <w:tcPr>
            <w:tcW w:type="dxa" w:w="4032"/>
            <w:vAlign w:val="center"/>
          </w:tcPr>
          <w:p>
            <w:pPr>
              <w:spacing w:after="0" w:before="0"/>
            </w:pPr>
            <w:r/>
            <w:r>
              <w:rPr>
                <w:rFonts w:ascii="Aptos" w:hAnsi="Aptos"/>
                <w:b w:val="0"/>
                <w:sz w:val="14"/>
              </w:rPr>
              <w:t>Chat internal dan file attachments perlu disesuaikan dengan kapasitas build.</w:t>
            </w:r>
          </w:p>
        </w:tc>
        <w:tc>
          <w:tcPr>
            <w:tcW w:type="dxa" w:w="5112"/>
            <w:vAlign w:val="center"/>
          </w:tcPr>
          <w:p>
            <w:pPr>
              <w:spacing w:after="0" w:before="0"/>
            </w:pPr>
            <w:r/>
            <w:r>
              <w:rPr>
                <w:rFonts w:ascii="Aptos" w:hAnsi="Aptos"/>
                <w:b w:val="0"/>
                <w:sz w:val="14"/>
              </w:rPr>
              <w:t>Untuk MVP, implementasikan pesan internal dasar yang terhubung ke proposal; jangan membaca atau mengirim pesan WhatsApp/email atas nama pengguna tanpa aksi eksplisit.</w:t>
            </w:r>
          </w:p>
        </w:tc>
      </w:tr>
      <w:tr>
        <w:tc>
          <w:tcPr>
            <w:tcW w:type="dxa" w:w="936"/>
            <w:vAlign w:val="center"/>
            <w:shd w:fill="F7F9FB"/>
          </w:tcPr>
          <w:p>
            <w:pPr>
              <w:spacing w:after="0" w:before="0"/>
            </w:pPr>
            <w:r/>
            <w:r>
              <w:rPr>
                <w:rFonts w:ascii="Aptos" w:hAnsi="Aptos"/>
                <w:b w:val="0"/>
                <w:sz w:val="14"/>
              </w:rPr>
              <w:t>A-06</w:t>
            </w:r>
          </w:p>
        </w:tc>
        <w:tc>
          <w:tcPr>
            <w:tcW w:type="dxa" w:w="4032"/>
            <w:vAlign w:val="center"/>
            <w:shd w:fill="F7F9FB"/>
          </w:tcPr>
          <w:p>
            <w:pPr>
              <w:spacing w:after="0" w:before="0"/>
            </w:pPr>
            <w:r/>
            <w:r>
              <w:rPr>
                <w:rFonts w:ascii="Aptos" w:hAnsi="Aptos"/>
                <w:b w:val="0"/>
                <w:sz w:val="14"/>
              </w:rPr>
              <w:t>Definisi akhir completion mengandalkan konfirmasi dua pihak atau keputusan admin.</w:t>
            </w:r>
          </w:p>
        </w:tc>
        <w:tc>
          <w:tcPr>
            <w:tcW w:type="dxa" w:w="5112"/>
            <w:vAlign w:val="center"/>
            <w:shd w:fill="F7F9FB"/>
          </w:tcPr>
          <w:p>
            <w:pPr>
              <w:spacing w:after="0" w:before="0"/>
            </w:pPr>
            <w:r/>
            <w:r>
              <w:rPr>
                <w:rFonts w:ascii="Aptos" w:hAnsi="Aptos"/>
                <w:b w:val="0"/>
                <w:sz w:val="14"/>
              </w:rPr>
              <w:t>Jangan membuka review saat ada dispute atau status selain Completed.</w:t>
            </w:r>
          </w:p>
        </w:tc>
      </w:tr>
      <w:tr>
        <w:tc>
          <w:tcPr>
            <w:tcW w:type="dxa" w:w="936"/>
            <w:vAlign w:val="center"/>
          </w:tcPr>
          <w:p>
            <w:pPr>
              <w:spacing w:after="0" w:before="0"/>
            </w:pPr>
            <w:r/>
            <w:r>
              <w:rPr>
                <w:rFonts w:ascii="Aptos" w:hAnsi="Aptos"/>
                <w:b w:val="0"/>
                <w:sz w:val="14"/>
              </w:rPr>
              <w:t>A-07</w:t>
            </w:r>
          </w:p>
        </w:tc>
        <w:tc>
          <w:tcPr>
            <w:tcW w:type="dxa" w:w="4032"/>
            <w:vAlign w:val="center"/>
          </w:tcPr>
          <w:p>
            <w:pPr>
              <w:spacing w:after="0" w:before="0"/>
            </w:pPr>
            <w:r/>
            <w:r>
              <w:rPr>
                <w:rFonts w:ascii="Aptos" w:hAnsi="Aptos"/>
                <w:b w:val="0"/>
                <w:sz w:val="14"/>
              </w:rPr>
              <w:t>Kebijakan konten ulasan akan disusun sebagai aturan moderasi produk.</w:t>
            </w:r>
          </w:p>
        </w:tc>
        <w:tc>
          <w:tcPr>
            <w:tcW w:type="dxa" w:w="5112"/>
            <w:vAlign w:val="center"/>
          </w:tcPr>
          <w:p>
            <w:pPr>
              <w:spacing w:after="0" w:before="0"/>
            </w:pPr>
            <w:r/>
            <w:r>
              <w:rPr>
                <w:rFonts w:ascii="Aptos" w:hAnsi="Aptos"/>
                <w:b w:val="0"/>
                <w:sz w:val="14"/>
              </w:rPr>
              <w:t>Sediakan report/review moderation; jangan otomatis menghapus ulasan hanya karena rating rendah.</w:t>
            </w:r>
          </w:p>
        </w:tc>
      </w:tr>
      <w:tr>
        <w:tc>
          <w:tcPr>
            <w:tcW w:type="dxa" w:w="936"/>
            <w:vAlign w:val="center"/>
            <w:shd w:fill="F7F9FB"/>
          </w:tcPr>
          <w:p>
            <w:pPr>
              <w:spacing w:after="0" w:before="0"/>
            </w:pPr>
            <w:r/>
            <w:r>
              <w:rPr>
                <w:rFonts w:ascii="Aptos" w:hAnsi="Aptos"/>
                <w:b w:val="0"/>
                <w:sz w:val="14"/>
              </w:rPr>
              <w:t>A-08</w:t>
            </w:r>
          </w:p>
        </w:tc>
        <w:tc>
          <w:tcPr>
            <w:tcW w:type="dxa" w:w="4032"/>
            <w:vAlign w:val="center"/>
            <w:shd w:fill="F7F9FB"/>
          </w:tcPr>
          <w:p>
            <w:pPr>
              <w:spacing w:after="0" w:before="0"/>
            </w:pPr>
            <w:r/>
            <w:r>
              <w:rPr>
                <w:rFonts w:ascii="Aptos" w:hAnsi="Aptos"/>
                <w:b w:val="0"/>
                <w:sz w:val="14"/>
              </w:rPr>
              <w:t>Metrik keberhasilan kuantitatif belum dikunci.</w:t>
            </w:r>
          </w:p>
        </w:tc>
        <w:tc>
          <w:tcPr>
            <w:tcW w:type="dxa" w:w="5112"/>
            <w:vAlign w:val="center"/>
            <w:shd w:fill="F7F9FB"/>
          </w:tcPr>
          <w:p>
            <w:pPr>
              <w:spacing w:after="0" w:before="0"/>
            </w:pPr>
            <w:r/>
            <w:r>
              <w:rPr>
                <w:rFonts w:ascii="Aptos" w:hAnsi="Aptos"/>
                <w:b w:val="0"/>
                <w:sz w:val="14"/>
              </w:rPr>
              <w:t>Buat event/log dasar untuk funnel; jangan menanam target bisnis sebagai hard-coded product logic.</w:t>
            </w:r>
          </w:p>
        </w:tc>
      </w:tr>
    </w:tbl>
    <w:p>
      <w:pPr>
        <w:spacing w:after="20"/>
      </w:pPr>
    </w:p>
    <w:p>
      <w:pPr>
        <w:pStyle w:val="Heading1"/>
        <w:keepNext/>
      </w:pPr>
      <w:r>
        <w:t>15. Checklist Keamanan dan Privasi untuk Rilis</w:t>
      </w:r>
    </w:p>
    <w:p>
      <w:pPr>
        <w:pStyle w:val="ListBullet"/>
        <w:spacing w:after="30"/>
      </w:pPr>
      <w:r>
        <w:t>Tes bahwa sponsor Pending tidak dapat memanggil API sponsor aktif.</w:t>
      </w:r>
    </w:p>
    <w:p>
      <w:pPr>
        <w:pStyle w:val="ListBullet"/>
        <w:spacing w:after="30"/>
      </w:pPr>
      <w:r>
        <w:t>Tes bahwa EO tidak dapat mengakses dokumen verifikasi sponsor.</w:t>
      </w:r>
    </w:p>
    <w:p>
      <w:pPr>
        <w:pStyle w:val="ListBullet"/>
        <w:spacing w:after="30"/>
      </w:pPr>
      <w:r>
        <w:t>Tes bahwa pengguna tidak dapat melihat pesan, proposal, atau sponsorship organisasi lain.</w:t>
      </w:r>
    </w:p>
    <w:p>
      <w:pPr>
        <w:pStyle w:val="ListBullet"/>
        <w:spacing w:after="30"/>
      </w:pPr>
      <w:r>
        <w:t>Tes bahwa event Draft/Under Review/Rejected tidak tampil pada pencarian publik.</w:t>
      </w:r>
    </w:p>
    <w:p>
      <w:pPr>
        <w:pStyle w:val="ListBullet"/>
        <w:spacing w:after="30"/>
      </w:pPr>
      <w:r>
        <w:t>Tes bahwa file NIB/NPWP tidak dapat diakses tanpa otorisasi atau URL publik permanen.</w:t>
      </w:r>
    </w:p>
    <w:p>
      <w:pPr>
        <w:pStyle w:val="ListBullet"/>
        <w:spacing w:after="30"/>
      </w:pPr>
      <w:r>
        <w:t>Tes bahwa rating hanya dapat dikirim oleh sponsor pihak terkait pada sponsorship Completed.</w:t>
      </w:r>
    </w:p>
    <w:p>
      <w:pPr>
        <w:pStyle w:val="ListBullet"/>
        <w:spacing w:after="30"/>
      </w:pPr>
      <w:r>
        <w:t>Tes bahwa satu sponsorship tidak bisa memiliki lebih dari satu review.</w:t>
      </w:r>
    </w:p>
    <w:p>
      <w:pPr>
        <w:pStyle w:val="ListBullet"/>
        <w:spacing w:after="30"/>
      </w:pPr>
      <w:r>
        <w:t>Tes bahwa EO tidak dapat mengubah atau menghapus review; hanya melaporkan.</w:t>
      </w:r>
    </w:p>
    <w:p>
      <w:pPr>
        <w:pStyle w:val="ListBullet"/>
        <w:spacing w:after="30"/>
      </w:pPr>
      <w:r>
        <w:t>Tes bahwa admin moderation tercatat dalam audit log.</w:t>
      </w:r>
    </w:p>
    <w:p>
      <w:pPr>
        <w:pStyle w:val="ListBullet"/>
        <w:spacing w:after="30"/>
      </w:pPr>
      <w:r>
        <w:t>Pastikan log aplikasi tidak memuat password, token, NPWP mentah, atau isi dokumen sensitif.</w:t>
      </w:r>
    </w:p>
    <w:p>
      <w:pPr>
        <w:pStyle w:val="ListBullet"/>
        <w:spacing w:after="30"/>
      </w:pPr>
      <w:r>
        <w:t>Siapkan kebijakan privasi, ketentuan layanan, dan prosedur insiden sebelum peluncuran publik.</w:t>
      </w:r>
    </w:p>
    <w:p>
      <w:pPr>
        <w:pStyle w:val="Heading1"/>
        <w:keepNext/>
      </w:pPr>
      <w:r>
        <w:t>16. Glosarium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vAlign w:val="center"/>
            <w:shd w:fill="17365D"/>
          </w:tcPr>
          <w:p>
            <w:pPr>
              <w:spacing w:after="0" w:before="0"/>
            </w:pPr>
            <w:r/>
            <w:r>
              <w:rPr>
                <w:rFonts w:ascii="Aptos" w:hAnsi="Aptos"/>
                <w:b/>
                <w:color w:val="FFFFFF"/>
                <w:sz w:val="15"/>
              </w:rPr>
              <w:t>Istilah</w:t>
            </w:r>
          </w:p>
        </w:tc>
        <w:tc>
          <w:tcPr>
            <w:tcW w:type="dxa" w:w="7776"/>
            <w:vAlign w:val="center"/>
            <w:shd w:fill="17365D"/>
          </w:tcPr>
          <w:p>
            <w:pPr>
              <w:spacing w:after="0" w:before="0"/>
            </w:pPr>
            <w:r/>
            <w:r>
              <w:rPr>
                <w:rFonts w:ascii="Aptos" w:hAnsi="Aptos"/>
                <w:b/>
                <w:color w:val="FFFFFF"/>
                <w:sz w:val="15"/>
              </w:rPr>
              <w:t>Definisi</w:t>
            </w:r>
          </w:p>
        </w:tc>
      </w:tr>
      <w:tr>
        <w:tc>
          <w:tcPr>
            <w:tcW w:type="dxa" w:w="2304"/>
            <w:vAlign w:val="center"/>
          </w:tcPr>
          <w:p>
            <w:pPr>
              <w:spacing w:after="0" w:before="0"/>
            </w:pPr>
            <w:r/>
            <w:r>
              <w:rPr>
                <w:rFonts w:ascii="Aptos" w:hAnsi="Aptos"/>
                <w:b w:val="0"/>
                <w:sz w:val="15"/>
              </w:rPr>
              <w:t>Sponsor</w:t>
            </w:r>
          </w:p>
        </w:tc>
        <w:tc>
          <w:tcPr>
            <w:tcW w:type="dxa" w:w="7776"/>
            <w:vAlign w:val="center"/>
          </w:tcPr>
          <w:p>
            <w:pPr>
              <w:spacing w:after="0" w:before="0"/>
            </w:pPr>
            <w:r/>
            <w:r>
              <w:rPr>
                <w:rFonts w:ascii="Aptos" w:hAnsi="Aptos"/>
                <w:b w:val="0"/>
                <w:sz w:val="15"/>
              </w:rPr>
              <w:t>Perusahaan/usaha yang memberikan dukungan dana, produk, jasa, media, atau sumber daya lain kepada event.</w:t>
            </w:r>
          </w:p>
        </w:tc>
      </w:tr>
      <w:tr>
        <w:tc>
          <w:tcPr>
            <w:tcW w:type="dxa" w:w="2304"/>
            <w:vAlign w:val="center"/>
            <w:shd w:fill="F7F9FB"/>
          </w:tcPr>
          <w:p>
            <w:pPr>
              <w:spacing w:after="0" w:before="0"/>
            </w:pPr>
            <w:r/>
            <w:r>
              <w:rPr>
                <w:rFonts w:ascii="Aptos" w:hAnsi="Aptos"/>
                <w:b w:val="0"/>
                <w:sz w:val="15"/>
              </w:rPr>
              <w:t>EO</w:t>
            </w:r>
          </w:p>
        </w:tc>
        <w:tc>
          <w:tcPr>
            <w:tcW w:type="dxa" w:w="7776"/>
            <w:vAlign w:val="center"/>
            <w:shd w:fill="F7F9FB"/>
          </w:tcPr>
          <w:p>
            <w:pPr>
              <w:spacing w:after="0" w:before="0"/>
            </w:pPr>
            <w:r/>
            <w:r>
              <w:rPr>
                <w:rFonts w:ascii="Aptos" w:hAnsi="Aptos"/>
                <w:b w:val="0"/>
                <w:sz w:val="15"/>
              </w:rPr>
              <w:t>Event Organizer atau penyelenggara event.</w:t>
            </w:r>
          </w:p>
        </w:tc>
      </w:tr>
      <w:tr>
        <w:tc>
          <w:tcPr>
            <w:tcW w:type="dxa" w:w="2304"/>
            <w:vAlign w:val="center"/>
          </w:tcPr>
          <w:p>
            <w:pPr>
              <w:spacing w:after="0" w:before="0"/>
            </w:pPr>
            <w:r/>
            <w:r>
              <w:rPr>
                <w:rFonts w:ascii="Aptos" w:hAnsi="Aptos"/>
                <w:b w:val="0"/>
                <w:sz w:val="15"/>
              </w:rPr>
              <w:t>NIB</w:t>
            </w:r>
          </w:p>
        </w:tc>
        <w:tc>
          <w:tcPr>
            <w:tcW w:type="dxa" w:w="7776"/>
            <w:vAlign w:val="center"/>
          </w:tcPr>
          <w:p>
            <w:pPr>
              <w:spacing w:after="0" w:before="0"/>
            </w:pPr>
            <w:r/>
            <w:r>
              <w:rPr>
                <w:rFonts w:ascii="Aptos" w:hAnsi="Aptos"/>
                <w:b w:val="0"/>
                <w:sz w:val="15"/>
              </w:rPr>
              <w:t>Nomor Induk Berusaha yang digunakan sebagai dokumen identitas/perizinan usaha sesuai ketentuan yang berlaku.</w:t>
            </w:r>
          </w:p>
        </w:tc>
      </w:tr>
      <w:tr>
        <w:tc>
          <w:tcPr>
            <w:tcW w:type="dxa" w:w="2304"/>
            <w:vAlign w:val="center"/>
            <w:shd w:fill="F7F9FB"/>
          </w:tcPr>
          <w:p>
            <w:pPr>
              <w:spacing w:after="0" w:before="0"/>
            </w:pPr>
            <w:r/>
            <w:r>
              <w:rPr>
                <w:rFonts w:ascii="Aptos" w:hAnsi="Aptos"/>
                <w:b w:val="0"/>
                <w:sz w:val="15"/>
              </w:rPr>
              <w:t>Audience evidence</w:t>
            </w:r>
          </w:p>
        </w:tc>
        <w:tc>
          <w:tcPr>
            <w:tcW w:type="dxa" w:w="7776"/>
            <w:vAlign w:val="center"/>
            <w:shd w:fill="F7F9FB"/>
          </w:tcPr>
          <w:p>
            <w:pPr>
              <w:spacing w:after="0" w:before="0"/>
            </w:pPr>
            <w:r/>
            <w:r>
              <w:rPr>
                <w:rFonts w:ascii="Aptos" w:hAnsi="Aptos"/>
                <w:b w:val="0"/>
                <w:sz w:val="15"/>
              </w:rPr>
              <w:t>Data tentang audiens yang disertai jenis bukti, sumber, dan periode.</w:t>
            </w:r>
          </w:p>
        </w:tc>
      </w:tr>
      <w:tr>
        <w:tc>
          <w:tcPr>
            <w:tcW w:type="dxa" w:w="2304"/>
            <w:vAlign w:val="center"/>
          </w:tcPr>
          <w:p>
            <w:pPr>
              <w:spacing w:after="0" w:before="0"/>
            </w:pPr>
            <w:r/>
            <w:r>
              <w:rPr>
                <w:rFonts w:ascii="Aptos" w:hAnsi="Aptos"/>
                <w:b w:val="0"/>
                <w:sz w:val="15"/>
              </w:rPr>
              <w:t>Proposal</w:t>
            </w:r>
          </w:p>
        </w:tc>
        <w:tc>
          <w:tcPr>
            <w:tcW w:type="dxa" w:w="7776"/>
            <w:vAlign w:val="center"/>
          </w:tcPr>
          <w:p>
            <w:pPr>
              <w:spacing w:after="0" w:before="0"/>
            </w:pPr>
            <w:r/>
            <w:r>
              <w:rPr>
                <w:rFonts w:ascii="Aptos" w:hAnsi="Aptos"/>
                <w:b w:val="0"/>
                <w:sz w:val="15"/>
              </w:rPr>
              <w:t>Pengajuan peluang sponsorship atau penawaran kerja sama terkait event.</w:t>
            </w:r>
          </w:p>
        </w:tc>
      </w:tr>
      <w:tr>
        <w:tc>
          <w:tcPr>
            <w:tcW w:type="dxa" w:w="2304"/>
            <w:vAlign w:val="center"/>
            <w:shd w:fill="F7F9FB"/>
          </w:tcPr>
          <w:p>
            <w:pPr>
              <w:spacing w:after="0" w:before="0"/>
            </w:pPr>
            <w:r/>
            <w:r>
              <w:rPr>
                <w:rFonts w:ascii="Aptos" w:hAnsi="Aptos"/>
                <w:b w:val="0"/>
                <w:sz w:val="15"/>
              </w:rPr>
              <w:t>Sponsorship</w:t>
            </w:r>
          </w:p>
        </w:tc>
        <w:tc>
          <w:tcPr>
            <w:tcW w:type="dxa" w:w="7776"/>
            <w:vAlign w:val="center"/>
            <w:shd w:fill="F7F9FB"/>
          </w:tcPr>
          <w:p>
            <w:pPr>
              <w:spacing w:after="0" w:before="0"/>
            </w:pPr>
            <w:r/>
            <w:r>
              <w:rPr>
                <w:rFonts w:ascii="Aptos" w:hAnsi="Aptos"/>
                <w:b w:val="0"/>
                <w:sz w:val="15"/>
              </w:rPr>
              <w:t>Kerja sama yang terbentuk setelah kedua pihak mengonfirmasi ringkasan kesepakatan.</w:t>
            </w:r>
          </w:p>
        </w:tc>
      </w:tr>
      <w:tr>
        <w:tc>
          <w:tcPr>
            <w:tcW w:type="dxa" w:w="2304"/>
            <w:vAlign w:val="center"/>
          </w:tcPr>
          <w:p>
            <w:pPr>
              <w:spacing w:after="0" w:before="0"/>
            </w:pPr>
            <w:r/>
            <w:r>
              <w:rPr>
                <w:rFonts w:ascii="Aptos" w:hAnsi="Aptos"/>
                <w:b w:val="0"/>
                <w:sz w:val="15"/>
              </w:rPr>
              <w:t>Deliverables</w:t>
            </w:r>
          </w:p>
        </w:tc>
        <w:tc>
          <w:tcPr>
            <w:tcW w:type="dxa" w:w="7776"/>
            <w:vAlign w:val="center"/>
          </w:tcPr>
          <w:p>
            <w:pPr>
              <w:spacing w:after="0" w:before="0"/>
            </w:pPr>
            <w:r/>
            <w:r>
              <w:rPr>
                <w:rFonts w:ascii="Aptos" w:hAnsi="Aptos"/>
                <w:b w:val="0"/>
                <w:sz w:val="15"/>
              </w:rPr>
              <w:t>Benefit atau aktivitas yang disepakati, misalnya booth, konten, logo, sampling, atau bentuk dukungan lain.</w:t>
            </w:r>
          </w:p>
        </w:tc>
      </w:tr>
      <w:tr>
        <w:tc>
          <w:tcPr>
            <w:tcW w:type="dxa" w:w="2304"/>
            <w:vAlign w:val="center"/>
            <w:shd w:fill="F7F9FB"/>
          </w:tcPr>
          <w:p>
            <w:pPr>
              <w:spacing w:after="0" w:before="0"/>
            </w:pPr>
            <w:r/>
            <w:r>
              <w:rPr>
                <w:rFonts w:ascii="Aptos" w:hAnsi="Aptos"/>
                <w:b w:val="0"/>
                <w:sz w:val="15"/>
              </w:rPr>
              <w:t>Completed</w:t>
            </w:r>
          </w:p>
        </w:tc>
        <w:tc>
          <w:tcPr>
            <w:tcW w:type="dxa" w:w="7776"/>
            <w:vAlign w:val="center"/>
            <w:shd w:fill="F7F9FB"/>
          </w:tcPr>
          <w:p>
            <w:pPr>
              <w:spacing w:after="0" w:before="0"/>
            </w:pPr>
            <w:r/>
            <w:r>
              <w:rPr>
                <w:rFonts w:ascii="Aptos" w:hAnsi="Aptos"/>
                <w:b w:val="0"/>
                <w:sz w:val="15"/>
              </w:rPr>
              <w:t>Status sponsorship setelah penyelesaian dikonfirmasi atau ditetapkan admin.</w:t>
            </w:r>
          </w:p>
        </w:tc>
      </w:tr>
      <w:tr>
        <w:tc>
          <w:tcPr>
            <w:tcW w:type="dxa" w:w="2304"/>
            <w:vAlign w:val="center"/>
          </w:tcPr>
          <w:p>
            <w:pPr>
              <w:spacing w:after="0" w:before="0"/>
            </w:pPr>
            <w:r/>
            <w:r>
              <w:rPr>
                <w:rFonts w:ascii="Aptos" w:hAnsi="Aptos"/>
                <w:b w:val="0"/>
                <w:sz w:val="15"/>
              </w:rPr>
              <w:t>Review</w:t>
            </w:r>
          </w:p>
        </w:tc>
        <w:tc>
          <w:tcPr>
            <w:tcW w:type="dxa" w:w="7776"/>
            <w:vAlign w:val="center"/>
          </w:tcPr>
          <w:p>
            <w:pPr>
              <w:spacing w:after="0" w:before="0"/>
            </w:pPr>
            <w:r/>
            <w:r>
              <w:rPr>
                <w:rFonts w:ascii="Aptos" w:hAnsi="Aptos"/>
                <w:b w:val="0"/>
                <w:sz w:val="15"/>
              </w:rPr>
              <w:t>Rating dan/atau ulasan sponsor kepada EO untuk satu sponsorship yang Completed.</w:t>
            </w:r>
          </w:p>
        </w:tc>
      </w:tr>
      <w:tr>
        <w:tc>
          <w:tcPr>
            <w:tcW w:type="dxa" w:w="2304"/>
            <w:vAlign w:val="center"/>
            <w:shd w:fill="F7F9FB"/>
          </w:tcPr>
          <w:p>
            <w:pPr>
              <w:spacing w:after="0" w:before="0"/>
            </w:pPr>
            <w:r/>
            <w:r>
              <w:rPr>
                <w:rFonts w:ascii="Aptos" w:hAnsi="Aptos"/>
                <w:b w:val="0"/>
                <w:sz w:val="15"/>
              </w:rPr>
              <w:t>Verified sponsor</w:t>
            </w:r>
          </w:p>
        </w:tc>
        <w:tc>
          <w:tcPr>
            <w:tcW w:type="dxa" w:w="7776"/>
            <w:vAlign w:val="center"/>
            <w:shd w:fill="F7F9FB"/>
          </w:tcPr>
          <w:p>
            <w:pPr>
              <w:spacing w:after="0" w:before="0"/>
            </w:pPr>
            <w:r/>
            <w:r>
              <w:rPr>
                <w:rFonts w:ascii="Aptos" w:hAnsi="Aptos"/>
                <w:b w:val="0"/>
                <w:sz w:val="15"/>
              </w:rPr>
              <w:t>Sponsor yang identitas usaha dan dokumen yang dipersyaratkan telah diperiksa menurut prosedur SponsorIn; bukan jaminan kemampuan membayar.</w:t>
            </w:r>
          </w:p>
        </w:tc>
      </w:tr>
    </w:tbl>
    <w:p>
      <w:pPr>
        <w:spacing w:after="20"/>
      </w:pPr>
    </w:p>
    <w:p>
      <w:pPr>
        <w:pStyle w:val="Heading1"/>
        <w:keepNext/>
      </w:pPr>
      <w:r>
        <w:t>Catatan Akhir</w:t>
      </w:r>
    </w:p>
    <w:p>
      <w:r>
        <w:t>PRD v2.1 ini dirancang sebagai dokumen build-ready. AI Agent harus mengutamakan aturan bisnis, hak akses, status proses, privasi data, dan acceptance criteria di atas. Jika ada detail visual atau teknis yang belum ditetapkan, gunakan solusi sederhana, konsisten, aman, dan mudah dirawat; catat asumsi tersebut tanpa memperluas scope produk.</w:t>
      </w:r>
    </w:p>
    <w:p>
      <w:pPr>
        <w:pStyle w:val="SmallNote"/>
      </w:pPr>
      <w:r>
        <w:t>Perubahan dari v2.0: menghapus rencana wawancara dan bagian riset yang tidak diperlukan untuk implementasi; menambahkan spesifikasi rating/ulasan EO oleh sponsor setelah sponsorship Completed; memperjelas halaman, role, state machine, entitas data, persyaratan fungsional, dan urutan build.</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SponsorIn PRD v2.1 • 22 Oktober 2026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5"/>
      </w:rPr>
      <w:t>SPONSORIN  |  PRODUCT REQUIREMENTS DOCUMENT  |  AI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202A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8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SponsorIn v2.1 — AI Build Ready</dc:title>
  <dc:subject>Spesifikasi produk implementasi website marketplace sponsorship</dc:subject>
  <dc:creator>SponsorIn Product Specification</dc:creator>
  <cp:keywords>SponsorIn, PRD, AI Agent, sponsorship, rating, review, verification, marketplace</cp:keywords>
  <dc:description>generated by python-docx</dc:description>
  <cp:lastModifiedBy/>
  <cp:revision>1</cp:revision>
  <dcterms:created xsi:type="dcterms:W3CDTF">2013-12-23T23:15:00Z</dcterms:created>
  <dcterms:modified xsi:type="dcterms:W3CDTF">2013-12-23T23:15:00Z</dcterms:modified>
  <cp:category/>
</cp:coreProperties>
</file>