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5F28" w:rsidRDefault="00000000">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Extract_Traces_From_Video</w:t>
      </w:r>
      <w:proofErr w:type="spellEnd"/>
    </w:p>
    <w:p w14:paraId="00000002" w14:textId="77777777" w:rsidR="005C5F28" w:rsidRDefault="005C5F28">
      <w:pPr>
        <w:widowControl w:val="0"/>
        <w:pBdr>
          <w:top w:val="nil"/>
          <w:left w:val="nil"/>
          <w:bottom w:val="nil"/>
          <w:right w:val="nil"/>
          <w:between w:val="nil"/>
        </w:pBdr>
        <w:rPr>
          <w:rFonts w:ascii="Arial" w:eastAsia="Arial" w:hAnsi="Arial" w:cs="Arial"/>
        </w:rPr>
      </w:pPr>
    </w:p>
    <w:p w14:paraId="00000003"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By Bob Rawle, Kasson Lab, University of Virginia, 2016</w:t>
      </w:r>
    </w:p>
    <w:p w14:paraId="00000004" w14:textId="7F29E7EE" w:rsidR="005C5F28" w:rsidRDefault="004D7AF3">
      <w:pPr>
        <w:widowControl w:val="0"/>
        <w:pBdr>
          <w:top w:val="nil"/>
          <w:left w:val="nil"/>
          <w:bottom w:val="nil"/>
          <w:right w:val="nil"/>
          <w:between w:val="nil"/>
        </w:pBdr>
        <w:rPr>
          <w:rFonts w:ascii="Arial" w:eastAsia="Arial" w:hAnsi="Arial" w:cs="Arial"/>
        </w:rPr>
      </w:pPr>
      <w:r>
        <w:rPr>
          <w:rFonts w:ascii="Arial" w:eastAsia="Arial" w:hAnsi="Arial" w:cs="Arial"/>
        </w:rPr>
        <w:t xml:space="preserve">Originally published </w:t>
      </w:r>
      <w:r w:rsidR="00000000">
        <w:rPr>
          <w:rFonts w:ascii="Arial" w:eastAsia="Arial" w:hAnsi="Arial" w:cs="Arial"/>
        </w:rPr>
        <w:t>online in conjunction with:</w:t>
      </w:r>
    </w:p>
    <w:p w14:paraId="00000005"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 xml:space="preserve">Rawle et al., Disentangling Viral Membrane Fusion from Receptor Binding Using Synthetic DNA-Lipid Conjugates, Biophysical Journal (2016) </w:t>
      </w:r>
    </w:p>
    <w:p w14:paraId="00000006"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http://dx.doi.org/10.1016/j.bpj.2016.05.048</w:t>
      </w:r>
    </w:p>
    <w:p w14:paraId="00000007" w14:textId="77777777" w:rsidR="005C5F28" w:rsidRDefault="005C5F28">
      <w:pPr>
        <w:widowControl w:val="0"/>
        <w:pBdr>
          <w:top w:val="nil"/>
          <w:left w:val="nil"/>
          <w:bottom w:val="nil"/>
          <w:right w:val="nil"/>
          <w:between w:val="nil"/>
        </w:pBdr>
        <w:rPr>
          <w:rFonts w:ascii="Arial" w:eastAsia="Arial" w:hAnsi="Arial" w:cs="Arial"/>
        </w:rPr>
      </w:pPr>
    </w:p>
    <w:p w14:paraId="7BF92ECF" w14:textId="77777777" w:rsidR="00845369" w:rsidRDefault="00845369" w:rsidP="00845369">
      <w:pPr>
        <w:autoSpaceDE w:val="0"/>
        <w:autoSpaceDN w:val="0"/>
        <w:adjustRightInd w:val="0"/>
        <w:rPr>
          <w:rFonts w:ascii="Arial" w:hAnsi="Arial" w:cs="Arial"/>
          <w:color w:val="000000"/>
        </w:rPr>
      </w:pPr>
      <w:r>
        <w:rPr>
          <w:rFonts w:ascii="Arial" w:hAnsi="Arial" w:cs="Arial"/>
          <w:color w:val="000000"/>
        </w:rPr>
        <w:t>Updates by:</w:t>
      </w:r>
    </w:p>
    <w:p w14:paraId="2185AF57" w14:textId="77777777" w:rsidR="00845369" w:rsidRDefault="00845369" w:rsidP="00845369">
      <w:pPr>
        <w:autoSpaceDE w:val="0"/>
        <w:autoSpaceDN w:val="0"/>
        <w:adjustRightInd w:val="0"/>
        <w:rPr>
          <w:rFonts w:ascii="Arial" w:hAnsi="Arial" w:cs="Arial"/>
          <w:color w:val="000000"/>
        </w:rPr>
      </w:pPr>
      <w:r>
        <w:rPr>
          <w:rFonts w:ascii="Arial" w:hAnsi="Arial" w:cs="Arial"/>
          <w:color w:val="000000"/>
        </w:rPr>
        <w:t>Bob Rawle, Williams College 2024</w:t>
      </w:r>
    </w:p>
    <w:p w14:paraId="20A46510" w14:textId="77777777" w:rsidR="00845369" w:rsidRDefault="00845369" w:rsidP="00845369">
      <w:pPr>
        <w:autoSpaceDE w:val="0"/>
        <w:autoSpaceDN w:val="0"/>
        <w:adjustRightInd w:val="0"/>
        <w:rPr>
          <w:rFonts w:ascii="Arial" w:hAnsi="Arial" w:cs="Arial"/>
          <w:kern w:val="1"/>
        </w:rPr>
      </w:pPr>
      <w:r>
        <w:rPr>
          <w:rFonts w:ascii="Arial" w:hAnsi="Arial" w:cs="Arial"/>
          <w:color w:val="000000"/>
        </w:rPr>
        <w:t>Notes: Updates to make things flow easier. Prompts for user. Easy start script. Specific parameters for analyzing DENV VLPs. Etc.</w:t>
      </w:r>
    </w:p>
    <w:p w14:paraId="72278C92" w14:textId="77777777" w:rsidR="00D9352A" w:rsidRDefault="00D9352A" w:rsidP="00D9352A">
      <w:pPr>
        <w:autoSpaceDE w:val="0"/>
        <w:autoSpaceDN w:val="0"/>
        <w:adjustRightInd w:val="0"/>
        <w:rPr>
          <w:rFonts w:ascii="Arial" w:hAnsi="Arial" w:cs="Arial"/>
          <w:kern w:val="1"/>
        </w:rPr>
      </w:pPr>
    </w:p>
    <w:p w14:paraId="7248B226"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To begin:</w:t>
      </w:r>
    </w:p>
    <w:p w14:paraId="69E75869"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 xml:space="preserve">To start the program, run the function </w:t>
      </w:r>
      <w:proofErr w:type="spellStart"/>
      <w:r>
        <w:rPr>
          <w:rFonts w:ascii="Arial" w:hAnsi="Arial" w:cs="Arial"/>
        </w:rPr>
        <w:t>Start_Extract_Traces</w:t>
      </w:r>
      <w:proofErr w:type="spellEnd"/>
      <w:r>
        <w:rPr>
          <w:rFonts w:ascii="Arial" w:hAnsi="Arial" w:cs="Arial"/>
        </w:rPr>
        <w:t>.</w:t>
      </w:r>
    </w:p>
    <w:p w14:paraId="6B3790AE"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ab/>
        <w:t xml:space="preserve">**Can also use the </w:t>
      </w:r>
      <w:proofErr w:type="spellStart"/>
      <w:r>
        <w:rPr>
          <w:rFonts w:ascii="Arial" w:hAnsi="Arial" w:cs="Arial"/>
        </w:rPr>
        <w:t>An_Easy_Start</w:t>
      </w:r>
      <w:proofErr w:type="spellEnd"/>
      <w:r>
        <w:rPr>
          <w:rFonts w:ascii="Arial" w:hAnsi="Arial" w:cs="Arial"/>
        </w:rPr>
        <w:t>_… script as well</w:t>
      </w:r>
    </w:p>
    <w:p w14:paraId="0000000B" w14:textId="43506E1F" w:rsidR="005C5F28" w:rsidRDefault="00D9352A" w:rsidP="00D9352A">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cs="Arial"/>
        </w:rPr>
      </w:pPr>
      <w:r>
        <w:rPr>
          <w:rFonts w:ascii="Arial" w:hAnsi="Arial" w:cs="Arial"/>
        </w:rPr>
        <w:t xml:space="preserve">Before starting the program, the options should be specified in </w:t>
      </w:r>
      <w:proofErr w:type="spellStart"/>
      <w:r>
        <w:rPr>
          <w:rFonts w:ascii="Arial" w:hAnsi="Arial" w:cs="Arial"/>
        </w:rPr>
        <w:t>Setup_Options_Extract_Traces</w:t>
      </w:r>
      <w:proofErr w:type="spellEnd"/>
      <w:r>
        <w:rPr>
          <w:rFonts w:ascii="Arial" w:hAnsi="Arial" w:cs="Arial"/>
        </w:rPr>
        <w:t>.</w:t>
      </w:r>
    </w:p>
    <w:p w14:paraId="7F9D80F0" w14:textId="77777777" w:rsidR="007A1E51" w:rsidRDefault="007A1E51" w:rsidP="00D9352A">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C"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Basic description:</w:t>
      </w:r>
    </w:p>
    <w:p w14:paraId="0000000D"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This program will analyze a video micrograph of fluorescently labeled particles (e.g. fluorescently labeled influenza virus particles) to extract the intensity time trace associated with each particle during the length of the video. The program assumes that the particles are not mobile. The video micrograph should be formatted as a stack of TIF images, 16-bit monochromatic.</w:t>
      </w:r>
    </w:p>
    <w:p w14:paraId="0000000E" w14:textId="77777777" w:rsidR="005C5F28" w:rsidRDefault="005C5F2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F"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The general algorithm is as follows: </w:t>
      </w:r>
    </w:p>
    <w:p w14:paraId="00000010"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1) The program loads the Finding Image, which will be used to locate the fluorescently labeled particles. This image is displayed as Figure 1. </w:t>
      </w:r>
    </w:p>
    <w:p w14:paraId="00000011"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2) A global threshold is applied to the Finding Image to generate a logical image, displayed as Figure 3.</w:t>
      </w:r>
    </w:p>
    <w:p w14:paraId="00000012"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3) The logical image is used to identify fluorescently labeled particles.  Each particle is designated as either "good" or "bad", according to a variety of tests – such as whether the particle happens to be too close to the edge of the field of view, too close to another particle, etc. "Good" particles are drawn with a green box in Figure 1, and "bad" particles are drawn with a red box.</w:t>
      </w:r>
    </w:p>
    <w:p w14:paraId="00000013"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4) The integrated intensity within the region of interest around each particle, good or bad, is calculated for each frame in the video. The calculated integrated intensity time trace is shown in Figure 2.</w:t>
      </w:r>
    </w:p>
    <w:p w14:paraId="00000014"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5) The data is saved.</w:t>
      </w:r>
    </w:p>
    <w:p w14:paraId="00000015" w14:textId="77777777" w:rsidR="005C5F28" w:rsidRDefault="005C5F2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6"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For additional details, see the notes throughout the program scripts.</w:t>
      </w:r>
    </w:p>
    <w:sectPr w:rsidR="005C5F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D6C73F2-3DF7-4E2B-A490-1B9570D00A0E}"/>
    <w:docVar w:name="dgnword-eventsink" w:val="1882328840160"/>
  </w:docVars>
  <w:rsids>
    <w:rsidRoot w:val="005C5F28"/>
    <w:rsid w:val="004D7AF3"/>
    <w:rsid w:val="005C5F28"/>
    <w:rsid w:val="007A1E51"/>
    <w:rsid w:val="00845369"/>
    <w:rsid w:val="00987E65"/>
    <w:rsid w:val="00D9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5A27"/>
  <w15:docId w15:val="{E359989F-F5C7-8B46-8982-0FE871A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Rawle</cp:lastModifiedBy>
  <cp:revision>5</cp:revision>
  <dcterms:created xsi:type="dcterms:W3CDTF">2024-06-10T18:36:00Z</dcterms:created>
  <dcterms:modified xsi:type="dcterms:W3CDTF">2025-07-10T19:56:00Z</dcterms:modified>
</cp:coreProperties>
</file>