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64DA768" w:rsidR="00E916A9" w:rsidRPr="00C15D12" w:rsidRDefault="00F368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bCs/>
          <w:u w:val="single"/>
        </w:rPr>
      </w:pPr>
      <w:r>
        <w:rPr>
          <w:rFonts w:ascii="Arial" w:eastAsia="Arial" w:hAnsi="Arial" w:cs="Arial"/>
          <w:b/>
          <w:bCs/>
          <w:u w:val="single"/>
        </w:rPr>
        <w:t>Measure Fusion Before and After</w:t>
      </w:r>
    </w:p>
    <w:p w14:paraId="00000002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u w:val="single"/>
        </w:rPr>
      </w:pPr>
    </w:p>
    <w:p w14:paraId="00000003" w14:textId="208FBCDC" w:rsidR="00E916A9" w:rsidRDefault="00F368B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Original version </w:t>
      </w:r>
      <w:r w:rsidR="00C15D12">
        <w:rPr>
          <w:rFonts w:ascii="Arial" w:eastAsia="Arial" w:hAnsi="Arial" w:cs="Arial"/>
        </w:rPr>
        <w:t>by Bob Rawle, Kasson Lab, University of Virginia, 201</w:t>
      </w:r>
      <w:r>
        <w:rPr>
          <w:rFonts w:ascii="Arial" w:eastAsia="Arial" w:hAnsi="Arial" w:cs="Arial"/>
        </w:rPr>
        <w:t>6-2017</w:t>
      </w:r>
      <w:r w:rsidR="00BF7209">
        <w:rPr>
          <w:rFonts w:ascii="Arial" w:eastAsia="Arial" w:hAnsi="Arial" w:cs="Arial"/>
        </w:rPr>
        <w:t>, but not published or used in conjunction with any report at that time.</w:t>
      </w:r>
    </w:p>
    <w:p w14:paraId="00000007" w14:textId="77777777" w:rsidR="00E916A9" w:rsidRDefault="00E916A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8A0B6E3" w14:textId="520E3BB9" w:rsidR="00A9703E" w:rsidRDefault="00F368BF" w:rsidP="00A9703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Modifications, u</w:t>
      </w:r>
      <w:r w:rsidR="00A9703E">
        <w:rPr>
          <w:rFonts w:ascii="Arial" w:hAnsi="Arial" w:cs="Arial"/>
          <w:color w:val="000000"/>
        </w:rPr>
        <w:t>pdates by:</w:t>
      </w:r>
    </w:p>
    <w:p w14:paraId="1894D38C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Bob Rawle, Williams College 2024</w:t>
      </w:r>
    </w:p>
    <w:p w14:paraId="2084545D" w14:textId="6B04B15F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kern w:val="1"/>
        </w:rPr>
      </w:pPr>
      <w:r>
        <w:rPr>
          <w:rFonts w:ascii="Arial" w:hAnsi="Arial" w:cs="Arial"/>
          <w:color w:val="000000"/>
        </w:rPr>
        <w:t xml:space="preserve">Notes: </w:t>
      </w:r>
      <w:r w:rsidR="00F368BF">
        <w:rPr>
          <w:rFonts w:ascii="Arial" w:hAnsi="Arial" w:cs="Arial"/>
          <w:color w:val="000000"/>
        </w:rPr>
        <w:t>Validated approach using DENV VLP data, etc.</w:t>
      </w:r>
    </w:p>
    <w:p w14:paraId="0FA53799" w14:textId="77777777" w:rsidR="00A9703E" w:rsidRDefault="00A9703E" w:rsidP="00A9703E">
      <w:pPr>
        <w:autoSpaceDE w:val="0"/>
        <w:autoSpaceDN w:val="0"/>
        <w:adjustRightInd w:val="0"/>
        <w:rPr>
          <w:rFonts w:ascii="Arial" w:hAnsi="Arial" w:cs="Arial"/>
          <w:kern w:val="1"/>
        </w:rPr>
      </w:pPr>
    </w:p>
    <w:p w14:paraId="5052AAD1" w14:textId="77777777" w:rsidR="00A9703E" w:rsidRDefault="00A9703E" w:rsidP="00A97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To begin:</w:t>
      </w:r>
    </w:p>
    <w:p w14:paraId="7A48A41C" w14:textId="2253E801" w:rsidR="00A9703E" w:rsidRDefault="00A9703E" w:rsidP="00F368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start the program, run the function </w:t>
      </w:r>
      <w:proofErr w:type="spellStart"/>
      <w:r w:rsidR="00D24373" w:rsidRPr="00D24373">
        <w:rPr>
          <w:rFonts w:ascii="Arial" w:hAnsi="Arial" w:cs="Arial"/>
        </w:rPr>
        <w:t>Start_</w:t>
      </w:r>
      <w:r w:rsidR="00F368BF">
        <w:rPr>
          <w:rFonts w:ascii="Arial" w:hAnsi="Arial" w:cs="Arial"/>
        </w:rPr>
        <w:t>Fusion_Before_After</w:t>
      </w:r>
      <w:proofErr w:type="spellEnd"/>
      <w:r>
        <w:rPr>
          <w:rFonts w:ascii="Arial" w:hAnsi="Arial" w:cs="Arial"/>
        </w:rPr>
        <w:t>.</w:t>
      </w:r>
    </w:p>
    <w:p w14:paraId="0000000B" w14:textId="07F82657" w:rsidR="00E916A9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Before starting the program, the options should be specified in </w:t>
      </w:r>
      <w:proofErr w:type="spellStart"/>
      <w:r w:rsidR="00D24373" w:rsidRPr="00D24373">
        <w:rPr>
          <w:rFonts w:ascii="Arial" w:hAnsi="Arial" w:cs="Arial"/>
        </w:rPr>
        <w:t>Setup_Options</w:t>
      </w:r>
      <w:proofErr w:type="spellEnd"/>
      <w:r>
        <w:rPr>
          <w:rFonts w:ascii="Arial" w:hAnsi="Arial" w:cs="Arial"/>
        </w:rPr>
        <w:t>.</w:t>
      </w:r>
    </w:p>
    <w:p w14:paraId="4FB9BE07" w14:textId="77777777" w:rsidR="00A9703E" w:rsidRDefault="00A9703E" w:rsidP="00A970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</w:p>
    <w:p w14:paraId="0000000C" w14:textId="77777777" w:rsidR="00E916A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description:</w:t>
      </w:r>
    </w:p>
    <w:p w14:paraId="58846A90" w14:textId="48968A7C" w:rsidR="003650A9" w:rsidRDefault="00000000" w:rsidP="003650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program takes </w:t>
      </w:r>
      <w:r w:rsidR="00F368BF">
        <w:rPr>
          <w:rFonts w:ascii="Arial" w:eastAsia="Arial" w:hAnsi="Arial" w:cs="Arial"/>
        </w:rPr>
        <w:t>two sets of images stacks. The first is the before images (virus bound to tethered vesicles before fusion trigger). The second is the after images (</w:t>
      </w:r>
      <w:r w:rsidR="00F368BF">
        <w:rPr>
          <w:rFonts w:ascii="Arial" w:eastAsia="Arial" w:hAnsi="Arial" w:cs="Arial"/>
        </w:rPr>
        <w:t>images in the exact same location in the sample</w:t>
      </w:r>
      <w:r w:rsidR="00F368BF">
        <w:rPr>
          <w:rFonts w:ascii="Arial" w:eastAsia="Arial" w:hAnsi="Arial" w:cs="Arial"/>
        </w:rPr>
        <w:t xml:space="preserve">, but some </w:t>
      </w:r>
      <w:proofErr w:type="gramStart"/>
      <w:r w:rsidR="00F368BF">
        <w:rPr>
          <w:rFonts w:ascii="Arial" w:eastAsia="Arial" w:hAnsi="Arial" w:cs="Arial"/>
        </w:rPr>
        <w:t>time t</w:t>
      </w:r>
      <w:proofErr w:type="gramEnd"/>
      <w:r w:rsidR="00F368BF">
        <w:rPr>
          <w:rFonts w:ascii="Arial" w:eastAsia="Arial" w:hAnsi="Arial" w:cs="Arial"/>
        </w:rPr>
        <w:t xml:space="preserve"> after the fusion trigger). The program finds particles</w:t>
      </w:r>
      <w:r>
        <w:rPr>
          <w:rFonts w:ascii="Arial" w:eastAsia="Arial" w:hAnsi="Arial" w:cs="Arial"/>
        </w:rPr>
        <w:t xml:space="preserve"> </w:t>
      </w:r>
      <w:r w:rsidR="00F368BF">
        <w:rPr>
          <w:rFonts w:ascii="Arial" w:eastAsia="Arial" w:hAnsi="Arial" w:cs="Arial"/>
        </w:rPr>
        <w:t xml:space="preserve">in the </w:t>
      </w:r>
      <w:proofErr w:type="gramStart"/>
      <w:r w:rsidR="00F368BF">
        <w:rPr>
          <w:rFonts w:ascii="Arial" w:eastAsia="Arial" w:hAnsi="Arial" w:cs="Arial"/>
        </w:rPr>
        <w:t>before</w:t>
      </w:r>
      <w:proofErr w:type="gramEnd"/>
      <w:r w:rsidR="00F368BF">
        <w:rPr>
          <w:rFonts w:ascii="Arial" w:eastAsia="Arial" w:hAnsi="Arial" w:cs="Arial"/>
        </w:rPr>
        <w:t xml:space="preserve"> image, matches them to the particles in the after image, and quantifies the intensity of both. If the particle increases intensity above a </w:t>
      </w:r>
      <w:proofErr w:type="spellStart"/>
      <w:r w:rsidR="00F368BF">
        <w:rPr>
          <w:rFonts w:ascii="Arial" w:eastAsia="Arial" w:hAnsi="Arial" w:cs="Arial"/>
        </w:rPr>
        <w:t>desginated</w:t>
      </w:r>
      <w:proofErr w:type="spellEnd"/>
      <w:r w:rsidR="00F368BF">
        <w:rPr>
          <w:rFonts w:ascii="Arial" w:eastAsia="Arial" w:hAnsi="Arial" w:cs="Arial"/>
        </w:rPr>
        <w:t xml:space="preserve"> threshold, it is classified as having undergone fusion (fluorescence dequenching).</w:t>
      </w:r>
    </w:p>
    <w:sectPr w:rsidR="003650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74C2153-5CAB-4CF2-8587-50876BA52952}"/>
    <w:docVar w:name="dgnword-eventsink" w:val="2384420992656"/>
  </w:docVars>
  <w:rsids>
    <w:rsidRoot w:val="00E916A9"/>
    <w:rsid w:val="00345C5B"/>
    <w:rsid w:val="003650A9"/>
    <w:rsid w:val="00811AC2"/>
    <w:rsid w:val="00A9703E"/>
    <w:rsid w:val="00BF7209"/>
    <w:rsid w:val="00C15D12"/>
    <w:rsid w:val="00D24373"/>
    <w:rsid w:val="00E916A9"/>
    <w:rsid w:val="00F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7BB5"/>
  <w15:docId w15:val="{E359989F-F5C7-8B46-8982-0FE871A2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Bob Rawle</cp:lastModifiedBy>
  <cp:revision>8</cp:revision>
  <dcterms:created xsi:type="dcterms:W3CDTF">2024-06-10T18:37:00Z</dcterms:created>
  <dcterms:modified xsi:type="dcterms:W3CDTF">2024-12-13T16:46:00Z</dcterms:modified>
</cp:coreProperties>
</file>