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Banking RPA Sample Process</w:t>
      </w:r>
    </w:p>
    <w:p>
      <w:pPr>
        <w:spacing w:after="300"/>
      </w:pPr>
      <w:r>
        <w:t xml:space="preserve">Daily Bank Statement Reconciliation — UiPath Workflow Reference</w:t>
      </w:r>
    </w:p>
    <w:p>
      <w:pPr>
        <w:pStyle w:val="Heading1"/>
        <w:spacing w:after="150" w:before="300"/>
      </w:pPr>
      <w:r>
        <w:t xml:space="preserve">1. Process Overview</w:t>
      </w:r>
    </w:p>
    <w:p>
      <w:pPr>
        <w:spacing w:after="120"/>
      </w:pPr>
      <w:r>
        <w:rPr>
          <w:rFonts w:ascii="Arial" w:cs="Arial" w:eastAsia="Arial" w:hAnsi="Arial"/>
          <w:sz w:val="22"/>
          <w:szCs w:val="22"/>
        </w:rPr>
        <w:t xml:space="preserve">This process extracts transaction data from a PDF bank statement, cleans the data using Replace Text, writes it to Excel, loops through each transaction to flag anomalies, calculates totals for reconciliation, and emails the finished report to the finance team.</w:t>
      </w:r>
    </w:p>
    <w:p>
      <w:pPr>
        <w:pStyle w:val="Heading1"/>
        <w:spacing w:after="150" w:before="300"/>
      </w:pPr>
      <w:r>
        <w:t xml:space="preserve">2. Workflow Steps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2500"/>
            <w:shd w:fill="1F4E78" w:val="clear"/>
          </w:tcPr>
          <w:p>
            <w:r>
              <w:rPr>
                <w:rFonts w:ascii="Arial" w:cs="Arial" w:eastAsia="Arial" w:hAnsi="Arial"/>
                <w:b/>
                <w:bCs/>
                <w:color w:val="FFFFFF"/>
                <w:sz w:val="20"/>
                <w:szCs w:val="20"/>
              </w:rPr>
              <w:t xml:space="preserve">Step</w:t>
            </w:r>
          </w:p>
        </w:tc>
        <w:tc>
          <w:tcPr>
            <w:tcW w:type="dxa" w:w="2500"/>
            <w:shd w:fill="1F4E78" w:val="clear"/>
          </w:tcPr>
          <w:p>
            <w:r>
              <w:rPr>
                <w:rFonts w:ascii="Arial" w:cs="Arial" w:eastAsia="Arial" w:hAnsi="Arial"/>
                <w:b/>
                <w:bCs/>
                <w:color w:val="FFFFFF"/>
                <w:sz w:val="20"/>
                <w:szCs w:val="20"/>
              </w:rPr>
              <w:t xml:space="preserve">Activity</w:t>
            </w:r>
          </w:p>
        </w:tc>
      </w:tr>
      <w:tr>
        <w:tc>
          <w:tcPr>
            <w:tcW w:type="dxa" w:w="2500"/>
          </w:tcPr>
          <w:p>
            <w:r>
              <w:rPr>
                <w:rFonts w:ascii="Arial" w:cs="Arial" w:eastAsia="Arial" w:hAnsi="Arial"/>
                <w:sz w:val="20"/>
                <w:szCs w:val="20"/>
              </w:rPr>
              <w:t xml:space="preserve">1</w:t>
            </w:r>
          </w:p>
        </w:tc>
        <w:tc>
          <w:tcPr>
            <w:tcW w:type="dxa" w:w="2500"/>
          </w:tcPr>
          <w:p>
            <w:r>
              <w:rPr>
                <w:rFonts w:ascii="Arial" w:cs="Arial" w:eastAsia="Arial" w:hAnsi="Arial"/>
                <w:sz w:val="20"/>
                <w:szCs w:val="20"/>
              </w:rPr>
              <w:t xml:space="preserve">Read PDF Text — extract raw text from the bank statement PDF</w:t>
            </w:r>
          </w:p>
        </w:tc>
      </w:tr>
      <w:tr>
        <w:tc>
          <w:tcPr>
            <w:tcW w:type="dxa" w:w="2500"/>
          </w:tcPr>
          <w:p>
            <w:r>
              <w:rPr>
                <w:rFonts w:ascii="Arial" w:cs="Arial" w:eastAsia="Arial" w:hAnsi="Arial"/>
                <w:sz w:val="20"/>
                <w:szCs w:val="20"/>
              </w:rPr>
              <w:t xml:space="preserve">2</w:t>
            </w:r>
          </w:p>
        </w:tc>
        <w:tc>
          <w:tcPr>
            <w:tcW w:type="dxa" w:w="2500"/>
          </w:tcPr>
          <w:p>
            <w:r>
              <w:rPr>
                <w:rFonts w:ascii="Arial" w:cs="Arial" w:eastAsia="Arial" w:hAnsi="Arial"/>
                <w:sz w:val="20"/>
                <w:szCs w:val="20"/>
              </w:rPr>
              <w:t xml:space="preserve">Text to Left/Right + Replace Text — locate fields (Account No, Balances) and strip currency symbols / commas</w:t>
            </w:r>
          </w:p>
        </w:tc>
      </w:tr>
      <w:tr>
        <w:tc>
          <w:tcPr>
            <w:tcW w:type="dxa" w:w="2500"/>
          </w:tcPr>
          <w:p>
            <w:r>
              <w:rPr>
                <w:rFonts w:ascii="Arial" w:cs="Arial" w:eastAsia="Arial" w:hAnsi="Arial"/>
                <w:sz w:val="20"/>
                <w:szCs w:val="20"/>
              </w:rPr>
              <w:t xml:space="preserve">3</w:t>
            </w:r>
          </w:p>
        </w:tc>
        <w:tc>
          <w:tcPr>
            <w:tcW w:type="dxa" w:w="2500"/>
          </w:tcPr>
          <w:p>
            <w:r>
              <w:rPr>
                <w:rFonts w:ascii="Arial" w:cs="Arial" w:eastAsia="Arial" w:hAnsi="Arial"/>
                <w:sz w:val="20"/>
                <w:szCs w:val="20"/>
              </w:rPr>
              <w:t xml:space="preserve">Build DataTable / Excel Application Scope — write transaction rows into Reconciliation.xlsx</w:t>
            </w:r>
          </w:p>
        </w:tc>
      </w:tr>
      <w:tr>
        <w:tc>
          <w:tcPr>
            <w:tcW w:type="dxa" w:w="2500"/>
          </w:tcPr>
          <w:p>
            <w:r>
              <w:rPr>
                <w:rFonts w:ascii="Arial" w:cs="Arial" w:eastAsia="Arial" w:hAnsi="Arial"/>
                <w:sz w:val="20"/>
                <w:szCs w:val="20"/>
              </w:rPr>
              <w:t xml:space="preserve">4</w:t>
            </w:r>
          </w:p>
        </w:tc>
        <w:tc>
          <w:tcPr>
            <w:tcW w:type="dxa" w:w="2500"/>
          </w:tcPr>
          <w:p>
            <w:r>
              <w:rPr>
                <w:rFonts w:ascii="Arial" w:cs="Arial" w:eastAsia="Arial" w:hAnsi="Arial"/>
                <w:sz w:val="20"/>
                <w:szCs w:val="20"/>
              </w:rPr>
              <w:t xml:space="preserve">For Each row in DataTable — loop through every transaction</w:t>
            </w:r>
          </w:p>
        </w:tc>
      </w:tr>
      <w:tr>
        <w:tc>
          <w:tcPr>
            <w:tcW w:type="dxa" w:w="2500"/>
          </w:tcPr>
          <w:p>
            <w:r>
              <w:rPr>
                <w:rFonts w:ascii="Arial" w:cs="Arial" w:eastAsia="Arial" w:hAnsi="Arial"/>
                <w:sz w:val="20"/>
                <w:szCs w:val="20"/>
              </w:rPr>
              <w:t xml:space="preserve">5</w:t>
            </w:r>
          </w:p>
        </w:tc>
        <w:tc>
          <w:tcPr>
            <w:tcW w:type="dxa" w:w="2500"/>
          </w:tcPr>
          <w:p>
            <w:r>
              <w:rPr>
                <w:rFonts w:ascii="Arial" w:cs="Arial" w:eastAsia="Arial" w:hAnsi="Arial"/>
                <w:sz w:val="20"/>
                <w:szCs w:val="20"/>
              </w:rPr>
              <w:t xml:space="preserve">If / Else If / Else — flag High Value, Invalid, or Normal transactions</w:t>
            </w:r>
          </w:p>
        </w:tc>
      </w:tr>
      <w:tr>
        <w:tc>
          <w:tcPr>
            <w:tcW w:type="dxa" w:w="2500"/>
          </w:tcPr>
          <w:p>
            <w:r>
              <w:rPr>
                <w:rFonts w:ascii="Arial" w:cs="Arial" w:eastAsia="Arial" w:hAnsi="Arial"/>
                <w:sz w:val="20"/>
                <w:szCs w:val="20"/>
              </w:rPr>
              <w:t xml:space="preserve">6</w:t>
            </w:r>
          </w:p>
        </w:tc>
        <w:tc>
          <w:tcPr>
            <w:tcW w:type="dxa" w:w="2500"/>
          </w:tcPr>
          <w:p>
            <w:r>
              <w:rPr>
                <w:rFonts w:ascii="Arial" w:cs="Arial" w:eastAsia="Arial" w:hAnsi="Arial"/>
                <w:sz w:val="20"/>
                <w:szCs w:val="20"/>
              </w:rPr>
              <w:t xml:space="preserve">Calculate Totals + Reconciliation Check — compare calculated vs statement closing balance</w:t>
            </w:r>
          </w:p>
        </w:tc>
      </w:tr>
      <w:tr>
        <w:tc>
          <w:tcPr>
            <w:tcW w:type="dxa" w:w="2500"/>
          </w:tcPr>
          <w:p>
            <w:r>
              <w:rPr>
                <w:rFonts w:ascii="Arial" w:cs="Arial" w:eastAsia="Arial" w:hAnsi="Arial"/>
                <w:sz w:val="20"/>
                <w:szCs w:val="20"/>
              </w:rPr>
              <w:t xml:space="preserve">7</w:t>
            </w:r>
          </w:p>
        </w:tc>
        <w:tc>
          <w:tcPr>
            <w:tcW w:type="dxa" w:w="2500"/>
          </w:tcPr>
          <w:p>
            <w:r>
              <w:rPr>
                <w:rFonts w:ascii="Arial" w:cs="Arial" w:eastAsia="Arial" w:hAnsi="Arial"/>
                <w:sz w:val="20"/>
                <w:szCs w:val="20"/>
              </w:rPr>
              <w:t xml:space="preserve">Send Outlook Mail Message — email the reconciliation report with the Excel file attached</w:t>
            </w:r>
          </w:p>
        </w:tc>
      </w:tr>
    </w:tbl>
    <w:p>
      <w:pPr>
        <w:pStyle w:val="Heading1"/>
        <w:spacing w:after="150" w:before="300"/>
      </w:pPr>
      <w:r>
        <w:t xml:space="preserve">3. Sample Extracted PDF Text</w:t>
      </w:r>
    </w:p>
    <w:p>
      <w:pPr>
        <w:spacing w:after="120"/>
      </w:pPr>
      <w:r>
        <w:rPr>
          <w:rFonts w:ascii="Arial" w:cs="Arial" w:eastAsia="Arial" w:hAnsi="Arial"/>
          <w:sz w:val="22"/>
          <w:szCs w:val="22"/>
        </w:rPr>
        <w:t xml:space="preserve">This is the raw text the PDF activity would extract (see attached BankStatement_Aug2026.txt):</w:t>
      </w:r>
    </w:p>
    <w:p>
      <w:pPr>
        <w:shd w:fill="F2F2F2" w:val="clear"/>
        <w:spacing w:after="0"/>
      </w:pPr>
      <w:r>
        <w:rPr>
          <w:rFonts w:ascii="Consolas" w:cs="Consolas" w:eastAsia="Consolas" w:hAnsi="Consolas"/>
          <w:sz w:val="20"/>
          <w:szCs w:val="20"/>
        </w:rPr>
        <w:t xml:space="preserve">Account No: 1234567890123</w:t>
      </w:r>
    </w:p>
    <w:p>
      <w:pPr>
        <w:shd w:fill="F2F2F2" w:val="clear"/>
        <w:spacing w:after="0"/>
      </w:pPr>
      <w:r>
        <w:rPr>
          <w:rFonts w:ascii="Consolas" w:cs="Consolas" w:eastAsia="Consolas" w:hAnsi="Consolas"/>
          <w:sz w:val="20"/>
          <w:szCs w:val="20"/>
        </w:rPr>
        <w:t xml:space="preserve">Statement Date: 09-Aug-2026</w:t>
      </w:r>
    </w:p>
    <w:p>
      <w:pPr>
        <w:shd w:fill="F2F2F2" w:val="clear"/>
        <w:spacing w:after="0"/>
      </w:pPr>
      <w:r>
        <w:rPr>
          <w:rFonts w:ascii="Consolas" w:cs="Consolas" w:eastAsia="Consolas" w:hAnsi="Consolas"/>
          <w:sz w:val="20"/>
          <w:szCs w:val="20"/>
        </w:rPr>
        <w:t xml:space="preserve">Opening Balance: ₹50,000.00</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Date        Description       Debit        Credit</w:t>
      </w:r>
    </w:p>
    <w:p>
      <w:pPr>
        <w:shd w:fill="F2F2F2" w:val="clear"/>
        <w:spacing w:after="0"/>
      </w:pPr>
      <w:r>
        <w:rPr>
          <w:rFonts w:ascii="Consolas" w:cs="Consolas" w:eastAsia="Consolas" w:hAnsi="Consolas"/>
          <w:sz w:val="20"/>
          <w:szCs w:val="20"/>
        </w:rPr>
        <w:t xml:space="preserve">01-Aug-26   ATM Withdrawal    ₹5,000.00    -</w:t>
      </w:r>
    </w:p>
    <w:p>
      <w:pPr>
        <w:shd w:fill="F2F2F2" w:val="clear"/>
        <w:spacing w:after="0"/>
      </w:pPr>
      <w:r>
        <w:rPr>
          <w:rFonts w:ascii="Consolas" w:cs="Consolas" w:eastAsia="Consolas" w:hAnsi="Consolas"/>
          <w:sz w:val="20"/>
          <w:szCs w:val="20"/>
        </w:rPr>
        <w:t xml:space="preserve">03-Aug-26   Salary Credit     -            ₹75,000.00</w:t>
      </w:r>
    </w:p>
    <w:p>
      <w:pPr>
        <w:shd w:fill="F2F2F2" w:val="clear"/>
        <w:spacing w:after="0"/>
      </w:pPr>
      <w:r>
        <w:rPr>
          <w:rFonts w:ascii="Consolas" w:cs="Consolas" w:eastAsia="Consolas" w:hAnsi="Consolas"/>
          <w:sz w:val="20"/>
          <w:szCs w:val="20"/>
        </w:rPr>
        <w:t xml:space="preserve">05-Aug-26   Loan EMI          ₹12,500.00   -</w:t>
      </w:r>
    </w:p>
    <w:p>
      <w:pPr>
        <w:shd w:fill="F2F2F2" w:val="clear"/>
        <w:spacing w:after="0"/>
      </w:pPr>
      <w:r>
        <w:rPr>
          <w:rFonts w:ascii="Consolas" w:cs="Consolas" w:eastAsia="Consolas" w:hAnsi="Consolas"/>
          <w:sz w:val="20"/>
          <w:szCs w:val="20"/>
        </w:rPr>
        <w:t xml:space="preserve">07-Aug-26   Online Transfer   ₹1,20,000.00 -</w:t>
      </w:r>
    </w:p>
    <w:p>
      <w:pPr>
        <w:shd w:fill="F2F2F2" w:val="clear"/>
        <w:spacing w:after="0"/>
      </w:pPr>
      <w:r>
        <w:rPr>
          <w:rFonts w:ascii="Consolas" w:cs="Consolas" w:eastAsia="Consolas" w:hAnsi="Consolas"/>
          <w:sz w:val="20"/>
          <w:szCs w:val="20"/>
        </w:rPr>
        <w:t xml:space="preserve">09-Aug-26   Interest Credit   -            ₹250.00</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Closing Balance: ₹1,87,750.00</w:t>
      </w:r>
    </w:p>
    <w:p>
      <w:pPr>
        <w:spacing w:after="200"/>
      </w:pPr>
    </w:p>
    <w:p>
      <w:pPr>
        <w:pStyle w:val="Heading1"/>
        <w:spacing w:after="150" w:before="300"/>
      </w:pPr>
      <w:r>
        <w:t xml:space="preserve">4. Replace Text — Cleaning Logic</w:t>
      </w:r>
    </w:p>
    <w:p>
      <w:pPr>
        <w:shd w:fill="F2F2F2" w:val="clear"/>
        <w:spacing w:after="0"/>
      </w:pPr>
      <w:r>
        <w:rPr>
          <w:rFonts w:ascii="Consolas" w:cs="Consolas" w:eastAsia="Consolas" w:hAnsi="Consolas"/>
          <w:sz w:val="20"/>
          <w:szCs w:val="20"/>
        </w:rPr>
        <w:t xml:space="preserve">CleanedAmount = RawAmount.Replace("₹", "").Replace(",", "").Trim</w:t>
      </w:r>
    </w:p>
    <w:p>
      <w:pPr>
        <w:shd w:fill="F2F2F2" w:val="clear"/>
        <w:spacing w:after="0"/>
      </w:pPr>
      <w:r>
        <w:rPr>
          <w:rFonts w:ascii="Consolas" w:cs="Consolas" w:eastAsia="Consolas" w:hAnsi="Consolas"/>
          <w:sz w:val="20"/>
          <w:szCs w:val="20"/>
        </w:rPr>
        <w:t xml:space="preserve">MaskedAccountNo = "XXXXXXX" + AccountNo.Substring(AccountNo.Length - 4)</w:t>
      </w:r>
    </w:p>
    <w:p>
      <w:pPr>
        <w:spacing w:after="200"/>
      </w:pPr>
    </w:p>
    <w:p>
      <w:pPr>
        <w:pStyle w:val="Heading1"/>
        <w:spacing w:after="150" w:before="300"/>
      </w:pPr>
      <w:r>
        <w:t xml:space="preserve">5. For Each + If — Flagging Logic</w:t>
      </w:r>
    </w:p>
    <w:p>
      <w:pPr>
        <w:shd w:fill="F2F2F2" w:val="clear"/>
        <w:spacing w:after="0"/>
      </w:pPr>
      <w:r>
        <w:rPr>
          <w:rFonts w:ascii="Consolas" w:cs="Consolas" w:eastAsia="Consolas" w:hAnsi="Consolas"/>
          <w:sz w:val="20"/>
          <w:szCs w:val="20"/>
        </w:rPr>
        <w:t xml:space="preserve">For Each row In TransactionsDT.Rows</w:t>
      </w:r>
    </w:p>
    <w:p>
      <w:pPr>
        <w:shd w:fill="F2F2F2" w:val="clear"/>
        <w:spacing w:after="0"/>
      </w:pPr>
      <w:r>
        <w:rPr>
          <w:rFonts w:ascii="Consolas" w:cs="Consolas" w:eastAsia="Consolas" w:hAnsi="Consolas"/>
          <w:sz w:val="20"/>
          <w:szCs w:val="20"/>
        </w:rPr>
        <w:t xml:space="preserve">    Debit  = CDbl(row("Debit").ToString)</w:t>
      </w:r>
    </w:p>
    <w:p>
      <w:pPr>
        <w:shd w:fill="F2F2F2" w:val="clear"/>
        <w:spacing w:after="0"/>
      </w:pPr>
      <w:r>
        <w:rPr>
          <w:rFonts w:ascii="Consolas" w:cs="Consolas" w:eastAsia="Consolas" w:hAnsi="Consolas"/>
          <w:sz w:val="20"/>
          <w:szCs w:val="20"/>
        </w:rPr>
        <w:t xml:space="preserve">    Credit = CDbl(row("Credit").ToString)</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    If Debit &gt; 100000 Then</w:t>
      </w:r>
    </w:p>
    <w:p>
      <w:pPr>
        <w:shd w:fill="F2F2F2" w:val="clear"/>
        <w:spacing w:after="0"/>
      </w:pPr>
      <w:r>
        <w:rPr>
          <w:rFonts w:ascii="Consolas" w:cs="Consolas" w:eastAsia="Consolas" w:hAnsi="Consolas"/>
          <w:sz w:val="20"/>
          <w:szCs w:val="20"/>
        </w:rPr>
        <w:t xml:space="preserve">        row("Flag") = "High Value - Review Required"</w:t>
      </w:r>
    </w:p>
    <w:p>
      <w:pPr>
        <w:shd w:fill="F2F2F2" w:val="clear"/>
        <w:spacing w:after="0"/>
      </w:pPr>
      <w:r>
        <w:rPr>
          <w:rFonts w:ascii="Consolas" w:cs="Consolas" w:eastAsia="Consolas" w:hAnsi="Consolas"/>
          <w:sz w:val="20"/>
          <w:szCs w:val="20"/>
        </w:rPr>
        <w:t xml:space="preserve">    Else If Debit = 0 And Credit = 0 Then</w:t>
      </w:r>
    </w:p>
    <w:p>
      <w:pPr>
        <w:shd w:fill="F2F2F2" w:val="clear"/>
        <w:spacing w:after="0"/>
      </w:pPr>
      <w:r>
        <w:rPr>
          <w:rFonts w:ascii="Consolas" w:cs="Consolas" w:eastAsia="Consolas" w:hAnsi="Consolas"/>
          <w:sz w:val="20"/>
          <w:szCs w:val="20"/>
        </w:rPr>
        <w:t xml:space="preserve">        row("Flag") = "Invalid Entry"</w:t>
      </w:r>
    </w:p>
    <w:p>
      <w:pPr>
        <w:shd w:fill="F2F2F2" w:val="clear"/>
        <w:spacing w:after="0"/>
      </w:pPr>
      <w:r>
        <w:rPr>
          <w:rFonts w:ascii="Consolas" w:cs="Consolas" w:eastAsia="Consolas" w:hAnsi="Consolas"/>
          <w:sz w:val="20"/>
          <w:szCs w:val="20"/>
        </w:rPr>
        <w:t xml:space="preserve">    Else</w:t>
      </w:r>
    </w:p>
    <w:p>
      <w:pPr>
        <w:shd w:fill="F2F2F2" w:val="clear"/>
        <w:spacing w:after="0"/>
      </w:pPr>
      <w:r>
        <w:rPr>
          <w:rFonts w:ascii="Consolas" w:cs="Consolas" w:eastAsia="Consolas" w:hAnsi="Consolas"/>
          <w:sz w:val="20"/>
          <w:szCs w:val="20"/>
        </w:rPr>
        <w:t xml:space="preserve">        row("Flag") = "Normal"</w:t>
      </w:r>
    </w:p>
    <w:p>
      <w:pPr>
        <w:shd w:fill="F2F2F2" w:val="clear"/>
        <w:spacing w:after="0"/>
      </w:pPr>
      <w:r>
        <w:rPr>
          <w:rFonts w:ascii="Consolas" w:cs="Consolas" w:eastAsia="Consolas" w:hAnsi="Consolas"/>
          <w:sz w:val="20"/>
          <w:szCs w:val="20"/>
        </w:rPr>
        <w:t xml:space="preserve">    End If</w:t>
      </w:r>
    </w:p>
    <w:p>
      <w:pPr>
        <w:shd w:fill="F2F2F2" w:val="clear"/>
        <w:spacing w:after="0"/>
      </w:pPr>
      <w:r>
        <w:rPr>
          <w:rFonts w:ascii="Consolas" w:cs="Consolas" w:eastAsia="Consolas" w:hAnsi="Consolas"/>
          <w:sz w:val="20"/>
          <w:szCs w:val="20"/>
        </w:rPr>
        <w:t xml:space="preserve">Next</w:t>
      </w:r>
    </w:p>
    <w:p>
      <w:pPr>
        <w:spacing w:after="200"/>
      </w:pPr>
    </w:p>
    <w:p>
      <w:pPr>
        <w:pStyle w:val="Heading1"/>
        <w:spacing w:after="150" w:before="300"/>
      </w:pPr>
      <w:r>
        <w:t xml:space="preserve">6. Reconciliation Calculation</w:t>
      </w:r>
    </w:p>
    <w:p>
      <w:pPr>
        <w:shd w:fill="F2F2F2" w:val="clear"/>
        <w:spacing w:after="0"/>
      </w:pPr>
      <w:r>
        <w:rPr>
          <w:rFonts w:ascii="Consolas" w:cs="Consolas" w:eastAsia="Consolas" w:hAnsi="Consolas"/>
          <w:sz w:val="20"/>
          <w:szCs w:val="20"/>
        </w:rPr>
        <w:t xml:space="preserve">ClosingBalanceCalc = OpeningBalance + TotalCredit - TotalDebit</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If ClosingBalanceCalc &lt;&gt; StatementClosingBalance Then</w:t>
      </w:r>
    </w:p>
    <w:p>
      <w:pPr>
        <w:shd w:fill="F2F2F2" w:val="clear"/>
        <w:spacing w:after="0"/>
      </w:pPr>
      <w:r>
        <w:rPr>
          <w:rFonts w:ascii="Consolas" w:cs="Consolas" w:eastAsia="Consolas" w:hAnsi="Consolas"/>
          <w:sz w:val="20"/>
          <w:szCs w:val="20"/>
        </w:rPr>
        <w:t xml:space="preserve">    ReconciliationStatus = "MISMATCH DETECTED"</w:t>
      </w:r>
    </w:p>
    <w:p>
      <w:pPr>
        <w:shd w:fill="F2F2F2" w:val="clear"/>
        <w:spacing w:after="0"/>
      </w:pPr>
      <w:r>
        <w:rPr>
          <w:rFonts w:ascii="Consolas" w:cs="Consolas" w:eastAsia="Consolas" w:hAnsi="Consolas"/>
          <w:sz w:val="20"/>
          <w:szCs w:val="20"/>
        </w:rPr>
        <w:t xml:space="preserve">Else</w:t>
      </w:r>
    </w:p>
    <w:p>
      <w:pPr>
        <w:shd w:fill="F2F2F2" w:val="clear"/>
        <w:spacing w:after="0"/>
      </w:pPr>
      <w:r>
        <w:rPr>
          <w:rFonts w:ascii="Consolas" w:cs="Consolas" w:eastAsia="Consolas" w:hAnsi="Consolas"/>
          <w:sz w:val="20"/>
          <w:szCs w:val="20"/>
        </w:rPr>
        <w:t xml:space="preserve">    ReconciliationStatus = "MATCHED"</w:t>
      </w:r>
    </w:p>
    <w:p>
      <w:pPr>
        <w:shd w:fill="F2F2F2" w:val="clear"/>
        <w:spacing w:after="0"/>
      </w:pPr>
      <w:r>
        <w:rPr>
          <w:rFonts w:ascii="Consolas" w:cs="Consolas" w:eastAsia="Consolas" w:hAnsi="Consolas"/>
          <w:sz w:val="20"/>
          <w:szCs w:val="20"/>
        </w:rPr>
        <w:t xml:space="preserve">End If</w:t>
      </w:r>
    </w:p>
    <w:p>
      <w:pPr>
        <w:spacing w:after="200"/>
      </w:pPr>
    </w:p>
    <w:p>
      <w:pPr>
        <w:pStyle w:val="Heading1"/>
        <w:spacing w:after="150" w:before="300"/>
      </w:pPr>
      <w:r>
        <w:t xml:space="preserve">7. Email Notification</w:t>
      </w:r>
    </w:p>
    <w:p>
      <w:pPr>
        <w:shd w:fill="F2F2F2" w:val="clear"/>
        <w:spacing w:after="0"/>
      </w:pPr>
      <w:r>
        <w:rPr>
          <w:rFonts w:ascii="Consolas" w:cs="Consolas" w:eastAsia="Consolas" w:hAnsi="Consolas"/>
          <w:sz w:val="20"/>
          <w:szCs w:val="20"/>
        </w:rPr>
        <w:t xml:space="preserve">Activity: Send Outlook Mail Message</w:t>
      </w:r>
    </w:p>
    <w:p>
      <w:pPr>
        <w:shd w:fill="F2F2F2" w:val="clear"/>
        <w:spacing w:after="0"/>
      </w:pPr>
      <w:r>
        <w:rPr>
          <w:rFonts w:ascii="Consolas" w:cs="Consolas" w:eastAsia="Consolas" w:hAnsi="Consolas"/>
          <w:sz w:val="20"/>
          <w:szCs w:val="20"/>
        </w:rPr>
        <w:t xml:space="preserve">To: "finance-team@bank.com"</w:t>
      </w:r>
    </w:p>
    <w:p>
      <w:pPr>
        <w:shd w:fill="F2F2F2" w:val="clear"/>
        <w:spacing w:after="0"/>
      </w:pPr>
      <w:r>
        <w:rPr>
          <w:rFonts w:ascii="Consolas" w:cs="Consolas" w:eastAsia="Consolas" w:hAnsi="Consolas"/>
          <w:sz w:val="20"/>
          <w:szCs w:val="20"/>
        </w:rPr>
        <w:t xml:space="preserve">Subject: "Daily Reconciliation Report – 09-Aug-2026"</w:t>
      </w:r>
    </w:p>
    <w:p>
      <w:pPr>
        <w:shd w:fill="F2F2F2" w:val="clear"/>
        <w:spacing w:after="0"/>
      </w:pPr>
      <w:r>
        <w:rPr>
          <w:rFonts w:ascii="Consolas" w:cs="Consolas" w:eastAsia="Consolas" w:hAnsi="Consolas"/>
          <w:sz w:val="20"/>
          <w:szCs w:val="20"/>
        </w:rPr>
        <w:t xml:space="preserve">Body:</w:t>
      </w:r>
    </w:p>
    <w:p>
      <w:pPr>
        <w:shd w:fill="F2F2F2" w:val="clear"/>
        <w:spacing w:after="0"/>
      </w:pPr>
      <w:r>
        <w:rPr>
          <w:rFonts w:ascii="Consolas" w:cs="Consolas" w:eastAsia="Consolas" w:hAnsi="Consolas"/>
          <w:sz w:val="20"/>
          <w:szCs w:val="20"/>
        </w:rPr>
        <w:t xml:space="preserve">   "Reconciliation Status: MISMATCH DETECTED</w:t>
      </w:r>
    </w:p>
    <w:p>
      <w:pPr>
        <w:shd w:fill="F2F2F2" w:val="clear"/>
        <w:spacing w:after="0"/>
      </w:pPr>
      <w:r>
        <w:rPr>
          <w:rFonts w:ascii="Consolas" w:cs="Consolas" w:eastAsia="Consolas" w:hAnsi="Consolas"/>
          <w:sz w:val="20"/>
          <w:szCs w:val="20"/>
        </w:rPr>
        <w:t xml:space="preserve">    Total Debit: ₹1,37,500.00</w:t>
      </w:r>
    </w:p>
    <w:p>
      <w:pPr>
        <w:shd w:fill="F2F2F2" w:val="clear"/>
        <w:spacing w:after="0"/>
      </w:pPr>
      <w:r>
        <w:rPr>
          <w:rFonts w:ascii="Consolas" w:cs="Consolas" w:eastAsia="Consolas" w:hAnsi="Consolas"/>
          <w:sz w:val="20"/>
          <w:szCs w:val="20"/>
        </w:rPr>
        <w:t xml:space="preserve">    Total Credit: ₹75,250.00</w:t>
      </w:r>
    </w:p>
    <w:p>
      <w:pPr>
        <w:shd w:fill="F2F2F2" w:val="clear"/>
        <w:spacing w:after="0"/>
      </w:pPr>
      <w:r>
        <w:rPr>
          <w:rFonts w:ascii="Consolas" w:cs="Consolas" w:eastAsia="Consolas" w:hAnsi="Consolas"/>
          <w:sz w:val="20"/>
          <w:szCs w:val="20"/>
        </w:rPr>
        <w:t xml:space="preserve">    High-Value Transactions Flagged: 1"</w:t>
      </w:r>
    </w:p>
    <w:p>
      <w:pPr>
        <w:shd w:fill="F2F2F2" w:val="clear"/>
        <w:spacing w:after="0"/>
      </w:pPr>
      <w:r>
        <w:rPr>
          <w:rFonts w:ascii="Consolas" w:cs="Consolas" w:eastAsia="Consolas" w:hAnsi="Consolas"/>
          <w:sz w:val="20"/>
          <w:szCs w:val="20"/>
        </w:rPr>
        <w:t xml:space="preserve">Attachment: "Reconciliation.xlsx"</w:t>
      </w:r>
    </w:p>
    <w:p>
      <w:pPr>
        <w:spacing w:after="200"/>
      </w:pPr>
    </w:p>
    <w:p>
      <w:pPr>
        <w:pStyle w:val="Heading1"/>
        <w:spacing w:after="150" w:before="300"/>
      </w:pPr>
      <w:r>
        <w:t xml:space="preserve">8. Files in This Package</w:t>
      </w:r>
    </w:p>
    <w:p>
      <w:pPr>
        <w:pStyle w:val="ListParagraph"/>
        <w:numPr>
          <w:ilvl w:val="0"/>
          <w:numId w:val="1"/>
        </w:numPr>
        <w:spacing w:after="60"/>
      </w:pPr>
      <w:r>
        <w:rPr>
          <w:rFonts w:ascii="Arial" w:cs="Arial" w:eastAsia="Arial" w:hAnsi="Arial"/>
          <w:sz w:val="22"/>
          <w:szCs w:val="22"/>
        </w:rPr>
        <w:t xml:space="preserve">Reconciliation.xlsx — working Excel file with live formulas, flags, and reconciliation status</w:t>
      </w:r>
    </w:p>
    <w:p>
      <w:pPr>
        <w:pStyle w:val="ListParagraph"/>
        <w:numPr>
          <w:ilvl w:val="0"/>
          <w:numId w:val="1"/>
        </w:numPr>
        <w:spacing w:after="60"/>
      </w:pPr>
      <w:r>
        <w:rPr>
          <w:rFonts w:ascii="Arial" w:cs="Arial" w:eastAsia="Arial" w:hAnsi="Arial"/>
          <w:sz w:val="22"/>
          <w:szCs w:val="22"/>
        </w:rPr>
        <w:t xml:space="preserve">BankStatement_Aug2026.txt — sample extracted PDF text to test the extraction logic against</w:t>
      </w:r>
    </w:p>
    <w:p>
      <w:pPr>
        <w:pStyle w:val="ListParagraph"/>
        <w:numPr>
          <w:ilvl w:val="0"/>
          <w:numId w:val="1"/>
        </w:numPr>
        <w:spacing w:after="60"/>
      </w:pPr>
      <w:r>
        <w:rPr>
          <w:rFonts w:ascii="Arial" w:cs="Arial" w:eastAsia="Arial" w:hAnsi="Arial"/>
          <w:sz w:val="22"/>
          <w:szCs w:val="22"/>
        </w:rPr>
        <w:t xml:space="preserve">This document — process reference and pseudocode for building the actual .xaml workflow in UiPath Studio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2026-08-10T07:13:54.567Z</dcterms:created>
  <dcterms:modified xsi:type="dcterms:W3CDTF">2026-08-10T07:13:54.584Z</dcterms:modified>
</cp:coreProperties>
</file>

<file path=docProps/custom.xml><?xml version="1.0" encoding="utf-8"?>
<Properties xmlns="http://schemas.openxmlformats.org/officeDocument/2006/custom-properties" xmlns:vt="http://schemas.openxmlformats.org/officeDocument/2006/docPropsVTypes"/>
</file>