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86B57"/>
          <w:sz w:val="16"/>
        </w:rPr>
        <w:t>TEXNIK TOPSHIRIQ · V1.0 · ICHKI HUJJAT</w:t>
      </w:r>
    </w:p>
    <w:p>
      <w:pPr>
        <w:pStyle w:val="Title"/>
      </w:pPr>
      <w:r>
        <w:t>Shomanay 14-Maktab — AI Kengaytmasi</w:t>
      </w:r>
    </w:p>
    <w:p>
      <w:pPr>
        <w:spacing w:after="200"/>
      </w:pPr>
      <w:r>
        <w:rPr>
          <w:rFonts w:ascii="Calibri" w:hAnsi="Calibri"/>
          <w:b w:val="0"/>
          <w:i w:val="0"/>
          <w:color w:val="4C594F"/>
          <w:sz w:val="23"/>
        </w:rPr>
        <w:t>Higgsfield AI video generatsiya, sun'iy intellekt agentlari va RAG chatbotni mavjud maktab platformasiga integratsiya qilish bo'yicha texnik topshiriq.</w:t>
      </w:r>
    </w:p>
    <w:p>
      <w:pPr>
        <w:spacing w:before="40" w:after="160"/>
        <w:pBdr>
          <w:bottom w:val="single" w:sz="6" w:color="C9D1C7"/>
        </w:pBdr>
      </w:pPr>
    </w:p>
    <w:tbl>
      <w:tblPr>
        <w:tblW w:type="auto" w:w="0"/>
        <w:tblLook w:firstColumn="1" w:firstRow="1" w:lastColumn="0" w:lastRow="0" w:noHBand="0" w:noVBand="1" w:val="04A0"/>
        <w:tblLayout w:type="fixed"/>
      </w:tblPr>
      <w:tblGrid>
        <w:gridCol w:w="2041"/>
        <w:gridCol w:w="6803"/>
      </w:tblGrid>
      <w:tr>
        <w:tc>
          <w:tcPr>
            <w:tcW w:type="dxa" w:w="2041"/>
          </w:tcPr>
          <w:p>
            <w:pPr>
              <w:spacing w:before="40" w:after="40"/>
            </w:pPr>
            <w:r/>
            <w:r>
              <w:rPr>
                <w:rFonts w:ascii="Calibri" w:hAnsi="Calibri"/>
                <w:b/>
                <w:i w:val="0"/>
                <w:color w:val="4C594F"/>
                <w:sz w:val="18"/>
              </w:rPr>
              <w:t>Hujjat sanasi</w:t>
            </w:r>
          </w:p>
        </w:tc>
        <w:tc>
          <w:tcPr>
            <w:tcW w:type="dxa" w:w="6803"/>
          </w:tcPr>
          <w:p>
            <w:pPr>
              <w:spacing w:before="40" w:after="40"/>
            </w:pPr>
            <w:r/>
            <w:r>
              <w:rPr>
                <w:rFonts w:ascii="Calibri" w:hAnsi="Calibri"/>
                <w:b w:val="0"/>
                <w:i w:val="0"/>
                <w:color w:val="141F19"/>
                <w:sz w:val="18"/>
              </w:rPr>
              <w:t>2026-yil 5-sentyabr</w:t>
            </w:r>
          </w:p>
        </w:tc>
      </w:tr>
      <w:tr>
        <w:tc>
          <w:tcPr>
            <w:tcW w:type="dxa" w:w="2041"/>
          </w:tcPr>
          <w:p>
            <w:pPr>
              <w:spacing w:before="40" w:after="40"/>
            </w:pPr>
            <w:r/>
            <w:r>
              <w:rPr>
                <w:rFonts w:ascii="Calibri" w:hAnsi="Calibri"/>
                <w:b/>
                <w:i w:val="0"/>
                <w:color w:val="4C594F"/>
                <w:sz w:val="18"/>
              </w:rPr>
              <w:t>Versiya</w:t>
            </w:r>
          </w:p>
        </w:tc>
        <w:tc>
          <w:tcPr>
            <w:tcW w:type="dxa" w:w="6803"/>
          </w:tcPr>
          <w:p>
            <w:pPr>
              <w:spacing w:before="40" w:after="40"/>
            </w:pPr>
            <w:r/>
            <w:r>
              <w:rPr>
                <w:rFonts w:ascii="Calibri" w:hAnsi="Calibri"/>
                <w:b w:val="0"/>
                <w:i w:val="0"/>
                <w:color w:val="141F19"/>
                <w:sz w:val="18"/>
              </w:rPr>
              <w:t>1.0 — ko'rib chiqish uchun</w:t>
            </w:r>
          </w:p>
        </w:tc>
      </w:tr>
      <w:tr>
        <w:tc>
          <w:tcPr>
            <w:tcW w:type="dxa" w:w="2041"/>
          </w:tcPr>
          <w:p>
            <w:pPr>
              <w:spacing w:before="40" w:after="40"/>
            </w:pPr>
            <w:r/>
            <w:r>
              <w:rPr>
                <w:rFonts w:ascii="Calibri" w:hAnsi="Calibri"/>
                <w:b/>
                <w:i w:val="0"/>
                <w:color w:val="4C594F"/>
                <w:sz w:val="18"/>
              </w:rPr>
              <w:t>Qamrov</w:t>
            </w:r>
          </w:p>
        </w:tc>
        <w:tc>
          <w:tcPr>
            <w:tcW w:type="dxa" w:w="6803"/>
          </w:tcPr>
          <w:p>
            <w:pPr>
              <w:spacing w:before="40" w:after="40"/>
            </w:pPr>
            <w:r/>
            <w:r>
              <w:rPr>
                <w:rFonts w:ascii="Calibri" w:hAnsi="Calibri"/>
                <w:b w:val="0"/>
                <w:i w:val="0"/>
                <w:color w:val="141F19"/>
                <w:sz w:val="18"/>
              </w:rPr>
              <w:t>Backend (Node/Express/PostgreSQL) + Frontend (React/Vite) + 3-tomon AI API</w:t>
            </w:r>
          </w:p>
        </w:tc>
      </w:tr>
      <w:tr>
        <w:tc>
          <w:tcPr>
            <w:tcW w:type="dxa" w:w="2041"/>
          </w:tcPr>
          <w:p>
            <w:pPr>
              <w:spacing w:before="40" w:after="40"/>
            </w:pPr>
            <w:r/>
            <w:r>
              <w:rPr>
                <w:rFonts w:ascii="Calibri" w:hAnsi="Calibri"/>
                <w:b/>
                <w:i w:val="0"/>
                <w:color w:val="4C594F"/>
                <w:sz w:val="18"/>
              </w:rPr>
              <w:t>Asos</w:t>
            </w:r>
          </w:p>
        </w:tc>
        <w:tc>
          <w:tcPr>
            <w:tcW w:type="dxa" w:w="6803"/>
          </w:tcPr>
          <w:p>
            <w:pPr>
              <w:spacing w:before="40" w:after="40"/>
            </w:pPr>
            <w:r/>
            <w:r>
              <w:rPr>
                <w:rFonts w:ascii="Calibri" w:hAnsi="Calibri"/>
                <w:b w:val="0"/>
                <w:i w:val="0"/>
                <w:color w:val="141F19"/>
                <w:sz w:val="18"/>
              </w:rPr>
              <w:t>Mavjud kodbaza tahlili, commit 13ba079 holatiga ko'ra</w:t>
            </w:r>
          </w:p>
        </w:tc>
      </w:tr>
      <w:tr>
        <w:tc>
          <w:tcPr>
            <w:tcW w:type="dxa" w:w="2041"/>
          </w:tcPr>
          <w:p>
            <w:pPr>
              <w:spacing w:before="40" w:after="40"/>
            </w:pPr>
            <w:r/>
            <w:r>
              <w:rPr>
                <w:rFonts w:ascii="Calibri" w:hAnsi="Calibri"/>
                <w:b/>
                <w:i w:val="0"/>
                <w:color w:val="4C594F"/>
                <w:sz w:val="18"/>
              </w:rPr>
              <w:t>Bog'liq hujjat</w:t>
            </w:r>
          </w:p>
        </w:tc>
        <w:tc>
          <w:tcPr>
            <w:tcW w:type="dxa" w:w="6803"/>
          </w:tcPr>
          <w:p>
            <w:pPr>
              <w:spacing w:before="40" w:after="40"/>
            </w:pPr>
            <w:r/>
            <w:r>
              <w:rPr>
                <w:rFonts w:ascii="Calibri" w:hAnsi="Calibri"/>
                <w:b w:val="0"/>
                <w:i w:val="0"/>
                <w:color w:val="141F19"/>
                <w:sz w:val="18"/>
              </w:rPr>
              <w:t>«AI Kengaytmasi — Price-List va Xarajatlar Jadvali»</w:t>
            </w:r>
          </w:p>
        </w:tc>
      </w:tr>
    </w:tbl>
    <w:p>
      <w:pPr>
        <w:spacing w:after="40"/>
      </w:pPr>
    </w:p>
    <w:p>
      <w:pPr>
        <w:spacing w:before="40" w:after="160"/>
        <w:pBdr>
          <w:bottom w:val="single" w:sz="6" w:color="C9D1C7"/>
        </w:pBdr>
      </w:pPr>
    </w:p>
    <w:p>
      <w:pPr>
        <w:pStyle w:val="Heading1"/>
      </w:pPr>
      <w:r>
        <w:t>1. Maqsad va qamrov</w:t>
      </w:r>
    </w:p>
    <w:p>
      <w:pPr>
        <w:spacing w:after="120"/>
      </w:pPr>
      <w:r>
        <w:rPr>
          <w:rFonts w:ascii="Calibri" w:hAnsi="Calibri"/>
          <w:b w:val="0"/>
          <w:i w:val="0"/>
          <w:color w:val="141F19"/>
          <w:sz w:val="21"/>
        </w:rPr>
        <w:t>Mavjud platforma modul-router arxitekturasida qurilgan: har bir funksional soha (yangiliklar, yutuqlar, savollar, jadval, media) alohida router-modulda joylashgan, rol tizimi super_admin / content_manager / teacher darajalarida ishlaydi. Bu tuzilma yangi AI qatlamlarini mavjud kodni buzmasdan, alohida modul sifatida qo'shishga imkon beradi.</w:t>
      </w:r>
    </w:p>
    <w:p>
      <w:pPr>
        <w:spacing w:after="120"/>
      </w:pPr>
      <w:r>
        <w:rPr>
          <w:rFonts w:ascii="Calibri" w:hAnsi="Calibri"/>
          <w:b w:val="0"/>
          <w:i w:val="0"/>
          <w:color w:val="141F19"/>
          <w:sz w:val="21"/>
        </w:rPr>
        <w:t>Ushbu texnik topshiriq uch yo'nalishni qamraydi:</w:t>
      </w:r>
    </w:p>
    <w:p>
      <w:pPr>
        <w:pStyle w:val="ListBullet"/>
        <w:spacing w:after="60"/>
      </w:pPr>
      <w:r>
        <w:rPr>
          <w:rFonts w:ascii="Calibri" w:hAnsi="Calibri"/>
          <w:color w:val="141F19"/>
          <w:sz w:val="21"/>
        </w:rPr>
        <w:t>Higgsfield API orqali rasm va video generatsiya — yangiliklar, yutuqlar va bosh sahifa kontenti uchun;</w:t>
      </w:r>
    </w:p>
    <w:p>
      <w:pPr>
        <w:pStyle w:val="ListBullet"/>
        <w:spacing w:after="60"/>
      </w:pPr>
      <w:r>
        <w:rPr>
          <w:rFonts w:ascii="Calibri" w:hAnsi="Calibri"/>
          <w:color w:val="141F19"/>
          <w:sz w:val="21"/>
        </w:rPr>
        <w:t>Agentic AI — o'qituvchi va kontent-menejer ishini tezlashtiruvchi yordamchi (test savollari, ko'p tilli tarjima);</w:t>
      </w:r>
    </w:p>
    <w:p>
      <w:pPr>
        <w:pStyle w:val="ListBullet"/>
        <w:spacing w:after="60"/>
      </w:pPr>
      <w:r>
        <w:rPr>
          <w:rFonts w:ascii="Calibri" w:hAnsi="Calibri"/>
          <w:color w:val="141F19"/>
          <w:sz w:val="21"/>
        </w:rPr>
        <w:t>RAG chatbot — maktabning o'z ma'lumotlariga asoslangan ommaviy savol-javob yordamchisi.</w:t>
      </w:r>
    </w:p>
    <w:p>
      <w:pPr>
        <w:spacing w:after="120"/>
      </w:pPr>
      <w:r>
        <w:rPr>
          <w:rFonts w:ascii="Calibri" w:hAnsi="Calibri"/>
          <w:b w:val="0"/>
          <w:i w:val="0"/>
          <w:color w:val="141F19"/>
          <w:sz w:val="21"/>
        </w:rPr>
        <w:t>Har bir yo'nalish uchun quyidagilar aniqlangan: integratsiya nuqtasi (qaysi modul/fayl), ishga tushirish sharti (trigger), foydalanuvchi roli, natijani saqlash joyi va taxminiy xarajat.</w:t>
      </w:r>
    </w:p>
    <w:tbl>
      <w:tblPr>
        <w:tblStyle w:val="TableGrid"/>
        <w:tblW w:type="auto" w:w="0"/>
        <w:tblLook w:firstColumn="1" w:firstRow="1" w:lastColumn="0" w:lastRow="0" w:noHBand="0" w:noVBand="1" w:val="04A0"/>
      </w:tblPr>
      <w:tblGrid>
        <w:gridCol w:w="9745"/>
      </w:tblGrid>
      <w:tr>
        <w:tc>
          <w:tcPr>
            <w:tcW w:type="dxa" w:w="9745"/>
            <w:shd w:val="clear" w:color="auto" w:fill="DCEEE6"/>
          </w:tcPr>
          <w:p>
            <w:pPr>
              <w:spacing w:before="80" w:after="40"/>
            </w:pPr>
            <w:r/>
            <w:r>
              <w:rPr>
                <w:rFonts w:ascii="Calibri" w:hAnsi="Calibri"/>
                <w:b/>
                <w:color w:val="186B57"/>
                <w:sz w:val="19"/>
              </w:rPr>
              <w:t>Kodbaza holati bo'yicha xulosa</w:t>
            </w:r>
          </w:p>
          <w:p>
            <w:pPr>
              <w:spacing w:after="80"/>
            </w:pPr>
            <w:r>
              <w:rPr>
                <w:rFonts w:ascii="Calibri" w:hAnsi="Calibri"/>
                <w:color w:val="141F19"/>
                <w:sz w:val="19"/>
              </w:rPr>
              <w:t>Kodbaza sog'lom: SQL so'rovlar parametrlangan, Zod validatsiyasi barcha routerlarda mavjud, tranzaksiyalar to'g'ri ishlatilgan, JWT + rol-based avtorizatsiya toza yozilgan. Qayta yozish talab etilmaydi. Asosiy kamchilik — avtomatlashtirilgan testlar yo'qligi va CI/CD mavjud emasligi; bu AI funksiyalari qo'shilishidan oldin bartaraf etilishi tavsiya qilinadi.</w:t>
            </w:r>
          </w:p>
        </w:tc>
      </w:tr>
    </w:tbl>
    <w:p>
      <w:pPr>
        <w:spacing w:after="80"/>
      </w:pPr>
    </w:p>
    <w:p>
      <w:pPr>
        <w:pStyle w:val="Heading1"/>
      </w:pPr>
      <w:r>
        <w:t>2. Higgsfield AI — video va rasm generatsiya nuqtalari</w:t>
      </w:r>
    </w:p>
    <w:p>
      <w:pPr>
        <w:spacing w:after="120"/>
      </w:pPr>
      <w:r>
        <w:rPr>
          <w:rFonts w:ascii="Calibri" w:hAnsi="Calibri"/>
          <w:b w:val="0"/>
          <w:i w:val="0"/>
          <w:color w:val="4C594F"/>
          <w:sz w:val="21"/>
        </w:rPr>
        <w:t>Higgsfield'ning uchta qobiliyati platformaning uchta aniq nuqtasiga bog'lanadi. Barcha natijalar mavjud media jadvaliga yoziladi — yangi saqlash tizimi talab etilmaydi.</w:t>
      </w:r>
    </w:p>
    <w:p>
      <w:pPr>
        <w:pStyle w:val="Heading2"/>
      </w:pPr>
      <w:r>
        <w:t>2.1. Yangilik uchun avtomatik illyustratsiya (Text-to-Image · Soul)</w:t>
      </w:r>
    </w:p>
    <w:p>
      <w:pPr>
        <w:spacing w:after="120"/>
      </w:pPr>
      <w:r>
        <w:rPr>
          <w:rFonts w:ascii="Calibri" w:hAnsi="Calibri"/>
          <w:b w:val="0"/>
          <w:i w:val="0"/>
          <w:color w:val="141F19"/>
          <w:sz w:val="21"/>
        </w:rPr>
        <w:t>Kontent-menejer yangilik matnini kiritganda, sarlavha va qisqacha mazmun asosida bitta muqova rasmi taklif qilinadi. Rasm avtomatik nashr qilinmaydi — foydalanuvchi uni qabul qilishi, qayta generatsiya qilishi yoki rad etishi mumkin.</w:t>
      </w:r>
    </w:p>
    <w:tbl>
      <w:tblPr>
        <w:tblStyle w:val="TableGrid"/>
        <w:tblW w:type="auto" w:w="0"/>
        <w:jc w:val="left"/>
        <w:tblLook w:firstColumn="1" w:firstRow="1" w:lastColumn="0" w:lastRow="0" w:noHBand="0" w:noVBand="1" w:val="04A0"/>
        <w:tblLayout w:type="fixed"/>
      </w:tblPr>
      <w:tblGrid>
        <w:gridCol w:w="2381"/>
        <w:gridCol w:w="6463"/>
      </w:tblGrid>
      <w:tr>
        <w:trPr>
          <w:cantSplit/>
          <w:tblHeader/>
        </w:trPr>
        <w:tc>
          <w:tcPr>
            <w:tcW w:type="dxa" w:w="2381"/>
            <w:shd w:val="clear" w:color="auto" w:fill="E7ECE6"/>
          </w:tcPr>
          <w:p>
            <w:pPr>
              <w:spacing w:before="40" w:after="40"/>
            </w:pPr>
            <w:r/>
            <w:r>
              <w:rPr>
                <w:rFonts w:ascii="Calibri" w:hAnsi="Calibri"/>
                <w:b/>
                <w:i w:val="0"/>
                <w:color w:val="4C594F"/>
                <w:sz w:val="17"/>
              </w:rPr>
              <w:t>Parametr</w:t>
            </w:r>
          </w:p>
        </w:tc>
        <w:tc>
          <w:tcPr>
            <w:tcW w:type="dxa" w:w="6463"/>
            <w:shd w:val="clear" w:color="auto" w:fill="E7ECE6"/>
          </w:tcPr>
          <w:p>
            <w:pPr>
              <w:spacing w:before="40" w:after="40"/>
            </w:pPr>
            <w:r/>
            <w:r>
              <w:rPr>
                <w:rFonts w:ascii="Calibri" w:hAnsi="Calibri"/>
                <w:b/>
                <w:i w:val="0"/>
                <w:color w:val="4C594F"/>
                <w:sz w:val="17"/>
              </w:rPr>
              <w:t>Qiymat</w:t>
            </w:r>
          </w:p>
        </w:tc>
      </w:tr>
      <w:tr>
        <w:trPr>
          <w:cantSplit/>
        </w:trPr>
        <w:tc>
          <w:tcPr>
            <w:tcW w:type="dxa" w:w="2381"/>
          </w:tcPr>
          <w:p>
            <w:pPr>
              <w:spacing w:before="40" w:after="40"/>
            </w:pPr>
            <w:r/>
            <w:r>
              <w:rPr>
                <w:rFonts w:ascii="Calibri" w:hAnsi="Calibri"/>
                <w:b w:val="0"/>
                <w:i w:val="0"/>
                <w:color w:val="141F19"/>
                <w:sz w:val="19"/>
              </w:rPr>
              <w:t>Integratsiya joyi</w:t>
            </w:r>
          </w:p>
        </w:tc>
        <w:tc>
          <w:tcPr>
            <w:tcW w:type="dxa" w:w="6463"/>
          </w:tcPr>
          <w:p>
            <w:pPr>
              <w:spacing w:before="40" w:after="40"/>
            </w:pPr>
            <w:r/>
            <w:r>
              <w:rPr>
                <w:rFonts w:ascii="Calibri" w:hAnsi="Calibri"/>
                <w:b w:val="0"/>
                <w:i w:val="0"/>
                <w:color w:val="141F19"/>
                <w:sz w:val="19"/>
              </w:rPr>
              <w:t>modules/news/news.router.ts — POST /api/news ga ixtiyoriy bosqich</w:t>
            </w:r>
          </w:p>
        </w:tc>
      </w:tr>
      <w:tr>
        <w:trPr>
          <w:cantSplit/>
        </w:trPr>
        <w:tc>
          <w:tcPr>
            <w:tcW w:type="dxa" w:w="2381"/>
            <w:shd w:val="clear" w:color="auto" w:fill="F4F6F3"/>
          </w:tcPr>
          <w:p>
            <w:pPr>
              <w:spacing w:before="40" w:after="40"/>
            </w:pPr>
            <w:r/>
            <w:r>
              <w:rPr>
                <w:rFonts w:ascii="Calibri" w:hAnsi="Calibri"/>
                <w:b w:val="0"/>
                <w:i w:val="0"/>
                <w:color w:val="141F19"/>
                <w:sz w:val="19"/>
              </w:rPr>
              <w:t>Frontend</w:t>
            </w:r>
          </w:p>
        </w:tc>
        <w:tc>
          <w:tcPr>
            <w:tcW w:type="dxa" w:w="6463"/>
            <w:shd w:val="clear" w:color="auto" w:fill="F4F6F3"/>
          </w:tcPr>
          <w:p>
            <w:pPr>
              <w:spacing w:before="40" w:after="40"/>
            </w:pPr>
            <w:r/>
            <w:r>
              <w:rPr>
                <w:rFonts w:ascii="Calibri" w:hAnsi="Calibri"/>
                <w:b w:val="0"/>
                <w:i w:val="0"/>
                <w:color w:val="141F19"/>
                <w:sz w:val="19"/>
              </w:rPr>
              <w:t>pages/admin/NewsManagePage.tsx — «AI rasm taklif qil» tugmasi</w:t>
            </w:r>
          </w:p>
        </w:tc>
      </w:tr>
      <w:tr>
        <w:trPr>
          <w:cantSplit/>
        </w:trPr>
        <w:tc>
          <w:tcPr>
            <w:tcW w:type="dxa" w:w="2381"/>
          </w:tcPr>
          <w:p>
            <w:pPr>
              <w:spacing w:before="40" w:after="40"/>
            </w:pPr>
            <w:r/>
            <w:r>
              <w:rPr>
                <w:rFonts w:ascii="Calibri" w:hAnsi="Calibri"/>
                <w:b w:val="0"/>
                <w:i w:val="0"/>
                <w:color w:val="141F19"/>
                <w:sz w:val="19"/>
              </w:rPr>
              <w:t>Rol</w:t>
            </w:r>
          </w:p>
        </w:tc>
        <w:tc>
          <w:tcPr>
            <w:tcW w:type="dxa" w:w="6463"/>
          </w:tcPr>
          <w:p>
            <w:pPr>
              <w:spacing w:before="40" w:after="40"/>
            </w:pPr>
            <w:r/>
            <w:r>
              <w:rPr>
                <w:rFonts w:ascii="Calibri" w:hAnsi="Calibri"/>
                <w:b w:val="0"/>
                <w:i w:val="0"/>
                <w:color w:val="141F19"/>
                <w:sz w:val="19"/>
              </w:rPr>
              <w:t>super_admin, content_manager</w:t>
            </w:r>
          </w:p>
        </w:tc>
      </w:tr>
      <w:tr>
        <w:trPr>
          <w:cantSplit/>
        </w:trPr>
        <w:tc>
          <w:tcPr>
            <w:tcW w:type="dxa" w:w="2381"/>
            <w:shd w:val="clear" w:color="auto" w:fill="F4F6F3"/>
          </w:tcPr>
          <w:p>
            <w:pPr>
              <w:spacing w:before="40" w:after="40"/>
            </w:pPr>
            <w:r/>
            <w:r>
              <w:rPr>
                <w:rFonts w:ascii="Calibri" w:hAnsi="Calibri"/>
                <w:b w:val="0"/>
                <w:i w:val="0"/>
                <w:color w:val="141F19"/>
                <w:sz w:val="19"/>
              </w:rPr>
              <w:t>Natija</w:t>
            </w:r>
          </w:p>
        </w:tc>
        <w:tc>
          <w:tcPr>
            <w:tcW w:type="dxa" w:w="6463"/>
            <w:shd w:val="clear" w:color="auto" w:fill="F4F6F3"/>
          </w:tcPr>
          <w:p>
            <w:pPr>
              <w:spacing w:before="40" w:after="40"/>
            </w:pPr>
            <w:r/>
            <w:r>
              <w:rPr>
                <w:rFonts w:ascii="Calibri" w:hAnsi="Calibri"/>
                <w:b w:val="0"/>
                <w:i w:val="0"/>
                <w:color w:val="141F19"/>
                <w:sz w:val="19"/>
              </w:rPr>
              <w:t>media jadvaliga yoziladi, news.cover_url ga bog'lanadi</w:t>
            </w:r>
          </w:p>
        </w:tc>
      </w:tr>
      <w:tr>
        <w:trPr>
          <w:cantSplit/>
        </w:trPr>
        <w:tc>
          <w:tcPr>
            <w:tcW w:type="dxa" w:w="2381"/>
          </w:tcPr>
          <w:p>
            <w:pPr>
              <w:spacing w:before="40" w:after="40"/>
            </w:pPr>
            <w:r/>
            <w:r>
              <w:rPr>
                <w:rFonts w:ascii="Calibri" w:hAnsi="Calibri"/>
                <w:b w:val="0"/>
                <w:i w:val="0"/>
                <w:color w:val="141F19"/>
                <w:sz w:val="19"/>
              </w:rPr>
              <w:t>Chastota</w:t>
            </w:r>
          </w:p>
        </w:tc>
        <w:tc>
          <w:tcPr>
            <w:tcW w:type="dxa" w:w="6463"/>
          </w:tcPr>
          <w:p>
            <w:pPr>
              <w:spacing w:before="40" w:after="40"/>
            </w:pPr>
            <w:r/>
            <w:r>
              <w:rPr>
                <w:rFonts w:ascii="Calibri" w:hAnsi="Calibri"/>
                <w:b w:val="0"/>
                <w:i w:val="0"/>
                <w:color w:val="141F19"/>
                <w:sz w:val="19"/>
              </w:rPr>
              <w:t>Har bir yangilik uchun 1–2 marta</w:t>
            </w:r>
          </w:p>
        </w:tc>
      </w:tr>
    </w:tbl>
    <w:p>
      <w:pPr>
        <w:spacing w:after="80"/>
      </w:pPr>
    </w:p>
    <w:p>
      <w:pPr>
        <w:pStyle w:val="Heading2"/>
      </w:pPr>
      <w:r>
        <w:t>2.2. Yutuq va tadbir uchun qisqa video (Image-to-Video · 5 soniya)</w:t>
      </w:r>
    </w:p>
    <w:p>
      <w:pPr>
        <w:spacing w:after="120"/>
      </w:pPr>
      <w:r>
        <w:rPr>
          <w:rFonts w:ascii="Calibri" w:hAnsi="Calibri"/>
          <w:b w:val="0"/>
          <w:i w:val="0"/>
          <w:color w:val="141F19"/>
          <w:sz w:val="21"/>
        </w:rPr>
        <w:t>Yutuqlar bo'limiga yuklangan o'quvchi yoki jamoa fotosurati asosida 5 soniyalik animatsion klip yaratiladi — saytda va ijtimoiy tarmoqlarda ulashish uchun.</w:t>
      </w:r>
    </w:p>
    <w:tbl>
      <w:tblPr>
        <w:tblStyle w:val="TableGrid"/>
        <w:tblW w:type="auto" w:w="0"/>
        <w:jc w:val="left"/>
        <w:tblLook w:firstColumn="1" w:firstRow="1" w:lastColumn="0" w:lastRow="0" w:noHBand="0" w:noVBand="1" w:val="04A0"/>
        <w:tblLayout w:type="fixed"/>
      </w:tblPr>
      <w:tblGrid>
        <w:gridCol w:w="2381"/>
        <w:gridCol w:w="6463"/>
      </w:tblGrid>
      <w:tr>
        <w:trPr>
          <w:cantSplit/>
          <w:tblHeader/>
        </w:trPr>
        <w:tc>
          <w:tcPr>
            <w:tcW w:type="dxa" w:w="2381"/>
            <w:shd w:val="clear" w:color="auto" w:fill="E7ECE6"/>
          </w:tcPr>
          <w:p>
            <w:pPr>
              <w:spacing w:before="40" w:after="40"/>
            </w:pPr>
            <w:r/>
            <w:r>
              <w:rPr>
                <w:rFonts w:ascii="Calibri" w:hAnsi="Calibri"/>
                <w:b/>
                <w:i w:val="0"/>
                <w:color w:val="4C594F"/>
                <w:sz w:val="17"/>
              </w:rPr>
              <w:t>Parametr</w:t>
            </w:r>
          </w:p>
        </w:tc>
        <w:tc>
          <w:tcPr>
            <w:tcW w:type="dxa" w:w="6463"/>
            <w:shd w:val="clear" w:color="auto" w:fill="E7ECE6"/>
          </w:tcPr>
          <w:p>
            <w:pPr>
              <w:spacing w:before="40" w:after="40"/>
            </w:pPr>
            <w:r/>
            <w:r>
              <w:rPr>
                <w:rFonts w:ascii="Calibri" w:hAnsi="Calibri"/>
                <w:b/>
                <w:i w:val="0"/>
                <w:color w:val="4C594F"/>
                <w:sz w:val="17"/>
              </w:rPr>
              <w:t>Qiymat</w:t>
            </w:r>
          </w:p>
        </w:tc>
      </w:tr>
      <w:tr>
        <w:trPr>
          <w:cantSplit/>
        </w:trPr>
        <w:tc>
          <w:tcPr>
            <w:tcW w:type="dxa" w:w="2381"/>
          </w:tcPr>
          <w:p>
            <w:pPr>
              <w:spacing w:before="40" w:after="40"/>
            </w:pPr>
            <w:r/>
            <w:r>
              <w:rPr>
                <w:rFonts w:ascii="Calibri" w:hAnsi="Calibri"/>
                <w:b w:val="0"/>
                <w:i w:val="0"/>
                <w:color w:val="141F19"/>
                <w:sz w:val="19"/>
              </w:rPr>
              <w:t>Integratsiya joyi</w:t>
            </w:r>
          </w:p>
        </w:tc>
        <w:tc>
          <w:tcPr>
            <w:tcW w:type="dxa" w:w="6463"/>
          </w:tcPr>
          <w:p>
            <w:pPr>
              <w:spacing w:before="40" w:after="40"/>
            </w:pPr>
            <w:r/>
            <w:r>
              <w:rPr>
                <w:rFonts w:ascii="Calibri" w:hAnsi="Calibri"/>
                <w:b w:val="0"/>
                <w:i w:val="0"/>
                <w:color w:val="141F19"/>
                <w:sz w:val="19"/>
              </w:rPr>
              <w:t>modules/achievements/achievements.router.ts</w:t>
            </w:r>
          </w:p>
        </w:tc>
      </w:tr>
      <w:tr>
        <w:trPr>
          <w:cantSplit/>
        </w:trPr>
        <w:tc>
          <w:tcPr>
            <w:tcW w:type="dxa" w:w="2381"/>
            <w:shd w:val="clear" w:color="auto" w:fill="F4F6F3"/>
          </w:tcPr>
          <w:p>
            <w:pPr>
              <w:spacing w:before="40" w:after="40"/>
            </w:pPr>
            <w:r/>
            <w:r>
              <w:rPr>
                <w:rFonts w:ascii="Calibri" w:hAnsi="Calibri"/>
                <w:b w:val="0"/>
                <w:i w:val="0"/>
                <w:color w:val="141F19"/>
                <w:sz w:val="19"/>
              </w:rPr>
              <w:t>Frontend</w:t>
            </w:r>
          </w:p>
        </w:tc>
        <w:tc>
          <w:tcPr>
            <w:tcW w:type="dxa" w:w="6463"/>
            <w:shd w:val="clear" w:color="auto" w:fill="F4F6F3"/>
          </w:tcPr>
          <w:p>
            <w:pPr>
              <w:spacing w:before="40" w:after="40"/>
            </w:pPr>
            <w:r/>
            <w:r>
              <w:rPr>
                <w:rFonts w:ascii="Calibri" w:hAnsi="Calibri"/>
                <w:b w:val="0"/>
                <w:i w:val="0"/>
                <w:color w:val="141F19"/>
                <w:sz w:val="19"/>
              </w:rPr>
              <w:t>pages/admin/AchievementsManagePage.tsx — «Video versiya yarat»</w:t>
            </w:r>
          </w:p>
        </w:tc>
      </w:tr>
      <w:tr>
        <w:trPr>
          <w:cantSplit/>
        </w:trPr>
        <w:tc>
          <w:tcPr>
            <w:tcW w:type="dxa" w:w="2381"/>
          </w:tcPr>
          <w:p>
            <w:pPr>
              <w:spacing w:before="40" w:after="40"/>
            </w:pPr>
            <w:r/>
            <w:r>
              <w:rPr>
                <w:rFonts w:ascii="Calibri" w:hAnsi="Calibri"/>
                <w:b w:val="0"/>
                <w:i w:val="0"/>
                <w:color w:val="141F19"/>
                <w:sz w:val="19"/>
              </w:rPr>
              <w:t>Rol</w:t>
            </w:r>
          </w:p>
        </w:tc>
        <w:tc>
          <w:tcPr>
            <w:tcW w:type="dxa" w:w="6463"/>
          </w:tcPr>
          <w:p>
            <w:pPr>
              <w:spacing w:before="40" w:after="40"/>
            </w:pPr>
            <w:r/>
            <w:r>
              <w:rPr>
                <w:rFonts w:ascii="Calibri" w:hAnsi="Calibri"/>
                <w:b w:val="0"/>
                <w:i w:val="0"/>
                <w:color w:val="141F19"/>
                <w:sz w:val="19"/>
              </w:rPr>
              <w:t>super_admin, content_manager</w:t>
            </w:r>
          </w:p>
        </w:tc>
      </w:tr>
      <w:tr>
        <w:trPr>
          <w:cantSplit/>
        </w:trPr>
        <w:tc>
          <w:tcPr>
            <w:tcW w:type="dxa" w:w="2381"/>
            <w:shd w:val="clear" w:color="auto" w:fill="F4F6F3"/>
          </w:tcPr>
          <w:p>
            <w:pPr>
              <w:spacing w:before="40" w:after="40"/>
            </w:pPr>
            <w:r/>
            <w:r>
              <w:rPr>
                <w:rFonts w:ascii="Calibri" w:hAnsi="Calibri"/>
                <w:b w:val="0"/>
                <w:i w:val="0"/>
                <w:color w:val="141F19"/>
                <w:sz w:val="19"/>
              </w:rPr>
              <w:t>Ishlash tartibi</w:t>
            </w:r>
          </w:p>
        </w:tc>
        <w:tc>
          <w:tcPr>
            <w:tcW w:type="dxa" w:w="6463"/>
            <w:shd w:val="clear" w:color="auto" w:fill="F4F6F3"/>
          </w:tcPr>
          <w:p>
            <w:pPr>
              <w:spacing w:before="40" w:after="40"/>
            </w:pPr>
            <w:r/>
            <w:r>
              <w:rPr>
                <w:rFonts w:ascii="Calibri" w:hAnsi="Calibri"/>
                <w:b w:val="0"/>
                <w:i w:val="0"/>
                <w:color w:val="141F19"/>
                <w:sz w:val="19"/>
              </w:rPr>
              <w:t>Asinxron job — natija tayyor bo'lganda bildirishnoma</w:t>
            </w:r>
          </w:p>
        </w:tc>
      </w:tr>
      <w:tr>
        <w:trPr>
          <w:cantSplit/>
        </w:trPr>
        <w:tc>
          <w:tcPr>
            <w:tcW w:type="dxa" w:w="2381"/>
          </w:tcPr>
          <w:p>
            <w:pPr>
              <w:spacing w:before="40" w:after="40"/>
            </w:pPr>
            <w:r/>
            <w:r>
              <w:rPr>
                <w:rFonts w:ascii="Calibri" w:hAnsi="Calibri"/>
                <w:b w:val="0"/>
                <w:i w:val="0"/>
                <w:color w:val="141F19"/>
                <w:sz w:val="19"/>
              </w:rPr>
              <w:t>Natija</w:t>
            </w:r>
          </w:p>
        </w:tc>
        <w:tc>
          <w:tcPr>
            <w:tcW w:type="dxa" w:w="6463"/>
          </w:tcPr>
          <w:p>
            <w:pPr>
              <w:spacing w:before="40" w:after="40"/>
            </w:pPr>
            <w:r/>
            <w:r>
              <w:rPr>
                <w:rFonts w:ascii="Calibri" w:hAnsi="Calibri"/>
                <w:b w:val="0"/>
                <w:i w:val="0"/>
                <w:color w:val="141F19"/>
                <w:sz w:val="19"/>
              </w:rPr>
              <w:t>AchievementsPage.tsx da rasm/video almashinuvi bilan namoyish</w:t>
            </w:r>
          </w:p>
        </w:tc>
      </w:tr>
    </w:tbl>
    <w:p>
      <w:pPr>
        <w:spacing w:after="80"/>
      </w:pPr>
    </w:p>
    <w:p>
      <w:pPr>
        <w:pStyle w:val="Heading2"/>
      </w:pPr>
      <w:r>
        <w:t>2.3. Haftalik ovozli e'lon / digest (Speech-to-Video)</w:t>
      </w:r>
    </w:p>
    <w:p>
      <w:pPr>
        <w:spacing w:after="120"/>
      </w:pPr>
      <w:r>
        <w:rPr>
          <w:rFonts w:ascii="Calibri" w:hAnsi="Calibri"/>
          <w:b w:val="0"/>
          <w:i w:val="0"/>
          <w:color w:val="141F19"/>
          <w:sz w:val="21"/>
        </w:rPr>
        <w:t>Haftalik yangiliklar matni asosida diktor-avatar video generatsiya qilinadi va bosh sahifa hero blokida ko'rsatiladi. Bu eng qimmat funksiya bo'lgani uchun faqat qo'lda, super_admin tomonidan ishga tushiriladi — avtomatik rejim ko'zda tutilmagan.</w:t>
      </w:r>
    </w:p>
    <w:tbl>
      <w:tblPr>
        <w:tblStyle w:val="TableGrid"/>
        <w:tblW w:type="auto" w:w="0"/>
        <w:jc w:val="left"/>
        <w:tblLook w:firstColumn="1" w:firstRow="1" w:lastColumn="0" w:lastRow="0" w:noHBand="0" w:noVBand="1" w:val="04A0"/>
        <w:tblLayout w:type="fixed"/>
      </w:tblPr>
      <w:tblGrid>
        <w:gridCol w:w="2381"/>
        <w:gridCol w:w="6463"/>
      </w:tblGrid>
      <w:tr>
        <w:trPr>
          <w:cantSplit/>
          <w:tblHeader/>
        </w:trPr>
        <w:tc>
          <w:tcPr>
            <w:tcW w:type="dxa" w:w="2381"/>
            <w:shd w:val="clear" w:color="auto" w:fill="E7ECE6"/>
          </w:tcPr>
          <w:p>
            <w:pPr>
              <w:spacing w:before="40" w:after="40"/>
            </w:pPr>
            <w:r/>
            <w:r>
              <w:rPr>
                <w:rFonts w:ascii="Calibri" w:hAnsi="Calibri"/>
                <w:b/>
                <w:i w:val="0"/>
                <w:color w:val="4C594F"/>
                <w:sz w:val="17"/>
              </w:rPr>
              <w:t>Parametr</w:t>
            </w:r>
          </w:p>
        </w:tc>
        <w:tc>
          <w:tcPr>
            <w:tcW w:type="dxa" w:w="6463"/>
            <w:shd w:val="clear" w:color="auto" w:fill="E7ECE6"/>
          </w:tcPr>
          <w:p>
            <w:pPr>
              <w:spacing w:before="40" w:after="40"/>
            </w:pPr>
            <w:r/>
            <w:r>
              <w:rPr>
                <w:rFonts w:ascii="Calibri" w:hAnsi="Calibri"/>
                <w:b/>
                <w:i w:val="0"/>
                <w:color w:val="4C594F"/>
                <w:sz w:val="17"/>
              </w:rPr>
              <w:t>Qiymat</w:t>
            </w:r>
          </w:p>
        </w:tc>
      </w:tr>
      <w:tr>
        <w:trPr>
          <w:cantSplit/>
        </w:trPr>
        <w:tc>
          <w:tcPr>
            <w:tcW w:type="dxa" w:w="2381"/>
          </w:tcPr>
          <w:p>
            <w:pPr>
              <w:spacing w:before="40" w:after="40"/>
            </w:pPr>
            <w:r/>
            <w:r>
              <w:rPr>
                <w:rFonts w:ascii="Calibri" w:hAnsi="Calibri"/>
                <w:b w:val="0"/>
                <w:i w:val="0"/>
                <w:color w:val="141F19"/>
                <w:sz w:val="19"/>
              </w:rPr>
              <w:t>Integratsiya joyi</w:t>
            </w:r>
          </w:p>
        </w:tc>
        <w:tc>
          <w:tcPr>
            <w:tcW w:type="dxa" w:w="6463"/>
          </w:tcPr>
          <w:p>
            <w:pPr>
              <w:spacing w:before="40" w:after="40"/>
            </w:pPr>
            <w:r/>
            <w:r>
              <w:rPr>
                <w:rFonts w:ascii="Calibri" w:hAnsi="Calibri"/>
                <w:b w:val="0"/>
                <w:i w:val="0"/>
                <w:color w:val="141F19"/>
                <w:sz w:val="19"/>
              </w:rPr>
              <w:t>Yangi modul: modules/ai-media/</w:t>
            </w:r>
          </w:p>
        </w:tc>
      </w:tr>
      <w:tr>
        <w:trPr>
          <w:cantSplit/>
        </w:trPr>
        <w:tc>
          <w:tcPr>
            <w:tcW w:type="dxa" w:w="2381"/>
            <w:shd w:val="clear" w:color="auto" w:fill="F4F6F3"/>
          </w:tcPr>
          <w:p>
            <w:pPr>
              <w:spacing w:before="40" w:after="40"/>
            </w:pPr>
            <w:r/>
            <w:r>
              <w:rPr>
                <w:rFonts w:ascii="Calibri" w:hAnsi="Calibri"/>
                <w:b w:val="0"/>
                <w:i w:val="0"/>
                <w:color w:val="141F19"/>
                <w:sz w:val="19"/>
              </w:rPr>
              <w:t>Frontend</w:t>
            </w:r>
          </w:p>
        </w:tc>
        <w:tc>
          <w:tcPr>
            <w:tcW w:type="dxa" w:w="6463"/>
            <w:shd w:val="clear" w:color="auto" w:fill="F4F6F3"/>
          </w:tcPr>
          <w:p>
            <w:pPr>
              <w:spacing w:before="40" w:after="40"/>
            </w:pPr>
            <w:r/>
            <w:r>
              <w:rPr>
                <w:rFonts w:ascii="Calibri" w:hAnsi="Calibri"/>
                <w:b w:val="0"/>
                <w:i w:val="0"/>
                <w:color w:val="141F19"/>
                <w:sz w:val="19"/>
              </w:rPr>
              <w:t>pages/public/HomePage.tsx — hero bo'limi</w:t>
            </w:r>
          </w:p>
        </w:tc>
      </w:tr>
      <w:tr>
        <w:trPr>
          <w:cantSplit/>
        </w:trPr>
        <w:tc>
          <w:tcPr>
            <w:tcW w:type="dxa" w:w="2381"/>
          </w:tcPr>
          <w:p>
            <w:pPr>
              <w:spacing w:before="40" w:after="40"/>
            </w:pPr>
            <w:r/>
            <w:r>
              <w:rPr>
                <w:rFonts w:ascii="Calibri" w:hAnsi="Calibri"/>
                <w:b w:val="0"/>
                <w:i w:val="0"/>
                <w:color w:val="141F19"/>
                <w:sz w:val="19"/>
              </w:rPr>
              <w:t>Rol</w:t>
            </w:r>
          </w:p>
        </w:tc>
        <w:tc>
          <w:tcPr>
            <w:tcW w:type="dxa" w:w="6463"/>
          </w:tcPr>
          <w:p>
            <w:pPr>
              <w:spacing w:before="40" w:after="40"/>
            </w:pPr>
            <w:r/>
            <w:r>
              <w:rPr>
                <w:rFonts w:ascii="Calibri" w:hAnsi="Calibri"/>
                <w:b w:val="0"/>
                <w:i w:val="0"/>
                <w:color w:val="141F19"/>
                <w:sz w:val="19"/>
              </w:rPr>
              <w:t>faqat super_admin</w:t>
            </w:r>
          </w:p>
        </w:tc>
      </w:tr>
      <w:tr>
        <w:trPr>
          <w:cantSplit/>
        </w:trPr>
        <w:tc>
          <w:tcPr>
            <w:tcW w:type="dxa" w:w="2381"/>
            <w:shd w:val="clear" w:color="auto" w:fill="F4F6F3"/>
          </w:tcPr>
          <w:p>
            <w:pPr>
              <w:spacing w:before="40" w:after="40"/>
            </w:pPr>
            <w:r/>
            <w:r>
              <w:rPr>
                <w:rFonts w:ascii="Calibri" w:hAnsi="Calibri"/>
                <w:b w:val="0"/>
                <w:i w:val="0"/>
                <w:color w:val="141F19"/>
                <w:sz w:val="19"/>
              </w:rPr>
              <w:t>Chastota</w:t>
            </w:r>
          </w:p>
        </w:tc>
        <w:tc>
          <w:tcPr>
            <w:tcW w:type="dxa" w:w="6463"/>
            <w:shd w:val="clear" w:color="auto" w:fill="F4F6F3"/>
          </w:tcPr>
          <w:p>
            <w:pPr>
              <w:spacing w:before="40" w:after="40"/>
            </w:pPr>
            <w:r/>
            <w:r>
              <w:rPr>
                <w:rFonts w:ascii="Calibri" w:hAnsi="Calibri"/>
                <w:b w:val="0"/>
                <w:i w:val="0"/>
                <w:color w:val="141F19"/>
                <w:sz w:val="19"/>
              </w:rPr>
              <w:t>Haftada 1 marta yoki maxsus e'lonlar uchun</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DCEEE6"/>
          </w:tcPr>
          <w:p>
            <w:pPr>
              <w:spacing w:before="80" w:after="40"/>
            </w:pPr>
            <w:r/>
            <w:r>
              <w:rPr>
                <w:rFonts w:ascii="Calibri" w:hAnsi="Calibri"/>
                <w:b/>
                <w:color w:val="186B57"/>
                <w:sz w:val="19"/>
              </w:rPr>
              <w:t>Texnik eslatma — asinxron ishlov</w:t>
            </w:r>
          </w:p>
          <w:p>
            <w:pPr>
              <w:spacing w:after="80"/>
            </w:pPr>
            <w:r>
              <w:rPr>
                <w:rFonts w:ascii="Calibri" w:hAnsi="Calibri"/>
                <w:color w:val="141F19"/>
                <w:sz w:val="19"/>
              </w:rPr>
              <w:t>Higgsfield generatsiyasi asinxron: javob bir necha soniyadan bir necha o'n soniyagacha davom etadi. Mavjud backend to'liq sinxron request/response patternida ishlaydi, shuning uchun ai_generation_jobs jadvali (status: pending / processing / done / failed) va webhook yoki polling endpointi qo'shilishi shart. Bu murakkablik ai-media moduli ichida izolyatsiya qilinadi — mavjud routerlar o'zgarmaydi.</w:t>
            </w:r>
          </w:p>
        </w:tc>
      </w:tr>
    </w:tbl>
    <w:p>
      <w:pPr>
        <w:spacing w:after="80"/>
      </w:pPr>
    </w:p>
    <w:p>
      <w:pPr>
        <w:pStyle w:val="Heading1"/>
      </w:pPr>
      <w:r>
        <w:t>3. Sun'iy intellekt agentlari (Agentic AI)</w:t>
      </w:r>
    </w:p>
    <w:p>
      <w:pPr>
        <w:spacing w:after="120"/>
      </w:pPr>
      <w:r>
        <w:rPr>
          <w:rFonts w:ascii="Calibri" w:hAnsi="Calibri"/>
          <w:b w:val="0"/>
          <w:i w:val="0"/>
          <w:color w:val="4C594F"/>
          <w:sz w:val="21"/>
        </w:rPr>
        <w:t>Gemini 3.7 Flash darajasidagi agentic model xodim o'rniga emas, uning ishini tezlashtiruvchi yordamchi sifatida ikkita aniq nuqtaga joylashtiriladi. Ikkala holatda ham natija qoralama sifatida taqdim etiladi va inson tasdig'idan keyingina bazaga yoziladi.</w:t>
      </w:r>
    </w:p>
    <w:p>
      <w:pPr>
        <w:pStyle w:val="Heading2"/>
      </w:pPr>
      <w:r>
        <w:t>3.1. O'qituvchi uchun test savollari generatori</w:t>
      </w:r>
    </w:p>
    <w:p>
      <w:pPr>
        <w:spacing w:after="120"/>
      </w:pPr>
      <w:r>
        <w:rPr>
          <w:rFonts w:ascii="Calibri" w:hAnsi="Calibri"/>
          <w:b w:val="0"/>
          <w:i w:val="0"/>
          <w:color w:val="141F19"/>
          <w:sz w:val="21"/>
        </w:rPr>
        <w:t>O'qituvchi fan, mavzu va sinf darajasini kiritadi — agent savol banki uchun qoralama savollarni (A–D variantlari va to'g'ri javob bilan) taklif qiladi. O'qituvchi har bir savolni tahrirlashi yoki o'chirishi mumkin; faqat tasdiqlanganlari questions jadvaliga yoziladi.</w:t>
      </w:r>
    </w:p>
    <w:tbl>
      <w:tblPr>
        <w:tblStyle w:val="TableGrid"/>
        <w:tblW w:type="auto" w:w="0"/>
        <w:jc w:val="left"/>
        <w:tblLook w:firstColumn="1" w:firstRow="1" w:lastColumn="0" w:lastRow="0" w:noHBand="0" w:noVBand="1" w:val="04A0"/>
        <w:tblLayout w:type="fixed"/>
      </w:tblPr>
      <w:tblGrid>
        <w:gridCol w:w="2381"/>
        <w:gridCol w:w="6463"/>
      </w:tblGrid>
      <w:tr>
        <w:trPr>
          <w:cantSplit/>
          <w:tblHeader/>
        </w:trPr>
        <w:tc>
          <w:tcPr>
            <w:tcW w:type="dxa" w:w="2381"/>
            <w:shd w:val="clear" w:color="auto" w:fill="E7ECE6"/>
          </w:tcPr>
          <w:p>
            <w:pPr>
              <w:spacing w:before="40" w:after="40"/>
            </w:pPr>
            <w:r/>
            <w:r>
              <w:rPr>
                <w:rFonts w:ascii="Calibri" w:hAnsi="Calibri"/>
                <w:b/>
                <w:i w:val="0"/>
                <w:color w:val="4C594F"/>
                <w:sz w:val="17"/>
              </w:rPr>
              <w:t>Parametr</w:t>
            </w:r>
          </w:p>
        </w:tc>
        <w:tc>
          <w:tcPr>
            <w:tcW w:type="dxa" w:w="6463"/>
            <w:shd w:val="clear" w:color="auto" w:fill="E7ECE6"/>
          </w:tcPr>
          <w:p>
            <w:pPr>
              <w:spacing w:before="40" w:after="40"/>
            </w:pPr>
            <w:r/>
            <w:r>
              <w:rPr>
                <w:rFonts w:ascii="Calibri" w:hAnsi="Calibri"/>
                <w:b/>
                <w:i w:val="0"/>
                <w:color w:val="4C594F"/>
                <w:sz w:val="17"/>
              </w:rPr>
              <w:t>Qiymat</w:t>
            </w:r>
          </w:p>
        </w:tc>
      </w:tr>
      <w:tr>
        <w:trPr>
          <w:cantSplit/>
        </w:trPr>
        <w:tc>
          <w:tcPr>
            <w:tcW w:type="dxa" w:w="2381"/>
          </w:tcPr>
          <w:p>
            <w:pPr>
              <w:spacing w:before="40" w:after="40"/>
            </w:pPr>
            <w:r/>
            <w:r>
              <w:rPr>
                <w:rFonts w:ascii="Calibri" w:hAnsi="Calibri"/>
                <w:b w:val="0"/>
                <w:i w:val="0"/>
                <w:color w:val="141F19"/>
                <w:sz w:val="19"/>
              </w:rPr>
              <w:t>Integratsiya joyi</w:t>
            </w:r>
          </w:p>
        </w:tc>
        <w:tc>
          <w:tcPr>
            <w:tcW w:type="dxa" w:w="6463"/>
          </w:tcPr>
          <w:p>
            <w:pPr>
              <w:spacing w:before="40" w:after="40"/>
            </w:pPr>
            <w:r/>
            <w:r>
              <w:rPr>
                <w:rFonts w:ascii="Calibri" w:hAnsi="Calibri"/>
                <w:b w:val="0"/>
                <w:i w:val="0"/>
                <w:color w:val="141F19"/>
                <w:sz w:val="19"/>
              </w:rPr>
              <w:t>modules/questions/questions.router.ts — POST /api/questions/ai-draft</w:t>
            </w:r>
          </w:p>
        </w:tc>
      </w:tr>
      <w:tr>
        <w:trPr>
          <w:cantSplit/>
        </w:trPr>
        <w:tc>
          <w:tcPr>
            <w:tcW w:type="dxa" w:w="2381"/>
            <w:shd w:val="clear" w:color="auto" w:fill="F4F6F3"/>
          </w:tcPr>
          <w:p>
            <w:pPr>
              <w:spacing w:before="40" w:after="40"/>
            </w:pPr>
            <w:r/>
            <w:r>
              <w:rPr>
                <w:rFonts w:ascii="Calibri" w:hAnsi="Calibri"/>
                <w:b w:val="0"/>
                <w:i w:val="0"/>
                <w:color w:val="141F19"/>
                <w:sz w:val="19"/>
              </w:rPr>
              <w:t>Frontend</w:t>
            </w:r>
          </w:p>
        </w:tc>
        <w:tc>
          <w:tcPr>
            <w:tcW w:type="dxa" w:w="6463"/>
            <w:shd w:val="clear" w:color="auto" w:fill="F4F6F3"/>
          </w:tcPr>
          <w:p>
            <w:pPr>
              <w:spacing w:before="40" w:after="40"/>
            </w:pPr>
            <w:r/>
            <w:r>
              <w:rPr>
                <w:rFonts w:ascii="Calibri" w:hAnsi="Calibri"/>
                <w:b w:val="0"/>
                <w:i w:val="0"/>
                <w:color w:val="141F19"/>
                <w:sz w:val="19"/>
              </w:rPr>
              <w:t>TeacherExamsPage.tsx, TeacherBlockTestsPage.tsx</w:t>
            </w:r>
          </w:p>
        </w:tc>
      </w:tr>
      <w:tr>
        <w:trPr>
          <w:cantSplit/>
        </w:trPr>
        <w:tc>
          <w:tcPr>
            <w:tcW w:type="dxa" w:w="2381"/>
          </w:tcPr>
          <w:p>
            <w:pPr>
              <w:spacing w:before="40" w:after="40"/>
            </w:pPr>
            <w:r/>
            <w:r>
              <w:rPr>
                <w:rFonts w:ascii="Calibri" w:hAnsi="Calibri"/>
                <w:b w:val="0"/>
                <w:i w:val="0"/>
                <w:color w:val="141F19"/>
                <w:sz w:val="19"/>
              </w:rPr>
              <w:t>Rol</w:t>
            </w:r>
          </w:p>
        </w:tc>
        <w:tc>
          <w:tcPr>
            <w:tcW w:type="dxa" w:w="6463"/>
          </w:tcPr>
          <w:p>
            <w:pPr>
              <w:spacing w:before="40" w:after="40"/>
            </w:pPr>
            <w:r/>
            <w:r>
              <w:rPr>
                <w:rFonts w:ascii="Calibri" w:hAnsi="Calibri"/>
                <w:b w:val="0"/>
                <w:i w:val="0"/>
                <w:color w:val="141F19"/>
                <w:sz w:val="19"/>
              </w:rPr>
              <w:t>teacher, super_admin — mavjud authorize() patterniga mos</w:t>
            </w:r>
          </w:p>
        </w:tc>
      </w:tr>
      <w:tr>
        <w:trPr>
          <w:cantSplit/>
        </w:trPr>
        <w:tc>
          <w:tcPr>
            <w:tcW w:type="dxa" w:w="2381"/>
            <w:shd w:val="clear" w:color="auto" w:fill="F4F6F3"/>
          </w:tcPr>
          <w:p>
            <w:pPr>
              <w:spacing w:before="40" w:after="40"/>
            </w:pPr>
            <w:r/>
            <w:r>
              <w:rPr>
                <w:rFonts w:ascii="Calibri" w:hAnsi="Calibri"/>
                <w:b w:val="0"/>
                <w:i w:val="0"/>
                <w:color w:val="141F19"/>
                <w:sz w:val="19"/>
              </w:rPr>
              <w:t>Cheklov</w:t>
            </w:r>
          </w:p>
        </w:tc>
        <w:tc>
          <w:tcPr>
            <w:tcW w:type="dxa" w:w="6463"/>
            <w:shd w:val="clear" w:color="auto" w:fill="F4F6F3"/>
          </w:tcPr>
          <w:p>
            <w:pPr>
              <w:spacing w:before="40" w:after="40"/>
            </w:pPr>
            <w:r/>
            <w:r>
              <w:rPr>
                <w:rFonts w:ascii="Calibri" w:hAnsi="Calibri"/>
                <w:b w:val="0"/>
                <w:i w:val="0"/>
                <w:color w:val="141F19"/>
                <w:sz w:val="19"/>
              </w:rPr>
              <w:t>Bir so'rovda maksimum 20 savol; inson tasdig'i majburiy</w:t>
            </w:r>
          </w:p>
        </w:tc>
      </w:tr>
    </w:tbl>
    <w:p>
      <w:pPr>
        <w:spacing w:after="80"/>
      </w:pPr>
    </w:p>
    <w:p>
      <w:pPr>
        <w:pStyle w:val="Heading2"/>
      </w:pPr>
      <w:r>
        <w:t>3.2. Ko'p tilli avtomatik tarjima agenti</w:t>
      </w:r>
    </w:p>
    <w:p>
      <w:pPr>
        <w:spacing w:after="120"/>
      </w:pPr>
      <w:r>
        <w:rPr>
          <w:rFonts w:ascii="Calibri" w:hAnsi="Calibri"/>
          <w:b w:val="0"/>
          <w:i w:val="0"/>
          <w:color w:val="141F19"/>
          <w:sz w:val="21"/>
        </w:rPr>
        <w:t>Yangilik yoki e'lon bir tilda yozilgach, agent uni loyihada allaqachon mavjud i18n tizimidagi qolgan tillarga (o'zbek, rus, ingliz, qoraqalpoq) tarjima qilib taklif qiladi. Tarjima tahrirlanadigan qoralama sifatida saqlanadi.</w:t>
      </w:r>
    </w:p>
    <w:tbl>
      <w:tblPr>
        <w:tblStyle w:val="TableGrid"/>
        <w:tblW w:type="auto" w:w="0"/>
        <w:jc w:val="left"/>
        <w:tblLook w:firstColumn="1" w:firstRow="1" w:lastColumn="0" w:lastRow="0" w:noHBand="0" w:noVBand="1" w:val="04A0"/>
        <w:tblLayout w:type="fixed"/>
      </w:tblPr>
      <w:tblGrid>
        <w:gridCol w:w="2381"/>
        <w:gridCol w:w="6463"/>
      </w:tblGrid>
      <w:tr>
        <w:trPr>
          <w:cantSplit/>
          <w:tblHeader/>
        </w:trPr>
        <w:tc>
          <w:tcPr>
            <w:tcW w:type="dxa" w:w="2381"/>
            <w:shd w:val="clear" w:color="auto" w:fill="E7ECE6"/>
          </w:tcPr>
          <w:p>
            <w:pPr>
              <w:spacing w:before="40" w:after="40"/>
            </w:pPr>
            <w:r/>
            <w:r>
              <w:rPr>
                <w:rFonts w:ascii="Calibri" w:hAnsi="Calibri"/>
                <w:b/>
                <w:i w:val="0"/>
                <w:color w:val="4C594F"/>
                <w:sz w:val="17"/>
              </w:rPr>
              <w:t>Parametr</w:t>
            </w:r>
          </w:p>
        </w:tc>
        <w:tc>
          <w:tcPr>
            <w:tcW w:type="dxa" w:w="6463"/>
            <w:shd w:val="clear" w:color="auto" w:fill="E7ECE6"/>
          </w:tcPr>
          <w:p>
            <w:pPr>
              <w:spacing w:before="40" w:after="40"/>
            </w:pPr>
            <w:r/>
            <w:r>
              <w:rPr>
                <w:rFonts w:ascii="Calibri" w:hAnsi="Calibri"/>
                <w:b/>
                <w:i w:val="0"/>
                <w:color w:val="4C594F"/>
                <w:sz w:val="17"/>
              </w:rPr>
              <w:t>Qiymat</w:t>
            </w:r>
          </w:p>
        </w:tc>
      </w:tr>
      <w:tr>
        <w:trPr>
          <w:cantSplit/>
        </w:trPr>
        <w:tc>
          <w:tcPr>
            <w:tcW w:type="dxa" w:w="2381"/>
          </w:tcPr>
          <w:p>
            <w:pPr>
              <w:spacing w:before="40" w:after="40"/>
            </w:pPr>
            <w:r/>
            <w:r>
              <w:rPr>
                <w:rFonts w:ascii="Calibri" w:hAnsi="Calibri"/>
                <w:b w:val="0"/>
                <w:i w:val="0"/>
                <w:color w:val="141F19"/>
                <w:sz w:val="19"/>
              </w:rPr>
              <w:t>Integratsiya joyi</w:t>
            </w:r>
          </w:p>
        </w:tc>
        <w:tc>
          <w:tcPr>
            <w:tcW w:type="dxa" w:w="6463"/>
          </w:tcPr>
          <w:p>
            <w:pPr>
              <w:spacing w:before="40" w:after="40"/>
            </w:pPr>
            <w:r/>
            <w:r>
              <w:rPr>
                <w:rFonts w:ascii="Calibri" w:hAnsi="Calibri"/>
                <w:b w:val="0"/>
                <w:i w:val="0"/>
                <w:color w:val="141F19"/>
                <w:sz w:val="19"/>
              </w:rPr>
              <w:t>modules/news/news.router.ts + yangi ai-agent moduli</w:t>
            </w:r>
          </w:p>
        </w:tc>
      </w:tr>
      <w:tr>
        <w:trPr>
          <w:cantSplit/>
        </w:trPr>
        <w:tc>
          <w:tcPr>
            <w:tcW w:type="dxa" w:w="2381"/>
            <w:shd w:val="clear" w:color="auto" w:fill="F4F6F3"/>
          </w:tcPr>
          <w:p>
            <w:pPr>
              <w:spacing w:before="40" w:after="40"/>
            </w:pPr>
            <w:r/>
            <w:r>
              <w:rPr>
                <w:rFonts w:ascii="Calibri" w:hAnsi="Calibri"/>
                <w:b w:val="0"/>
                <w:i w:val="0"/>
                <w:color w:val="141F19"/>
                <w:sz w:val="19"/>
              </w:rPr>
              <w:t>Frontend</w:t>
            </w:r>
          </w:p>
        </w:tc>
        <w:tc>
          <w:tcPr>
            <w:tcW w:type="dxa" w:w="6463"/>
            <w:shd w:val="clear" w:color="auto" w:fill="F4F6F3"/>
          </w:tcPr>
          <w:p>
            <w:pPr>
              <w:spacing w:before="40" w:after="40"/>
            </w:pPr>
            <w:r/>
            <w:r>
              <w:rPr>
                <w:rFonts w:ascii="Calibri" w:hAnsi="Calibri"/>
                <w:b w:val="0"/>
                <w:i w:val="0"/>
                <w:color w:val="141F19"/>
                <w:sz w:val="19"/>
              </w:rPr>
              <w:t>NewsManagePage.tsx — «Tarjima qil» bosqichi</w:t>
            </w:r>
          </w:p>
        </w:tc>
      </w:tr>
      <w:tr>
        <w:trPr>
          <w:cantSplit/>
        </w:trPr>
        <w:tc>
          <w:tcPr>
            <w:tcW w:type="dxa" w:w="2381"/>
          </w:tcPr>
          <w:p>
            <w:pPr>
              <w:spacing w:before="40" w:after="40"/>
            </w:pPr>
            <w:r/>
            <w:r>
              <w:rPr>
                <w:rFonts w:ascii="Calibri" w:hAnsi="Calibri"/>
                <w:b w:val="0"/>
                <w:i w:val="0"/>
                <w:color w:val="141F19"/>
                <w:sz w:val="19"/>
              </w:rPr>
              <w:t>Rol</w:t>
            </w:r>
          </w:p>
        </w:tc>
        <w:tc>
          <w:tcPr>
            <w:tcW w:type="dxa" w:w="6463"/>
          </w:tcPr>
          <w:p>
            <w:pPr>
              <w:spacing w:before="40" w:after="40"/>
            </w:pPr>
            <w:r/>
            <w:r>
              <w:rPr>
                <w:rFonts w:ascii="Calibri" w:hAnsi="Calibri"/>
                <w:b w:val="0"/>
                <w:i w:val="0"/>
                <w:color w:val="141F19"/>
                <w:sz w:val="19"/>
              </w:rPr>
              <w:t>super_admin, content_manager</w:t>
            </w:r>
          </w:p>
        </w:tc>
      </w:tr>
      <w:tr>
        <w:trPr>
          <w:cantSplit/>
        </w:trPr>
        <w:tc>
          <w:tcPr>
            <w:tcW w:type="dxa" w:w="2381"/>
            <w:shd w:val="clear" w:color="auto" w:fill="F4F6F3"/>
          </w:tcPr>
          <w:p>
            <w:pPr>
              <w:spacing w:before="40" w:after="40"/>
            </w:pPr>
            <w:r/>
            <w:r>
              <w:rPr>
                <w:rFonts w:ascii="Calibri" w:hAnsi="Calibri"/>
                <w:b w:val="0"/>
                <w:i w:val="0"/>
                <w:color w:val="141F19"/>
                <w:sz w:val="19"/>
              </w:rPr>
              <w:t>Mos tuzilma</w:t>
            </w:r>
          </w:p>
        </w:tc>
        <w:tc>
          <w:tcPr>
            <w:tcW w:type="dxa" w:w="6463"/>
            <w:shd w:val="clear" w:color="auto" w:fill="F4F6F3"/>
          </w:tcPr>
          <w:p>
            <w:pPr>
              <w:spacing w:before="40" w:after="40"/>
            </w:pPr>
            <w:r/>
            <w:r>
              <w:rPr>
                <w:rFonts w:ascii="Calibri" w:hAnsi="Calibri"/>
                <w:b w:val="0"/>
                <w:i w:val="0"/>
                <w:color w:val="141F19"/>
                <w:sz w:val="19"/>
              </w:rPr>
              <w:t>frontend/src/i18n/locales/*.json — uz, ru, en, kaa</w:t>
            </w:r>
          </w:p>
        </w:tc>
      </w:tr>
    </w:tbl>
    <w:p>
      <w:pPr>
        <w:spacing w:after="80"/>
      </w:pPr>
    </w:p>
    <w:p>
      <w:pPr>
        <w:pStyle w:val="Heading1"/>
      </w:pPr>
      <w:r>
        <w:t>4. RAG chatbot</w:t>
      </w:r>
    </w:p>
    <w:p>
      <w:pPr>
        <w:spacing w:after="120"/>
      </w:pPr>
      <w:r>
        <w:rPr>
          <w:rFonts w:ascii="Calibri" w:hAnsi="Calibri"/>
          <w:b w:val="0"/>
          <w:i w:val="0"/>
          <w:color w:val="141F19"/>
          <w:sz w:val="21"/>
        </w:rPr>
        <w:t>Maktabning o'z ma'lumotlariga asoslangan ommaviy savol-javob yordamchisi. Model tashqi bilimga tayanmaydi — javoblar faqat bazadagi kontentdan (yangiliklar, dars jadvali, hujjatlar, kontaktlar, o'qituvchilar ro'yxati) olinadi, bu noto'g'ri ma'lumot berish xavfini keskin kamaytiradi.</w:t>
      </w:r>
    </w:p>
    <w:tbl>
      <w:tblPr>
        <w:tblStyle w:val="TableGrid"/>
        <w:tblW w:type="auto" w:w="0"/>
        <w:jc w:val="left"/>
        <w:tblLook w:firstColumn="1" w:firstRow="1" w:lastColumn="0" w:lastRow="0" w:noHBand="0" w:noVBand="1" w:val="04A0"/>
        <w:tblLayout w:type="fixed"/>
      </w:tblPr>
      <w:tblGrid>
        <w:gridCol w:w="2381"/>
        <w:gridCol w:w="6463"/>
      </w:tblGrid>
      <w:tr>
        <w:trPr>
          <w:cantSplit/>
          <w:tblHeader/>
        </w:trPr>
        <w:tc>
          <w:tcPr>
            <w:tcW w:type="dxa" w:w="2381"/>
            <w:shd w:val="clear" w:color="auto" w:fill="E7ECE6"/>
          </w:tcPr>
          <w:p>
            <w:pPr>
              <w:spacing w:before="40" w:after="40"/>
            </w:pPr>
            <w:r/>
            <w:r>
              <w:rPr>
                <w:rFonts w:ascii="Calibri" w:hAnsi="Calibri"/>
                <w:b/>
                <w:i w:val="0"/>
                <w:color w:val="4C594F"/>
                <w:sz w:val="17"/>
              </w:rPr>
              <w:t>Parametr</w:t>
            </w:r>
          </w:p>
        </w:tc>
        <w:tc>
          <w:tcPr>
            <w:tcW w:type="dxa" w:w="6463"/>
            <w:shd w:val="clear" w:color="auto" w:fill="E7ECE6"/>
          </w:tcPr>
          <w:p>
            <w:pPr>
              <w:spacing w:before="40" w:after="40"/>
            </w:pPr>
            <w:r/>
            <w:r>
              <w:rPr>
                <w:rFonts w:ascii="Calibri" w:hAnsi="Calibri"/>
                <w:b/>
                <w:i w:val="0"/>
                <w:color w:val="4C594F"/>
                <w:sz w:val="17"/>
              </w:rPr>
              <w:t>Qiymat</w:t>
            </w:r>
          </w:p>
        </w:tc>
      </w:tr>
      <w:tr>
        <w:trPr>
          <w:cantSplit/>
        </w:trPr>
        <w:tc>
          <w:tcPr>
            <w:tcW w:type="dxa" w:w="2381"/>
          </w:tcPr>
          <w:p>
            <w:pPr>
              <w:spacing w:before="40" w:after="40"/>
            </w:pPr>
            <w:r/>
            <w:r>
              <w:rPr>
                <w:rFonts w:ascii="Calibri" w:hAnsi="Calibri"/>
                <w:b w:val="0"/>
                <w:i w:val="0"/>
                <w:color w:val="141F19"/>
                <w:sz w:val="19"/>
              </w:rPr>
              <w:t>Backend</w:t>
            </w:r>
          </w:p>
        </w:tc>
        <w:tc>
          <w:tcPr>
            <w:tcW w:type="dxa" w:w="6463"/>
          </w:tcPr>
          <w:p>
            <w:pPr>
              <w:spacing w:before="40" w:after="40"/>
            </w:pPr>
            <w:r/>
            <w:r>
              <w:rPr>
                <w:rFonts w:ascii="Calibri" w:hAnsi="Calibri"/>
                <w:b w:val="0"/>
                <w:i w:val="0"/>
                <w:color w:val="141F19"/>
                <w:sz w:val="19"/>
              </w:rPr>
              <w:t>Yangi modul: modules/chatbot/ — POST /api/chatbot/ask</w:t>
            </w:r>
          </w:p>
        </w:tc>
      </w:tr>
      <w:tr>
        <w:trPr>
          <w:cantSplit/>
        </w:trPr>
        <w:tc>
          <w:tcPr>
            <w:tcW w:type="dxa" w:w="2381"/>
            <w:shd w:val="clear" w:color="auto" w:fill="F4F6F3"/>
          </w:tcPr>
          <w:p>
            <w:pPr>
              <w:spacing w:before="40" w:after="40"/>
            </w:pPr>
            <w:r/>
            <w:r>
              <w:rPr>
                <w:rFonts w:ascii="Calibri" w:hAnsi="Calibri"/>
                <w:b w:val="0"/>
                <w:i w:val="0"/>
                <w:color w:val="141F19"/>
                <w:sz w:val="19"/>
              </w:rPr>
              <w:t>Frontend</w:t>
            </w:r>
          </w:p>
        </w:tc>
        <w:tc>
          <w:tcPr>
            <w:tcW w:type="dxa" w:w="6463"/>
            <w:shd w:val="clear" w:color="auto" w:fill="F4F6F3"/>
          </w:tcPr>
          <w:p>
            <w:pPr>
              <w:spacing w:before="40" w:after="40"/>
            </w:pPr>
            <w:r/>
            <w:r>
              <w:rPr>
                <w:rFonts w:ascii="Calibri" w:hAnsi="Calibri"/>
                <w:b w:val="0"/>
                <w:i w:val="0"/>
                <w:color w:val="141F19"/>
                <w:sz w:val="19"/>
              </w:rPr>
              <w:t>components/layout/PublicLayout.tsx — global vidjet</w:t>
            </w:r>
          </w:p>
        </w:tc>
      </w:tr>
      <w:tr>
        <w:trPr>
          <w:cantSplit/>
        </w:trPr>
        <w:tc>
          <w:tcPr>
            <w:tcW w:type="dxa" w:w="2381"/>
          </w:tcPr>
          <w:p>
            <w:pPr>
              <w:spacing w:before="40" w:after="40"/>
            </w:pPr>
            <w:r/>
            <w:r>
              <w:rPr>
                <w:rFonts w:ascii="Calibri" w:hAnsi="Calibri"/>
                <w:b w:val="0"/>
                <w:i w:val="0"/>
                <w:color w:val="141F19"/>
                <w:sz w:val="19"/>
              </w:rPr>
              <w:t>Bilim bazasi</w:t>
            </w:r>
          </w:p>
        </w:tc>
        <w:tc>
          <w:tcPr>
            <w:tcW w:type="dxa" w:w="6463"/>
          </w:tcPr>
          <w:p>
            <w:pPr>
              <w:spacing w:before="40" w:after="40"/>
            </w:pPr>
            <w:r/>
            <w:r>
              <w:rPr>
                <w:rFonts w:ascii="Calibri" w:hAnsi="Calibri"/>
                <w:b w:val="0"/>
                <w:i w:val="0"/>
                <w:color w:val="141F19"/>
                <w:sz w:val="19"/>
              </w:rPr>
              <w:t>PostgreSQL + pgvector kengaytmasi (yangi infratuzilma shart emas)</w:t>
            </w:r>
          </w:p>
        </w:tc>
      </w:tr>
      <w:tr>
        <w:trPr>
          <w:cantSplit/>
        </w:trPr>
        <w:tc>
          <w:tcPr>
            <w:tcW w:type="dxa" w:w="2381"/>
            <w:shd w:val="clear" w:color="auto" w:fill="F4F6F3"/>
          </w:tcPr>
          <w:p>
            <w:pPr>
              <w:spacing w:before="40" w:after="40"/>
            </w:pPr>
            <w:r/>
            <w:r>
              <w:rPr>
                <w:rFonts w:ascii="Calibri" w:hAnsi="Calibri"/>
                <w:b w:val="0"/>
                <w:i w:val="0"/>
                <w:color w:val="141F19"/>
                <w:sz w:val="19"/>
              </w:rPr>
              <w:t>Manba jadvallar</w:t>
            </w:r>
          </w:p>
        </w:tc>
        <w:tc>
          <w:tcPr>
            <w:tcW w:type="dxa" w:w="6463"/>
            <w:shd w:val="clear" w:color="auto" w:fill="F4F6F3"/>
          </w:tcPr>
          <w:p>
            <w:pPr>
              <w:spacing w:before="40" w:after="40"/>
            </w:pPr>
            <w:r/>
            <w:r>
              <w:rPr>
                <w:rFonts w:ascii="Calibri" w:hAnsi="Calibri"/>
                <w:b w:val="0"/>
                <w:i w:val="0"/>
                <w:color w:val="141F19"/>
                <w:sz w:val="19"/>
              </w:rPr>
              <w:t>news, schedule, school_info, documents, teachers</w:t>
            </w:r>
          </w:p>
        </w:tc>
      </w:tr>
      <w:tr>
        <w:trPr>
          <w:cantSplit/>
        </w:trPr>
        <w:tc>
          <w:tcPr>
            <w:tcW w:type="dxa" w:w="2381"/>
          </w:tcPr>
          <w:p>
            <w:pPr>
              <w:spacing w:before="40" w:after="40"/>
            </w:pPr>
            <w:r/>
            <w:r>
              <w:rPr>
                <w:rFonts w:ascii="Calibri" w:hAnsi="Calibri"/>
                <w:b w:val="0"/>
                <w:i w:val="0"/>
                <w:color w:val="141F19"/>
                <w:sz w:val="19"/>
              </w:rPr>
              <w:t>Rol</w:t>
            </w:r>
          </w:p>
        </w:tc>
        <w:tc>
          <w:tcPr>
            <w:tcW w:type="dxa" w:w="6463"/>
          </w:tcPr>
          <w:p>
            <w:pPr>
              <w:spacing w:before="40" w:after="40"/>
            </w:pPr>
            <w:r/>
            <w:r>
              <w:rPr>
                <w:rFonts w:ascii="Calibri" w:hAnsi="Calibri"/>
                <w:b w:val="0"/>
                <w:i w:val="0"/>
                <w:color w:val="141F19"/>
                <w:sz w:val="19"/>
              </w:rPr>
              <w:t>Ommaviy (autentifikatsiyasiz) — rate-limit majburiy</w:t>
            </w:r>
          </w:p>
        </w:tc>
      </w:tr>
      <w:tr>
        <w:trPr>
          <w:cantSplit/>
        </w:trPr>
        <w:tc>
          <w:tcPr>
            <w:tcW w:type="dxa" w:w="2381"/>
            <w:shd w:val="clear" w:color="auto" w:fill="F4F6F3"/>
          </w:tcPr>
          <w:p>
            <w:pPr>
              <w:spacing w:before="40" w:after="40"/>
            </w:pPr>
            <w:r/>
            <w:r>
              <w:rPr>
                <w:rFonts w:ascii="Calibri" w:hAnsi="Calibri"/>
                <w:b w:val="0"/>
                <w:i w:val="0"/>
                <w:color w:val="141F19"/>
                <w:sz w:val="19"/>
              </w:rPr>
              <w:t>Til</w:t>
            </w:r>
          </w:p>
        </w:tc>
        <w:tc>
          <w:tcPr>
            <w:tcW w:type="dxa" w:w="6463"/>
            <w:shd w:val="clear" w:color="auto" w:fill="F4F6F3"/>
          </w:tcPr>
          <w:p>
            <w:pPr>
              <w:spacing w:before="40" w:after="40"/>
            </w:pPr>
            <w:r/>
            <w:r>
              <w:rPr>
                <w:rFonts w:ascii="Calibri" w:hAnsi="Calibri"/>
                <w:b w:val="0"/>
                <w:i w:val="0"/>
                <w:color w:val="141F19"/>
                <w:sz w:val="19"/>
              </w:rPr>
              <w:t>Kamida o'zbek; qolgan tillar 9-bo'limdagi savolga bog'liq</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DCEEE6"/>
          </w:tcPr>
          <w:p>
            <w:pPr>
              <w:spacing w:before="80" w:after="40"/>
            </w:pPr>
            <w:r/>
            <w:r>
              <w:rPr>
                <w:rFonts w:ascii="Calibri" w:hAnsi="Calibri"/>
                <w:b/>
                <w:color w:val="186B57"/>
                <w:sz w:val="19"/>
              </w:rPr>
              <w:t>Nega pgvector?</w:t>
            </w:r>
          </w:p>
          <w:p>
            <w:pPr>
              <w:spacing w:after="80"/>
            </w:pPr>
            <w:r>
              <w:rPr>
                <w:rFonts w:ascii="Calibri" w:hAnsi="Calibri"/>
                <w:color w:val="141F19"/>
                <w:sz w:val="19"/>
              </w:rPr>
              <w:t>Loyiha allaqachon PostgreSQL ustida ishlaydi. Alohida vektor-baza (Pinecone, Qdrant) qo'shish infratuzilmani murakkablashtiradi va qo'shimcha oylik to'lov keltiradi. pgvector kengaytmasi bir xil bazada ishlaydi va mavjud migratsiya tizimiga tabiiy qo'shiladi.</w:t>
            </w:r>
          </w:p>
        </w:tc>
      </w:tr>
    </w:tbl>
    <w:p>
      <w:pPr>
        <w:spacing w:after="80"/>
      </w:pPr>
    </w:p>
    <w:p>
      <w:pPr>
        <w:pStyle w:val="Heading1"/>
      </w:pPr>
      <w:r>
        <w:t>5. Texnik arxitektura — nima qo'shiladi</w:t>
      </w:r>
    </w:p>
    <w:p>
      <w:pPr>
        <w:pStyle w:val="Heading2"/>
      </w:pPr>
      <w:r>
        <w:t>5.1. Yangi backend modullar</w:t>
      </w:r>
    </w:p>
    <w:p>
      <w:pPr>
        <w:pStyle w:val="ListBullet"/>
        <w:spacing w:after="60"/>
      </w:pPr>
      <w:r>
        <w:rPr>
          <w:rFonts w:ascii="Consolas" w:hAnsi="Consolas"/>
          <w:color w:val="186B57"/>
          <w:sz w:val="20"/>
        </w:rPr>
        <w:t>modules/ai-media/</w:t>
      </w:r>
      <w:r>
        <w:rPr>
          <w:rFonts w:ascii="Calibri" w:hAnsi="Calibri"/>
          <w:color w:val="141F19"/>
          <w:sz w:val="21"/>
        </w:rPr>
        <w:t xml:space="preserve"> — Higgsfield chaqiruvlari, job navbati, webhook qabul qiluvchi endpoint;</w:t>
      </w:r>
    </w:p>
    <w:p>
      <w:pPr>
        <w:pStyle w:val="ListBullet"/>
        <w:spacing w:after="60"/>
      </w:pPr>
      <w:r>
        <w:rPr>
          <w:rFonts w:ascii="Consolas" w:hAnsi="Consolas"/>
          <w:color w:val="186B57"/>
          <w:sz w:val="20"/>
        </w:rPr>
        <w:t>modules/ai-agent/</w:t>
      </w:r>
      <w:r>
        <w:rPr>
          <w:rFonts w:ascii="Calibri" w:hAnsi="Calibri"/>
          <w:color w:val="141F19"/>
          <w:sz w:val="21"/>
        </w:rPr>
        <w:t xml:space="preserve"> — test savollari generatori va tarjima agenti (Gemini chaqiruvlari);</w:t>
      </w:r>
    </w:p>
    <w:p>
      <w:pPr>
        <w:pStyle w:val="ListBullet"/>
        <w:spacing w:after="60"/>
      </w:pPr>
      <w:r>
        <w:rPr>
          <w:rFonts w:ascii="Consolas" w:hAnsi="Consolas"/>
          <w:color w:val="186B57"/>
          <w:sz w:val="20"/>
        </w:rPr>
        <w:t>modules/chatbot/</w:t>
      </w:r>
      <w:r>
        <w:rPr>
          <w:rFonts w:ascii="Calibri" w:hAnsi="Calibri"/>
          <w:color w:val="141F19"/>
          <w:sz w:val="21"/>
        </w:rPr>
        <w:t xml:space="preserve"> — RAG so'rov endpointi va kontentni indekslash pipeline;</w:t>
      </w:r>
    </w:p>
    <w:p>
      <w:pPr>
        <w:pStyle w:val="ListBullet"/>
        <w:spacing w:after="60"/>
      </w:pPr>
      <w:r>
        <w:rPr>
          <w:rFonts w:ascii="Consolas" w:hAnsi="Consolas"/>
          <w:color w:val="186B57"/>
          <w:sz w:val="20"/>
        </w:rPr>
        <w:t>modules/ai-usage/</w:t>
      </w:r>
      <w:r>
        <w:rPr>
          <w:rFonts w:ascii="Calibri" w:hAnsi="Calibri"/>
          <w:color w:val="141F19"/>
          <w:sz w:val="21"/>
        </w:rPr>
        <w:t xml:space="preserve"> — xarajat hisobi, oylik kvota nazorati va admin dashboard uchun statistika.</w:t>
      </w:r>
    </w:p>
    <w:p>
      <w:pPr>
        <w:pStyle w:val="Heading2"/>
      </w:pPr>
      <w:r>
        <w:t>5.2. Yangi migratsiyalar</w:t>
      </w:r>
    </w:p>
    <w:p>
      <w:pPr>
        <w:spacing w:after="120"/>
      </w:pPr>
      <w:r>
        <w:rPr>
          <w:rFonts w:ascii="Calibri" w:hAnsi="Calibri"/>
          <w:b w:val="0"/>
          <w:i w:val="0"/>
          <w:color w:val="4C594F"/>
          <w:sz w:val="19"/>
        </w:rPr>
        <w:t>Mavjud migratsiya ketma-ketligi (001–007) davomi sifatida:</w:t>
      </w:r>
    </w:p>
    <w:tbl>
      <w:tblPr>
        <w:tblStyle w:val="TableGrid"/>
        <w:tblW w:type="auto" w:w="0"/>
        <w:jc w:val="left"/>
        <w:tblLook w:firstColumn="1" w:firstRow="1" w:lastColumn="0" w:lastRow="0" w:noHBand="0" w:noVBand="1" w:val="04A0"/>
        <w:tblLayout w:type="fixed"/>
      </w:tblPr>
      <w:tblGrid>
        <w:gridCol w:w="3061"/>
        <w:gridCol w:w="5783"/>
      </w:tblGrid>
      <w:tr>
        <w:trPr>
          <w:cantSplit/>
          <w:tblHeader/>
        </w:trPr>
        <w:tc>
          <w:tcPr>
            <w:tcW w:type="dxa" w:w="3061"/>
            <w:shd w:val="clear" w:color="auto" w:fill="E7ECE6"/>
          </w:tcPr>
          <w:p>
            <w:pPr>
              <w:spacing w:before="40" w:after="40"/>
            </w:pPr>
            <w:r/>
            <w:r>
              <w:rPr>
                <w:rFonts w:ascii="Calibri" w:hAnsi="Calibri"/>
                <w:b/>
                <w:i w:val="0"/>
                <w:color w:val="4C594F"/>
                <w:sz w:val="17"/>
              </w:rPr>
              <w:t>Fayl</w:t>
            </w:r>
          </w:p>
        </w:tc>
        <w:tc>
          <w:tcPr>
            <w:tcW w:type="dxa" w:w="5783"/>
            <w:shd w:val="clear" w:color="auto" w:fill="E7ECE6"/>
          </w:tcPr>
          <w:p>
            <w:pPr>
              <w:spacing w:before="40" w:after="40"/>
            </w:pPr>
            <w:r/>
            <w:r>
              <w:rPr>
                <w:rFonts w:ascii="Calibri" w:hAnsi="Calibri"/>
                <w:b/>
                <w:i w:val="0"/>
                <w:color w:val="4C594F"/>
                <w:sz w:val="17"/>
              </w:rPr>
              <w:t>Vazifasi</w:t>
            </w:r>
          </w:p>
        </w:tc>
      </w:tr>
      <w:tr>
        <w:trPr>
          <w:cantSplit/>
        </w:trPr>
        <w:tc>
          <w:tcPr>
            <w:tcW w:type="dxa" w:w="3061"/>
          </w:tcPr>
          <w:p>
            <w:pPr>
              <w:spacing w:before="40" w:after="40"/>
            </w:pPr>
            <w:r/>
            <w:r>
              <w:rPr>
                <w:rFonts w:ascii="Calibri" w:hAnsi="Calibri"/>
                <w:b w:val="0"/>
                <w:i w:val="0"/>
                <w:color w:val="141F19"/>
                <w:sz w:val="19"/>
              </w:rPr>
              <w:t>008_ai_generation_jobs.sql</w:t>
            </w:r>
          </w:p>
        </w:tc>
        <w:tc>
          <w:tcPr>
            <w:tcW w:type="dxa" w:w="5783"/>
          </w:tcPr>
          <w:p>
            <w:pPr>
              <w:spacing w:before="40" w:after="40"/>
            </w:pPr>
            <w:r/>
            <w:r>
              <w:rPr>
                <w:rFonts w:ascii="Calibri" w:hAnsi="Calibri"/>
                <w:b w:val="0"/>
                <w:i w:val="0"/>
                <w:color w:val="141F19"/>
                <w:sz w:val="19"/>
              </w:rPr>
              <w:t>AI so'rovlari jurnali: turi, status, narx, xato matni, natija URL</w:t>
            </w:r>
          </w:p>
        </w:tc>
      </w:tr>
      <w:tr>
        <w:trPr>
          <w:cantSplit/>
        </w:trPr>
        <w:tc>
          <w:tcPr>
            <w:tcW w:type="dxa" w:w="3061"/>
            <w:shd w:val="clear" w:color="auto" w:fill="F4F6F3"/>
          </w:tcPr>
          <w:p>
            <w:pPr>
              <w:spacing w:before="40" w:after="40"/>
            </w:pPr>
            <w:r/>
            <w:r>
              <w:rPr>
                <w:rFonts w:ascii="Calibri" w:hAnsi="Calibri"/>
                <w:b w:val="0"/>
                <w:i w:val="0"/>
                <w:color w:val="141F19"/>
                <w:sz w:val="19"/>
              </w:rPr>
              <w:t>009_pgvector.sql</w:t>
            </w:r>
          </w:p>
        </w:tc>
        <w:tc>
          <w:tcPr>
            <w:tcW w:type="dxa" w:w="5783"/>
            <w:shd w:val="clear" w:color="auto" w:fill="F4F6F3"/>
          </w:tcPr>
          <w:p>
            <w:pPr>
              <w:spacing w:before="40" w:after="40"/>
            </w:pPr>
            <w:r/>
            <w:r>
              <w:rPr>
                <w:rFonts w:ascii="Calibri" w:hAnsi="Calibri"/>
                <w:b w:val="0"/>
                <w:i w:val="0"/>
                <w:color w:val="141F19"/>
                <w:sz w:val="19"/>
              </w:rPr>
              <w:t>CREATE EXTENSION vector + content_embeddings jadvali</w:t>
            </w:r>
          </w:p>
        </w:tc>
      </w:tr>
      <w:tr>
        <w:trPr>
          <w:cantSplit/>
        </w:trPr>
        <w:tc>
          <w:tcPr>
            <w:tcW w:type="dxa" w:w="3061"/>
          </w:tcPr>
          <w:p>
            <w:pPr>
              <w:spacing w:before="40" w:after="40"/>
            </w:pPr>
            <w:r/>
            <w:r>
              <w:rPr>
                <w:rFonts w:ascii="Calibri" w:hAnsi="Calibri"/>
                <w:b w:val="0"/>
                <w:i w:val="0"/>
                <w:color w:val="141F19"/>
                <w:sz w:val="19"/>
              </w:rPr>
              <w:t>010_chat_sessions.sql</w:t>
            </w:r>
          </w:p>
        </w:tc>
        <w:tc>
          <w:tcPr>
            <w:tcW w:type="dxa" w:w="5783"/>
          </w:tcPr>
          <w:p>
            <w:pPr>
              <w:spacing w:before="40" w:after="40"/>
            </w:pPr>
            <w:r/>
            <w:r>
              <w:rPr>
                <w:rFonts w:ascii="Calibri" w:hAnsi="Calibri"/>
                <w:b w:val="0"/>
                <w:i w:val="0"/>
                <w:color w:val="141F19"/>
                <w:sz w:val="19"/>
              </w:rPr>
              <w:t>Chatbot suhbat tarixi (anonim sessiya identifikatori bo'yicha)</w:t>
            </w:r>
          </w:p>
        </w:tc>
      </w:tr>
      <w:tr>
        <w:trPr>
          <w:cantSplit/>
        </w:trPr>
        <w:tc>
          <w:tcPr>
            <w:tcW w:type="dxa" w:w="3061"/>
            <w:shd w:val="clear" w:color="auto" w:fill="F4F6F3"/>
          </w:tcPr>
          <w:p>
            <w:pPr>
              <w:spacing w:before="40" w:after="40"/>
            </w:pPr>
            <w:r/>
            <w:r>
              <w:rPr>
                <w:rFonts w:ascii="Calibri" w:hAnsi="Calibri"/>
                <w:b w:val="0"/>
                <w:i w:val="0"/>
                <w:color w:val="141F19"/>
                <w:sz w:val="19"/>
              </w:rPr>
              <w:t>011_ai_quota.sql</w:t>
            </w:r>
          </w:p>
        </w:tc>
        <w:tc>
          <w:tcPr>
            <w:tcW w:type="dxa" w:w="5783"/>
            <w:shd w:val="clear" w:color="auto" w:fill="F4F6F3"/>
          </w:tcPr>
          <w:p>
            <w:pPr>
              <w:spacing w:before="40" w:after="40"/>
            </w:pPr>
            <w:r/>
            <w:r>
              <w:rPr>
                <w:rFonts w:ascii="Calibri" w:hAnsi="Calibri"/>
                <w:b w:val="0"/>
                <w:i w:val="0"/>
                <w:color w:val="141F19"/>
                <w:sz w:val="19"/>
              </w:rPr>
              <w:t>Oylik kvota va sarflangan mablag' hisobi</w:t>
            </w:r>
          </w:p>
        </w:tc>
      </w:tr>
    </w:tbl>
    <w:p>
      <w:pPr>
        <w:spacing w:after="80"/>
      </w:pPr>
    </w:p>
    <w:p>
      <w:pPr>
        <w:pStyle w:val="Heading2"/>
      </w:pPr>
      <w:r>
        <w:t>5.3. Mavjud konventsiyalarga muvofiqlik</w:t>
      </w:r>
    </w:p>
    <w:p>
      <w:pPr>
        <w:spacing w:after="120"/>
      </w:pPr>
      <w:r>
        <w:rPr>
          <w:rFonts w:ascii="Calibri" w:hAnsi="Calibri"/>
          <w:b w:val="0"/>
          <w:i w:val="0"/>
          <w:color w:val="141F19"/>
          <w:sz w:val="21"/>
        </w:rPr>
        <w:t>Barcha yangi endpointlar mavjud amaliyotlarga to'liq amal qiladi: Zod orqali kirish validatsiyasi, authenticate/authorize middleware zanjiri, AppError orqali xato boshqaruvi, faqat parametrlangan SQL so'rovlar, tranzaksiya talab qiladigan operatsiyalarda BEGIN/COMMIT. Yangi kod alohida «AI qatlami» emas — mavjud modul ro'yxatining tabiiy davomi bo'ladi.</w:t>
      </w:r>
    </w:p>
    <w:p>
      <w:pPr>
        <w:pStyle w:val="Heading2"/>
      </w:pPr>
      <w:r>
        <w:t>5.4. Yangi muhit o'zgaruvchilari (.env)</w:t>
      </w:r>
    </w:p>
    <w:tbl>
      <w:tblPr>
        <w:tblStyle w:val="TableGrid"/>
        <w:tblW w:type="auto" w:w="0"/>
        <w:jc w:val="left"/>
        <w:tblLook w:firstColumn="1" w:firstRow="1" w:lastColumn="0" w:lastRow="0" w:noHBand="0" w:noVBand="1" w:val="04A0"/>
        <w:tblLayout w:type="fixed"/>
      </w:tblPr>
      <w:tblGrid>
        <w:gridCol w:w="3061"/>
        <w:gridCol w:w="5783"/>
      </w:tblGrid>
      <w:tr>
        <w:trPr>
          <w:cantSplit/>
          <w:tblHeader/>
        </w:trPr>
        <w:tc>
          <w:tcPr>
            <w:tcW w:type="dxa" w:w="3061"/>
            <w:shd w:val="clear" w:color="auto" w:fill="E7ECE6"/>
          </w:tcPr>
          <w:p>
            <w:pPr>
              <w:spacing w:before="40" w:after="40"/>
            </w:pPr>
            <w:r/>
            <w:r>
              <w:rPr>
                <w:rFonts w:ascii="Calibri" w:hAnsi="Calibri"/>
                <w:b/>
                <w:i w:val="0"/>
                <w:color w:val="4C594F"/>
                <w:sz w:val="17"/>
              </w:rPr>
              <w:t>O'zgaruvchi</w:t>
            </w:r>
          </w:p>
        </w:tc>
        <w:tc>
          <w:tcPr>
            <w:tcW w:type="dxa" w:w="5783"/>
            <w:shd w:val="clear" w:color="auto" w:fill="E7ECE6"/>
          </w:tcPr>
          <w:p>
            <w:pPr>
              <w:spacing w:before="40" w:after="40"/>
            </w:pPr>
            <w:r/>
            <w:r>
              <w:rPr>
                <w:rFonts w:ascii="Calibri" w:hAnsi="Calibri"/>
                <w:b/>
                <w:i w:val="0"/>
                <w:color w:val="4C594F"/>
                <w:sz w:val="17"/>
              </w:rPr>
              <w:t>Tavsifi</w:t>
            </w:r>
          </w:p>
        </w:tc>
      </w:tr>
      <w:tr>
        <w:trPr>
          <w:cantSplit/>
        </w:trPr>
        <w:tc>
          <w:tcPr>
            <w:tcW w:type="dxa" w:w="3061"/>
          </w:tcPr>
          <w:p>
            <w:pPr>
              <w:spacing w:before="40" w:after="40"/>
            </w:pPr>
            <w:r/>
            <w:r>
              <w:rPr>
                <w:rFonts w:ascii="Calibri" w:hAnsi="Calibri"/>
                <w:b w:val="0"/>
                <w:i w:val="0"/>
                <w:color w:val="141F19"/>
                <w:sz w:val="19"/>
              </w:rPr>
              <w:t>HIGGSFIELD_API_KEY</w:t>
            </w:r>
          </w:p>
        </w:tc>
        <w:tc>
          <w:tcPr>
            <w:tcW w:type="dxa" w:w="5783"/>
          </w:tcPr>
          <w:p>
            <w:pPr>
              <w:spacing w:before="40" w:after="40"/>
            </w:pPr>
            <w:r/>
            <w:r>
              <w:rPr>
                <w:rFonts w:ascii="Calibri" w:hAnsi="Calibri"/>
                <w:b w:val="0"/>
                <w:i w:val="0"/>
                <w:color w:val="141F19"/>
                <w:sz w:val="19"/>
              </w:rPr>
              <w:t>Higgsfield API kaliti</w:t>
            </w:r>
          </w:p>
        </w:tc>
      </w:tr>
      <w:tr>
        <w:trPr>
          <w:cantSplit/>
        </w:trPr>
        <w:tc>
          <w:tcPr>
            <w:tcW w:type="dxa" w:w="3061"/>
            <w:shd w:val="clear" w:color="auto" w:fill="F4F6F3"/>
          </w:tcPr>
          <w:p>
            <w:pPr>
              <w:spacing w:before="40" w:after="40"/>
            </w:pPr>
            <w:r/>
            <w:r>
              <w:rPr>
                <w:rFonts w:ascii="Calibri" w:hAnsi="Calibri"/>
                <w:b w:val="0"/>
                <w:i w:val="0"/>
                <w:color w:val="141F19"/>
                <w:sz w:val="19"/>
              </w:rPr>
              <w:t>HIGGSFIELD_WEBHOOK_SECRET</w:t>
            </w:r>
          </w:p>
        </w:tc>
        <w:tc>
          <w:tcPr>
            <w:tcW w:type="dxa" w:w="5783"/>
            <w:shd w:val="clear" w:color="auto" w:fill="F4F6F3"/>
          </w:tcPr>
          <w:p>
            <w:pPr>
              <w:spacing w:before="40" w:after="40"/>
            </w:pPr>
            <w:r/>
            <w:r>
              <w:rPr>
                <w:rFonts w:ascii="Calibri" w:hAnsi="Calibri"/>
                <w:b w:val="0"/>
                <w:i w:val="0"/>
                <w:color w:val="141F19"/>
                <w:sz w:val="19"/>
              </w:rPr>
              <w:t>Webhook imzosini tekshirish uchun maxfiy kalit</w:t>
            </w:r>
          </w:p>
        </w:tc>
      </w:tr>
      <w:tr>
        <w:trPr>
          <w:cantSplit/>
        </w:trPr>
        <w:tc>
          <w:tcPr>
            <w:tcW w:type="dxa" w:w="3061"/>
          </w:tcPr>
          <w:p>
            <w:pPr>
              <w:spacing w:before="40" w:after="40"/>
            </w:pPr>
            <w:r/>
            <w:r>
              <w:rPr>
                <w:rFonts w:ascii="Calibri" w:hAnsi="Calibri"/>
                <w:b w:val="0"/>
                <w:i w:val="0"/>
                <w:color w:val="141F19"/>
                <w:sz w:val="19"/>
              </w:rPr>
              <w:t>GEMINI_API_KEY</w:t>
            </w:r>
          </w:p>
        </w:tc>
        <w:tc>
          <w:tcPr>
            <w:tcW w:type="dxa" w:w="5783"/>
          </w:tcPr>
          <w:p>
            <w:pPr>
              <w:spacing w:before="40" w:after="40"/>
            </w:pPr>
            <w:r/>
            <w:r>
              <w:rPr>
                <w:rFonts w:ascii="Calibri" w:hAnsi="Calibri"/>
                <w:b w:val="0"/>
                <w:i w:val="0"/>
                <w:color w:val="141F19"/>
                <w:sz w:val="19"/>
              </w:rPr>
              <w:t>Agentic model va embedding uchun kalit</w:t>
            </w:r>
          </w:p>
        </w:tc>
      </w:tr>
      <w:tr>
        <w:trPr>
          <w:cantSplit/>
        </w:trPr>
        <w:tc>
          <w:tcPr>
            <w:tcW w:type="dxa" w:w="3061"/>
            <w:shd w:val="clear" w:color="auto" w:fill="F4F6F3"/>
          </w:tcPr>
          <w:p>
            <w:pPr>
              <w:spacing w:before="40" w:after="40"/>
            </w:pPr>
            <w:r/>
            <w:r>
              <w:rPr>
                <w:rFonts w:ascii="Calibri" w:hAnsi="Calibri"/>
                <w:b w:val="0"/>
                <w:i w:val="0"/>
                <w:color w:val="141F19"/>
                <w:sz w:val="19"/>
              </w:rPr>
              <w:t>AI_MONTHLY_BUDGET_USD</w:t>
            </w:r>
          </w:p>
        </w:tc>
        <w:tc>
          <w:tcPr>
            <w:tcW w:type="dxa" w:w="5783"/>
            <w:shd w:val="clear" w:color="auto" w:fill="F4F6F3"/>
          </w:tcPr>
          <w:p>
            <w:pPr>
              <w:spacing w:before="40" w:after="40"/>
            </w:pPr>
            <w:r/>
            <w:r>
              <w:rPr>
                <w:rFonts w:ascii="Calibri" w:hAnsi="Calibri"/>
                <w:b w:val="0"/>
                <w:i w:val="0"/>
                <w:color w:val="141F19"/>
                <w:sz w:val="19"/>
              </w:rPr>
              <w:t>Oylik xarajat chegarasi — oshganda so'rovlar to'xtatiladi</w:t>
            </w:r>
          </w:p>
        </w:tc>
      </w:tr>
      <w:tr>
        <w:trPr>
          <w:cantSplit/>
        </w:trPr>
        <w:tc>
          <w:tcPr>
            <w:tcW w:type="dxa" w:w="3061"/>
          </w:tcPr>
          <w:p>
            <w:pPr>
              <w:spacing w:before="40" w:after="40"/>
            </w:pPr>
            <w:r/>
            <w:r>
              <w:rPr>
                <w:rFonts w:ascii="Calibri" w:hAnsi="Calibri"/>
                <w:b w:val="0"/>
                <w:i w:val="0"/>
                <w:color w:val="141F19"/>
                <w:sz w:val="19"/>
              </w:rPr>
              <w:t>AI_FEATURES_ENABLED</w:t>
            </w:r>
          </w:p>
        </w:tc>
        <w:tc>
          <w:tcPr>
            <w:tcW w:type="dxa" w:w="5783"/>
          </w:tcPr>
          <w:p>
            <w:pPr>
              <w:spacing w:before="40" w:after="40"/>
            </w:pPr>
            <w:r/>
            <w:r>
              <w:rPr>
                <w:rFonts w:ascii="Calibri" w:hAnsi="Calibri"/>
                <w:b w:val="0"/>
                <w:i w:val="0"/>
                <w:color w:val="141F19"/>
                <w:sz w:val="19"/>
              </w:rPr>
              <w:t>Funksiyalarni bosqichma-bosqich yoqish uchun bayroq</w:t>
            </w:r>
          </w:p>
        </w:tc>
      </w:tr>
    </w:tbl>
    <w:p>
      <w:pPr>
        <w:spacing w:after="80"/>
      </w:pPr>
    </w:p>
    <w:p>
      <w:pPr>
        <w:pStyle w:val="Heading1"/>
      </w:pPr>
      <w:r>
        <w:t>6. Xarajat hisob-kitobi (API)</w:t>
      </w:r>
    </w:p>
    <w:p>
      <w:pPr>
        <w:spacing w:after="120"/>
      </w:pPr>
      <w:r>
        <w:rPr>
          <w:rFonts w:ascii="Calibri" w:hAnsi="Calibri"/>
          <w:b w:val="0"/>
          <w:i w:val="0"/>
          <w:color w:val="4C594F"/>
          <w:sz w:val="21"/>
        </w:rPr>
        <w:t>Uch stsenariy bo'yicha: Kam (pilot, 1–2 oy), O'rta (barqaror foydalanish), Yuqori (barcha funksiyalar faol, katta hajm). Higgsfield narxlari e'lon qilingan min–max oralig'ining o'rtacha qiymati bo'yicha; Gemini — 2026-yil 31-dekabrgacha amal qiluvchi kirish tarifi (1 mln token uchun 0.75 $ kirish / 3.75 $ chiqish).</w:t>
      </w:r>
    </w:p>
    <w:p>
      <w:pPr>
        <w:pStyle w:val="Heading2"/>
      </w:pPr>
      <w:r>
        <w:t>6.1. Hajm bo'yicha taxminlar</w:t>
      </w:r>
    </w:p>
    <w:tbl>
      <w:tblPr>
        <w:tblStyle w:val="TableGrid"/>
        <w:tblW w:type="auto" w:w="0"/>
        <w:jc w:val="left"/>
        <w:tblLook w:firstColumn="1" w:firstRow="1" w:lastColumn="0" w:lastRow="0" w:noHBand="0" w:noVBand="1" w:val="04A0"/>
        <w:tblLayout w:type="fixed"/>
      </w:tblPr>
      <w:tblGrid>
        <w:gridCol w:w="2835"/>
        <w:gridCol w:w="2041"/>
        <w:gridCol w:w="1304"/>
        <w:gridCol w:w="1304"/>
        <w:gridCol w:w="1361"/>
      </w:tblGrid>
      <w:tr>
        <w:trPr>
          <w:cantSplit/>
          <w:tblHeader/>
        </w:trPr>
        <w:tc>
          <w:tcPr>
            <w:tcW w:type="dxa" w:w="2835"/>
            <w:shd w:val="clear" w:color="auto" w:fill="E7ECE6"/>
          </w:tcPr>
          <w:p>
            <w:pPr>
              <w:spacing w:before="40" w:after="40"/>
            </w:pPr>
            <w:r/>
            <w:r>
              <w:rPr>
                <w:rFonts w:ascii="Calibri" w:hAnsi="Calibri"/>
                <w:b/>
                <w:i w:val="0"/>
                <w:color w:val="4C594F"/>
                <w:sz w:val="17"/>
              </w:rPr>
              <w:t>Funksiya</w:t>
            </w:r>
          </w:p>
        </w:tc>
        <w:tc>
          <w:tcPr>
            <w:tcW w:type="dxa" w:w="2041"/>
            <w:shd w:val="clear" w:color="auto" w:fill="E7ECE6"/>
          </w:tcPr>
          <w:p>
            <w:pPr>
              <w:spacing w:before="40" w:after="40"/>
              <w:jc w:val="right"/>
            </w:pPr>
            <w:r/>
            <w:r>
              <w:rPr>
                <w:rFonts w:ascii="Calibri" w:hAnsi="Calibri"/>
                <w:b/>
                <w:i w:val="0"/>
                <w:color w:val="4C594F"/>
                <w:sz w:val="17"/>
              </w:rPr>
              <w:t>Birlik narxi</w:t>
            </w:r>
          </w:p>
        </w:tc>
        <w:tc>
          <w:tcPr>
            <w:tcW w:type="dxa" w:w="1304"/>
            <w:shd w:val="clear" w:color="auto" w:fill="E7ECE6"/>
          </w:tcPr>
          <w:p>
            <w:pPr>
              <w:spacing w:before="40" w:after="40"/>
              <w:jc w:val="right"/>
            </w:pPr>
            <w:r/>
            <w:r>
              <w:rPr>
                <w:rFonts w:ascii="Calibri" w:hAnsi="Calibri"/>
                <w:b/>
                <w:i w:val="0"/>
                <w:color w:val="4C594F"/>
                <w:sz w:val="17"/>
              </w:rPr>
              <w:t>Kam</w:t>
            </w:r>
          </w:p>
        </w:tc>
        <w:tc>
          <w:tcPr>
            <w:tcW w:type="dxa" w:w="1304"/>
            <w:shd w:val="clear" w:color="auto" w:fill="E7ECE6"/>
          </w:tcPr>
          <w:p>
            <w:pPr>
              <w:spacing w:before="40" w:after="40"/>
              <w:jc w:val="right"/>
            </w:pPr>
            <w:r/>
            <w:r>
              <w:rPr>
                <w:rFonts w:ascii="Calibri" w:hAnsi="Calibri"/>
                <w:b/>
                <w:i w:val="0"/>
                <w:color w:val="4C594F"/>
                <w:sz w:val="17"/>
              </w:rPr>
              <w:t>O'rta</w:t>
            </w:r>
          </w:p>
        </w:tc>
        <w:tc>
          <w:tcPr>
            <w:tcW w:type="dxa" w:w="1361"/>
            <w:shd w:val="clear" w:color="auto" w:fill="E7ECE6"/>
          </w:tcPr>
          <w:p>
            <w:pPr>
              <w:spacing w:before="40" w:after="40"/>
              <w:jc w:val="right"/>
            </w:pPr>
            <w:r/>
            <w:r>
              <w:rPr>
                <w:rFonts w:ascii="Calibri" w:hAnsi="Calibri"/>
                <w:b/>
                <w:i w:val="0"/>
                <w:color w:val="4C594F"/>
                <w:sz w:val="17"/>
              </w:rPr>
              <w:t>Yuqori</w:t>
            </w:r>
          </w:p>
        </w:tc>
      </w:tr>
      <w:tr>
        <w:trPr>
          <w:cantSplit/>
        </w:trPr>
        <w:tc>
          <w:tcPr>
            <w:tcW w:type="dxa" w:w="2835"/>
          </w:tcPr>
          <w:p>
            <w:pPr>
              <w:spacing w:before="40" w:after="40"/>
            </w:pPr>
            <w:r/>
            <w:r>
              <w:rPr>
                <w:rFonts w:ascii="Calibri" w:hAnsi="Calibri"/>
                <w:b w:val="0"/>
                <w:i w:val="0"/>
                <w:color w:val="141F19"/>
                <w:sz w:val="18"/>
              </w:rPr>
              <w:t>Yangilik illyustratsiyasi (T2I)</w:t>
            </w:r>
          </w:p>
        </w:tc>
        <w:tc>
          <w:tcPr>
            <w:tcW w:type="dxa" w:w="2041"/>
          </w:tcPr>
          <w:p>
            <w:pPr>
              <w:spacing w:before="40" w:after="40"/>
              <w:jc w:val="right"/>
            </w:pPr>
            <w:r/>
            <w:r>
              <w:rPr>
                <w:rFonts w:ascii="Consolas" w:hAnsi="Consolas"/>
                <w:b w:val="0"/>
                <w:i w:val="0"/>
                <w:color w:val="141F19"/>
                <w:sz w:val="18"/>
              </w:rPr>
              <w:t>~$0.245 / dona</w:t>
            </w:r>
          </w:p>
        </w:tc>
        <w:tc>
          <w:tcPr>
            <w:tcW w:type="dxa" w:w="1304"/>
          </w:tcPr>
          <w:p>
            <w:pPr>
              <w:spacing w:before="40" w:after="40"/>
              <w:jc w:val="right"/>
            </w:pPr>
            <w:r/>
            <w:r>
              <w:rPr>
                <w:rFonts w:ascii="Consolas" w:hAnsi="Consolas"/>
                <w:b w:val="0"/>
                <w:i w:val="0"/>
                <w:color w:val="141F19"/>
                <w:sz w:val="18"/>
              </w:rPr>
              <w:t>10 / oy</w:t>
            </w:r>
          </w:p>
        </w:tc>
        <w:tc>
          <w:tcPr>
            <w:tcW w:type="dxa" w:w="1304"/>
          </w:tcPr>
          <w:p>
            <w:pPr>
              <w:spacing w:before="40" w:after="40"/>
              <w:jc w:val="right"/>
            </w:pPr>
            <w:r/>
            <w:r>
              <w:rPr>
                <w:rFonts w:ascii="Consolas" w:hAnsi="Consolas"/>
                <w:b w:val="0"/>
                <w:i w:val="0"/>
                <w:color w:val="141F19"/>
                <w:sz w:val="18"/>
              </w:rPr>
              <w:t>25 / oy</w:t>
            </w:r>
          </w:p>
        </w:tc>
        <w:tc>
          <w:tcPr>
            <w:tcW w:type="dxa" w:w="1361"/>
          </w:tcPr>
          <w:p>
            <w:pPr>
              <w:spacing w:before="40" w:after="40"/>
              <w:jc w:val="right"/>
            </w:pPr>
            <w:r/>
            <w:r>
              <w:rPr>
                <w:rFonts w:ascii="Consolas" w:hAnsi="Consolas"/>
                <w:b w:val="0"/>
                <w:i w:val="0"/>
                <w:color w:val="141F19"/>
                <w:sz w:val="18"/>
              </w:rPr>
              <w:t>100 / oy</w:t>
            </w:r>
          </w:p>
        </w:tc>
      </w:tr>
      <w:tr>
        <w:trPr>
          <w:cantSplit/>
        </w:trPr>
        <w:tc>
          <w:tcPr>
            <w:tcW w:type="dxa" w:w="2835"/>
            <w:shd w:val="clear" w:color="auto" w:fill="F4F6F3"/>
          </w:tcPr>
          <w:p>
            <w:pPr>
              <w:spacing w:before="40" w:after="40"/>
            </w:pPr>
            <w:r/>
            <w:r>
              <w:rPr>
                <w:rFonts w:ascii="Calibri" w:hAnsi="Calibri"/>
                <w:b w:val="0"/>
                <w:i w:val="0"/>
                <w:color w:val="141F19"/>
                <w:sz w:val="18"/>
              </w:rPr>
              <w:t>Yutuq videosi (I2V, 5 s)</w:t>
            </w:r>
          </w:p>
        </w:tc>
        <w:tc>
          <w:tcPr>
            <w:tcW w:type="dxa" w:w="2041"/>
            <w:shd w:val="clear" w:color="auto" w:fill="F4F6F3"/>
          </w:tcPr>
          <w:p>
            <w:pPr>
              <w:spacing w:before="40" w:after="40"/>
              <w:jc w:val="right"/>
            </w:pPr>
            <w:r/>
            <w:r>
              <w:rPr>
                <w:rFonts w:ascii="Consolas" w:hAnsi="Consolas"/>
                <w:b w:val="0"/>
                <w:i w:val="0"/>
                <w:color w:val="141F19"/>
                <w:sz w:val="18"/>
              </w:rPr>
              <w:t>~$0.42 / dona</w:t>
            </w:r>
          </w:p>
        </w:tc>
        <w:tc>
          <w:tcPr>
            <w:tcW w:type="dxa" w:w="1304"/>
            <w:shd w:val="clear" w:color="auto" w:fill="F4F6F3"/>
          </w:tcPr>
          <w:p>
            <w:pPr>
              <w:spacing w:before="40" w:after="40"/>
              <w:jc w:val="right"/>
            </w:pPr>
            <w:r/>
            <w:r>
              <w:rPr>
                <w:rFonts w:ascii="Consolas" w:hAnsi="Consolas"/>
                <w:b w:val="0"/>
                <w:i w:val="0"/>
                <w:color w:val="141F19"/>
                <w:sz w:val="18"/>
              </w:rPr>
              <w:t>4 / oy</w:t>
            </w:r>
          </w:p>
        </w:tc>
        <w:tc>
          <w:tcPr>
            <w:tcW w:type="dxa" w:w="1304"/>
            <w:shd w:val="clear" w:color="auto" w:fill="F4F6F3"/>
          </w:tcPr>
          <w:p>
            <w:pPr>
              <w:spacing w:before="40" w:after="40"/>
              <w:jc w:val="right"/>
            </w:pPr>
            <w:r/>
            <w:r>
              <w:rPr>
                <w:rFonts w:ascii="Consolas" w:hAnsi="Consolas"/>
                <w:b w:val="0"/>
                <w:i w:val="0"/>
                <w:color w:val="141F19"/>
                <w:sz w:val="18"/>
              </w:rPr>
              <w:t>12 / oy</w:t>
            </w:r>
          </w:p>
        </w:tc>
        <w:tc>
          <w:tcPr>
            <w:tcW w:type="dxa" w:w="1361"/>
            <w:shd w:val="clear" w:color="auto" w:fill="F4F6F3"/>
          </w:tcPr>
          <w:p>
            <w:pPr>
              <w:spacing w:before="40" w:after="40"/>
              <w:jc w:val="right"/>
            </w:pPr>
            <w:r/>
            <w:r>
              <w:rPr>
                <w:rFonts w:ascii="Consolas" w:hAnsi="Consolas"/>
                <w:b w:val="0"/>
                <w:i w:val="0"/>
                <w:color w:val="141F19"/>
                <w:sz w:val="18"/>
              </w:rPr>
              <w:t>30 / oy</w:t>
            </w:r>
          </w:p>
        </w:tc>
      </w:tr>
      <w:tr>
        <w:trPr>
          <w:cantSplit/>
        </w:trPr>
        <w:tc>
          <w:tcPr>
            <w:tcW w:type="dxa" w:w="2835"/>
          </w:tcPr>
          <w:p>
            <w:pPr>
              <w:spacing w:before="40" w:after="40"/>
            </w:pPr>
            <w:r/>
            <w:r>
              <w:rPr>
                <w:rFonts w:ascii="Calibri" w:hAnsi="Calibri"/>
                <w:b w:val="0"/>
                <w:i w:val="0"/>
                <w:color w:val="141F19"/>
                <w:sz w:val="18"/>
              </w:rPr>
              <w:t>Ovozli digest (S2V)</w:t>
            </w:r>
          </w:p>
        </w:tc>
        <w:tc>
          <w:tcPr>
            <w:tcW w:type="dxa" w:w="2041"/>
          </w:tcPr>
          <w:p>
            <w:pPr>
              <w:spacing w:before="40" w:after="40"/>
              <w:jc w:val="right"/>
            </w:pPr>
            <w:r/>
            <w:r>
              <w:rPr>
                <w:rFonts w:ascii="Consolas" w:hAnsi="Consolas"/>
                <w:b w:val="0"/>
                <w:i w:val="0"/>
                <w:color w:val="141F19"/>
                <w:sz w:val="18"/>
              </w:rPr>
              <w:t>~$2.54 / dona</w:t>
            </w:r>
          </w:p>
        </w:tc>
        <w:tc>
          <w:tcPr>
            <w:tcW w:type="dxa" w:w="1304"/>
          </w:tcPr>
          <w:p>
            <w:pPr>
              <w:spacing w:before="40" w:after="40"/>
              <w:jc w:val="right"/>
            </w:pPr>
            <w:r/>
            <w:r>
              <w:rPr>
                <w:rFonts w:ascii="Consolas" w:hAnsi="Consolas"/>
                <w:b w:val="0"/>
                <w:i w:val="0"/>
                <w:color w:val="141F19"/>
                <w:sz w:val="18"/>
              </w:rPr>
              <w:t>2 / oy</w:t>
            </w:r>
          </w:p>
        </w:tc>
        <w:tc>
          <w:tcPr>
            <w:tcW w:type="dxa" w:w="1304"/>
          </w:tcPr>
          <w:p>
            <w:pPr>
              <w:spacing w:before="40" w:after="40"/>
              <w:jc w:val="right"/>
            </w:pPr>
            <w:r/>
            <w:r>
              <w:rPr>
                <w:rFonts w:ascii="Consolas" w:hAnsi="Consolas"/>
                <w:b w:val="0"/>
                <w:i w:val="0"/>
                <w:color w:val="141F19"/>
                <w:sz w:val="18"/>
              </w:rPr>
              <w:t>4 / oy</w:t>
            </w:r>
          </w:p>
        </w:tc>
        <w:tc>
          <w:tcPr>
            <w:tcW w:type="dxa" w:w="1361"/>
          </w:tcPr>
          <w:p>
            <w:pPr>
              <w:spacing w:before="40" w:after="40"/>
              <w:jc w:val="right"/>
            </w:pPr>
            <w:r/>
            <w:r>
              <w:rPr>
                <w:rFonts w:ascii="Consolas" w:hAnsi="Consolas"/>
                <w:b w:val="0"/>
                <w:i w:val="0"/>
                <w:color w:val="141F19"/>
                <w:sz w:val="18"/>
              </w:rPr>
              <w:t>8 / oy</w:t>
            </w:r>
          </w:p>
        </w:tc>
      </w:tr>
      <w:tr>
        <w:trPr>
          <w:cantSplit/>
        </w:trPr>
        <w:tc>
          <w:tcPr>
            <w:tcW w:type="dxa" w:w="2835"/>
            <w:shd w:val="clear" w:color="auto" w:fill="F4F6F3"/>
          </w:tcPr>
          <w:p>
            <w:pPr>
              <w:spacing w:before="40" w:after="40"/>
            </w:pPr>
            <w:r/>
            <w:r>
              <w:rPr>
                <w:rFonts w:ascii="Calibri" w:hAnsi="Calibri"/>
                <w:b w:val="0"/>
                <w:i w:val="0"/>
                <w:color w:val="141F19"/>
                <w:sz w:val="18"/>
              </w:rPr>
              <w:t>RAG chatbot</w:t>
            </w:r>
          </w:p>
        </w:tc>
        <w:tc>
          <w:tcPr>
            <w:tcW w:type="dxa" w:w="2041"/>
            <w:shd w:val="clear" w:color="auto" w:fill="F4F6F3"/>
          </w:tcPr>
          <w:p>
            <w:pPr>
              <w:spacing w:before="40" w:after="40"/>
              <w:jc w:val="right"/>
            </w:pPr>
            <w:r/>
            <w:r>
              <w:rPr>
                <w:rFonts w:ascii="Consolas" w:hAnsi="Consolas"/>
                <w:b w:val="0"/>
                <w:i w:val="0"/>
                <w:color w:val="141F19"/>
                <w:sz w:val="18"/>
              </w:rPr>
              <w:t>~800 in / 300 out token</w:t>
            </w:r>
          </w:p>
        </w:tc>
        <w:tc>
          <w:tcPr>
            <w:tcW w:type="dxa" w:w="1304"/>
            <w:shd w:val="clear" w:color="auto" w:fill="F4F6F3"/>
          </w:tcPr>
          <w:p>
            <w:pPr>
              <w:spacing w:before="40" w:after="40"/>
              <w:jc w:val="right"/>
            </w:pPr>
            <w:r/>
            <w:r>
              <w:rPr>
                <w:rFonts w:ascii="Consolas" w:hAnsi="Consolas"/>
                <w:b w:val="0"/>
                <w:i w:val="0"/>
                <w:color w:val="141F19"/>
                <w:sz w:val="18"/>
              </w:rPr>
              <w:t>800 xabar</w:t>
            </w:r>
          </w:p>
        </w:tc>
        <w:tc>
          <w:tcPr>
            <w:tcW w:type="dxa" w:w="1304"/>
            <w:shd w:val="clear" w:color="auto" w:fill="F4F6F3"/>
          </w:tcPr>
          <w:p>
            <w:pPr>
              <w:spacing w:before="40" w:after="40"/>
              <w:jc w:val="right"/>
            </w:pPr>
            <w:r/>
            <w:r>
              <w:rPr>
                <w:rFonts w:ascii="Consolas" w:hAnsi="Consolas"/>
                <w:b w:val="0"/>
                <w:i w:val="0"/>
                <w:color w:val="141F19"/>
                <w:sz w:val="18"/>
              </w:rPr>
              <w:t>3 200 xabar</w:t>
            </w:r>
          </w:p>
        </w:tc>
        <w:tc>
          <w:tcPr>
            <w:tcW w:type="dxa" w:w="1361"/>
            <w:shd w:val="clear" w:color="auto" w:fill="F4F6F3"/>
          </w:tcPr>
          <w:p>
            <w:pPr>
              <w:spacing w:before="40" w:after="40"/>
              <w:jc w:val="right"/>
            </w:pPr>
            <w:r/>
            <w:r>
              <w:rPr>
                <w:rFonts w:ascii="Consolas" w:hAnsi="Consolas"/>
                <w:b w:val="0"/>
                <w:i w:val="0"/>
                <w:color w:val="141F19"/>
                <w:sz w:val="18"/>
              </w:rPr>
              <w:t>15 000 xabar</w:t>
            </w:r>
          </w:p>
        </w:tc>
      </w:tr>
      <w:tr>
        <w:trPr>
          <w:cantSplit/>
        </w:trPr>
        <w:tc>
          <w:tcPr>
            <w:tcW w:type="dxa" w:w="2835"/>
          </w:tcPr>
          <w:p>
            <w:pPr>
              <w:spacing w:before="40" w:after="40"/>
            </w:pPr>
            <w:r/>
            <w:r>
              <w:rPr>
                <w:rFonts w:ascii="Calibri" w:hAnsi="Calibri"/>
                <w:b w:val="0"/>
                <w:i w:val="0"/>
                <w:color w:val="141F19"/>
                <w:sz w:val="18"/>
              </w:rPr>
              <w:t>Savol + tarjima agenti</w:t>
            </w:r>
          </w:p>
        </w:tc>
        <w:tc>
          <w:tcPr>
            <w:tcW w:type="dxa" w:w="2041"/>
          </w:tcPr>
          <w:p>
            <w:pPr>
              <w:spacing w:before="40" w:after="40"/>
              <w:jc w:val="right"/>
            </w:pPr>
            <w:r/>
            <w:r>
              <w:rPr>
                <w:rFonts w:ascii="Consolas" w:hAnsi="Consolas"/>
                <w:b w:val="0"/>
                <w:i w:val="0"/>
                <w:color w:val="141F19"/>
                <w:sz w:val="18"/>
              </w:rPr>
              <w:t>~2 500 in / 1 800 out</w:t>
            </w:r>
          </w:p>
        </w:tc>
        <w:tc>
          <w:tcPr>
            <w:tcW w:type="dxa" w:w="1304"/>
          </w:tcPr>
          <w:p>
            <w:pPr>
              <w:spacing w:before="40" w:after="40"/>
              <w:jc w:val="right"/>
            </w:pPr>
            <w:r/>
            <w:r>
              <w:rPr>
                <w:rFonts w:ascii="Consolas" w:hAnsi="Consolas"/>
                <w:b w:val="0"/>
                <w:i w:val="0"/>
                <w:color w:val="141F19"/>
                <w:sz w:val="18"/>
              </w:rPr>
              <w:t>15 vazifa</w:t>
            </w:r>
          </w:p>
        </w:tc>
        <w:tc>
          <w:tcPr>
            <w:tcW w:type="dxa" w:w="1304"/>
          </w:tcPr>
          <w:p>
            <w:pPr>
              <w:spacing w:before="40" w:after="40"/>
              <w:jc w:val="right"/>
            </w:pPr>
            <w:r/>
            <w:r>
              <w:rPr>
                <w:rFonts w:ascii="Consolas" w:hAnsi="Consolas"/>
                <w:b w:val="0"/>
                <w:i w:val="0"/>
                <w:color w:val="141F19"/>
                <w:sz w:val="18"/>
              </w:rPr>
              <w:t>50 vazifa</w:t>
            </w:r>
          </w:p>
        </w:tc>
        <w:tc>
          <w:tcPr>
            <w:tcW w:type="dxa" w:w="1361"/>
          </w:tcPr>
          <w:p>
            <w:pPr>
              <w:spacing w:before="40" w:after="40"/>
              <w:jc w:val="right"/>
            </w:pPr>
            <w:r/>
            <w:r>
              <w:rPr>
                <w:rFonts w:ascii="Consolas" w:hAnsi="Consolas"/>
                <w:b w:val="0"/>
                <w:i w:val="0"/>
                <w:color w:val="141F19"/>
                <w:sz w:val="18"/>
              </w:rPr>
              <w:t>150 vazifa</w:t>
            </w:r>
          </w:p>
        </w:tc>
      </w:tr>
    </w:tbl>
    <w:p>
      <w:pPr>
        <w:spacing w:after="80"/>
      </w:pPr>
    </w:p>
    <w:p>
      <w:pPr>
        <w:pStyle w:val="Heading2"/>
      </w:pPr>
      <w:r>
        <w:t>6.2. Oylik xarajat (AQSh dollarida)</w:t>
      </w:r>
    </w:p>
    <w:tbl>
      <w:tblPr>
        <w:tblStyle w:val="TableGrid"/>
        <w:tblW w:type="auto" w:w="0"/>
        <w:jc w:val="left"/>
        <w:tblLook w:firstColumn="1" w:firstRow="1" w:lastColumn="0" w:lastRow="0" w:noHBand="0" w:noVBand="1" w:val="04A0"/>
        <w:tblLayout w:type="fixed"/>
      </w:tblPr>
      <w:tblGrid>
        <w:gridCol w:w="3515"/>
        <w:gridCol w:w="1757"/>
        <w:gridCol w:w="1757"/>
        <w:gridCol w:w="1814"/>
      </w:tblGrid>
      <w:tr>
        <w:trPr>
          <w:cantSplit/>
          <w:tblHeader/>
        </w:trPr>
        <w:tc>
          <w:tcPr>
            <w:tcW w:type="dxa" w:w="3515"/>
            <w:shd w:val="clear" w:color="auto" w:fill="E7ECE6"/>
          </w:tcPr>
          <w:p>
            <w:pPr>
              <w:spacing w:before="40" w:after="40"/>
            </w:pPr>
            <w:r/>
            <w:r>
              <w:rPr>
                <w:rFonts w:ascii="Calibri" w:hAnsi="Calibri"/>
                <w:b/>
                <w:i w:val="0"/>
                <w:color w:val="4C594F"/>
                <w:sz w:val="17"/>
              </w:rPr>
              <w:t>Funksiya</w:t>
            </w:r>
          </w:p>
        </w:tc>
        <w:tc>
          <w:tcPr>
            <w:tcW w:type="dxa" w:w="1757"/>
            <w:shd w:val="clear" w:color="auto" w:fill="E7ECE6"/>
          </w:tcPr>
          <w:p>
            <w:pPr>
              <w:spacing w:before="40" w:after="40"/>
              <w:jc w:val="right"/>
            </w:pPr>
            <w:r/>
            <w:r>
              <w:rPr>
                <w:rFonts w:ascii="Calibri" w:hAnsi="Calibri"/>
                <w:b/>
                <w:i w:val="0"/>
                <w:color w:val="4C594F"/>
                <w:sz w:val="17"/>
              </w:rPr>
              <w:t>Kam</w:t>
            </w:r>
          </w:p>
        </w:tc>
        <w:tc>
          <w:tcPr>
            <w:tcW w:type="dxa" w:w="1757"/>
            <w:shd w:val="clear" w:color="auto" w:fill="E7ECE6"/>
          </w:tcPr>
          <w:p>
            <w:pPr>
              <w:spacing w:before="40" w:after="40"/>
              <w:jc w:val="right"/>
            </w:pPr>
            <w:r/>
            <w:r>
              <w:rPr>
                <w:rFonts w:ascii="Calibri" w:hAnsi="Calibri"/>
                <w:b/>
                <w:i w:val="0"/>
                <w:color w:val="4C594F"/>
                <w:sz w:val="17"/>
              </w:rPr>
              <w:t>O'rta</w:t>
            </w:r>
          </w:p>
        </w:tc>
        <w:tc>
          <w:tcPr>
            <w:tcW w:type="dxa" w:w="1814"/>
            <w:shd w:val="clear" w:color="auto" w:fill="E7ECE6"/>
          </w:tcPr>
          <w:p>
            <w:pPr>
              <w:spacing w:before="40" w:after="40"/>
              <w:jc w:val="right"/>
            </w:pPr>
            <w:r/>
            <w:r>
              <w:rPr>
                <w:rFonts w:ascii="Calibri" w:hAnsi="Calibri"/>
                <w:b/>
                <w:i w:val="0"/>
                <w:color w:val="4C594F"/>
                <w:sz w:val="17"/>
              </w:rPr>
              <w:t>Yuqori</w:t>
            </w:r>
          </w:p>
        </w:tc>
      </w:tr>
      <w:tr>
        <w:trPr>
          <w:cantSplit/>
        </w:trPr>
        <w:tc>
          <w:tcPr>
            <w:tcW w:type="dxa" w:w="3515"/>
          </w:tcPr>
          <w:p>
            <w:pPr>
              <w:spacing w:before="40" w:after="40"/>
            </w:pPr>
            <w:r/>
            <w:r>
              <w:rPr>
                <w:rFonts w:ascii="Calibri" w:hAnsi="Calibri"/>
                <w:b w:val="0"/>
                <w:i w:val="0"/>
                <w:color w:val="141F19"/>
                <w:sz w:val="19"/>
              </w:rPr>
              <w:t>Yangilik illyustratsiyasi</w:t>
            </w:r>
          </w:p>
        </w:tc>
        <w:tc>
          <w:tcPr>
            <w:tcW w:type="dxa" w:w="1757"/>
          </w:tcPr>
          <w:p>
            <w:pPr>
              <w:spacing w:before="40" w:after="40"/>
              <w:jc w:val="right"/>
            </w:pPr>
            <w:r/>
            <w:r>
              <w:rPr>
                <w:rFonts w:ascii="Consolas" w:hAnsi="Consolas"/>
                <w:b w:val="0"/>
                <w:i w:val="0"/>
                <w:color w:val="8A500C"/>
                <w:sz w:val="19"/>
              </w:rPr>
              <w:t>$2.45</w:t>
            </w:r>
          </w:p>
        </w:tc>
        <w:tc>
          <w:tcPr>
            <w:tcW w:type="dxa" w:w="1757"/>
          </w:tcPr>
          <w:p>
            <w:pPr>
              <w:spacing w:before="40" w:after="40"/>
              <w:jc w:val="right"/>
            </w:pPr>
            <w:r/>
            <w:r>
              <w:rPr>
                <w:rFonts w:ascii="Consolas" w:hAnsi="Consolas"/>
                <w:b w:val="0"/>
                <w:i w:val="0"/>
                <w:color w:val="8A500C"/>
                <w:sz w:val="19"/>
              </w:rPr>
              <w:t>$6.13</w:t>
            </w:r>
          </w:p>
        </w:tc>
        <w:tc>
          <w:tcPr>
            <w:tcW w:type="dxa" w:w="1814"/>
          </w:tcPr>
          <w:p>
            <w:pPr>
              <w:spacing w:before="40" w:after="40"/>
              <w:jc w:val="right"/>
            </w:pPr>
            <w:r/>
            <w:r>
              <w:rPr>
                <w:rFonts w:ascii="Consolas" w:hAnsi="Consolas"/>
                <w:b w:val="0"/>
                <w:i w:val="0"/>
                <w:color w:val="8A500C"/>
                <w:sz w:val="19"/>
              </w:rPr>
              <w:t>$24.50</w:t>
            </w:r>
          </w:p>
        </w:tc>
      </w:tr>
      <w:tr>
        <w:trPr>
          <w:cantSplit/>
        </w:trPr>
        <w:tc>
          <w:tcPr>
            <w:tcW w:type="dxa" w:w="3515"/>
            <w:shd w:val="clear" w:color="auto" w:fill="F4F6F3"/>
          </w:tcPr>
          <w:p>
            <w:pPr>
              <w:spacing w:before="40" w:after="40"/>
            </w:pPr>
            <w:r/>
            <w:r>
              <w:rPr>
                <w:rFonts w:ascii="Calibri" w:hAnsi="Calibri"/>
                <w:b w:val="0"/>
                <w:i w:val="0"/>
                <w:color w:val="141F19"/>
                <w:sz w:val="19"/>
              </w:rPr>
              <w:t>Yutuq / tadbir videosi</w:t>
            </w:r>
          </w:p>
        </w:tc>
        <w:tc>
          <w:tcPr>
            <w:tcW w:type="dxa" w:w="1757"/>
            <w:shd w:val="clear" w:color="auto" w:fill="F4F6F3"/>
          </w:tcPr>
          <w:p>
            <w:pPr>
              <w:spacing w:before="40" w:after="40"/>
              <w:jc w:val="right"/>
            </w:pPr>
            <w:r/>
            <w:r>
              <w:rPr>
                <w:rFonts w:ascii="Consolas" w:hAnsi="Consolas"/>
                <w:b w:val="0"/>
                <w:i w:val="0"/>
                <w:color w:val="8A500C"/>
                <w:sz w:val="19"/>
              </w:rPr>
              <w:t>$1.67</w:t>
            </w:r>
          </w:p>
        </w:tc>
        <w:tc>
          <w:tcPr>
            <w:tcW w:type="dxa" w:w="1757"/>
            <w:shd w:val="clear" w:color="auto" w:fill="F4F6F3"/>
          </w:tcPr>
          <w:p>
            <w:pPr>
              <w:spacing w:before="40" w:after="40"/>
              <w:jc w:val="right"/>
            </w:pPr>
            <w:r/>
            <w:r>
              <w:rPr>
                <w:rFonts w:ascii="Consolas" w:hAnsi="Consolas"/>
                <w:b w:val="0"/>
                <w:i w:val="0"/>
                <w:color w:val="8A500C"/>
                <w:sz w:val="19"/>
              </w:rPr>
              <w:t>$5.01</w:t>
            </w:r>
          </w:p>
        </w:tc>
        <w:tc>
          <w:tcPr>
            <w:tcW w:type="dxa" w:w="1814"/>
            <w:shd w:val="clear" w:color="auto" w:fill="F4F6F3"/>
          </w:tcPr>
          <w:p>
            <w:pPr>
              <w:spacing w:before="40" w:after="40"/>
              <w:jc w:val="right"/>
            </w:pPr>
            <w:r/>
            <w:r>
              <w:rPr>
                <w:rFonts w:ascii="Consolas" w:hAnsi="Consolas"/>
                <w:b w:val="0"/>
                <w:i w:val="0"/>
                <w:color w:val="8A500C"/>
                <w:sz w:val="19"/>
              </w:rPr>
              <w:t>$12.53</w:t>
            </w:r>
          </w:p>
        </w:tc>
      </w:tr>
      <w:tr>
        <w:trPr>
          <w:cantSplit/>
        </w:trPr>
        <w:tc>
          <w:tcPr>
            <w:tcW w:type="dxa" w:w="3515"/>
          </w:tcPr>
          <w:p>
            <w:pPr>
              <w:spacing w:before="40" w:after="40"/>
            </w:pPr>
            <w:r/>
            <w:r>
              <w:rPr>
                <w:rFonts w:ascii="Calibri" w:hAnsi="Calibri"/>
                <w:b w:val="0"/>
                <w:i w:val="0"/>
                <w:color w:val="141F19"/>
                <w:sz w:val="19"/>
              </w:rPr>
              <w:t>Ovozli digest</w:t>
            </w:r>
          </w:p>
        </w:tc>
        <w:tc>
          <w:tcPr>
            <w:tcW w:type="dxa" w:w="1757"/>
          </w:tcPr>
          <w:p>
            <w:pPr>
              <w:spacing w:before="40" w:after="40"/>
              <w:jc w:val="right"/>
            </w:pPr>
            <w:r/>
            <w:r>
              <w:rPr>
                <w:rFonts w:ascii="Consolas" w:hAnsi="Consolas"/>
                <w:b w:val="0"/>
                <w:i w:val="0"/>
                <w:color w:val="8A500C"/>
                <w:sz w:val="19"/>
              </w:rPr>
              <w:t>$5.08</w:t>
            </w:r>
          </w:p>
        </w:tc>
        <w:tc>
          <w:tcPr>
            <w:tcW w:type="dxa" w:w="1757"/>
          </w:tcPr>
          <w:p>
            <w:pPr>
              <w:spacing w:before="40" w:after="40"/>
              <w:jc w:val="right"/>
            </w:pPr>
            <w:r/>
            <w:r>
              <w:rPr>
                <w:rFonts w:ascii="Consolas" w:hAnsi="Consolas"/>
                <w:b w:val="0"/>
                <w:i w:val="0"/>
                <w:color w:val="8A500C"/>
                <w:sz w:val="19"/>
              </w:rPr>
              <w:t>$10.16</w:t>
            </w:r>
          </w:p>
        </w:tc>
        <w:tc>
          <w:tcPr>
            <w:tcW w:type="dxa" w:w="1814"/>
          </w:tcPr>
          <w:p>
            <w:pPr>
              <w:spacing w:before="40" w:after="40"/>
              <w:jc w:val="right"/>
            </w:pPr>
            <w:r/>
            <w:r>
              <w:rPr>
                <w:rFonts w:ascii="Consolas" w:hAnsi="Consolas"/>
                <w:b w:val="0"/>
                <w:i w:val="0"/>
                <w:color w:val="8A500C"/>
                <w:sz w:val="19"/>
              </w:rPr>
              <w:t>$20.32</w:t>
            </w:r>
          </w:p>
        </w:tc>
      </w:tr>
      <w:tr>
        <w:trPr>
          <w:cantSplit/>
        </w:trPr>
        <w:tc>
          <w:tcPr>
            <w:tcW w:type="dxa" w:w="3515"/>
            <w:shd w:val="clear" w:color="auto" w:fill="F4F6F3"/>
          </w:tcPr>
          <w:p>
            <w:pPr>
              <w:spacing w:before="40" w:after="40"/>
            </w:pPr>
            <w:r/>
            <w:r>
              <w:rPr>
                <w:rFonts w:ascii="Calibri" w:hAnsi="Calibri"/>
                <w:b w:val="0"/>
                <w:i w:val="0"/>
                <w:color w:val="141F19"/>
                <w:sz w:val="19"/>
              </w:rPr>
              <w:t>RAG chatbot</w:t>
            </w:r>
          </w:p>
        </w:tc>
        <w:tc>
          <w:tcPr>
            <w:tcW w:type="dxa" w:w="1757"/>
            <w:shd w:val="clear" w:color="auto" w:fill="F4F6F3"/>
          </w:tcPr>
          <w:p>
            <w:pPr>
              <w:spacing w:before="40" w:after="40"/>
              <w:jc w:val="right"/>
            </w:pPr>
            <w:r/>
            <w:r>
              <w:rPr>
                <w:rFonts w:ascii="Consolas" w:hAnsi="Consolas"/>
                <w:b w:val="0"/>
                <w:i w:val="0"/>
                <w:color w:val="8A500C"/>
                <w:sz w:val="19"/>
              </w:rPr>
              <w:t>$1.38</w:t>
            </w:r>
          </w:p>
        </w:tc>
        <w:tc>
          <w:tcPr>
            <w:tcW w:type="dxa" w:w="1757"/>
            <w:shd w:val="clear" w:color="auto" w:fill="F4F6F3"/>
          </w:tcPr>
          <w:p>
            <w:pPr>
              <w:spacing w:before="40" w:after="40"/>
              <w:jc w:val="right"/>
            </w:pPr>
            <w:r/>
            <w:r>
              <w:rPr>
                <w:rFonts w:ascii="Consolas" w:hAnsi="Consolas"/>
                <w:b w:val="0"/>
                <w:i w:val="0"/>
                <w:color w:val="8A500C"/>
                <w:sz w:val="19"/>
              </w:rPr>
              <w:t>$5.52</w:t>
            </w:r>
          </w:p>
        </w:tc>
        <w:tc>
          <w:tcPr>
            <w:tcW w:type="dxa" w:w="1814"/>
            <w:shd w:val="clear" w:color="auto" w:fill="F4F6F3"/>
          </w:tcPr>
          <w:p>
            <w:pPr>
              <w:spacing w:before="40" w:after="40"/>
              <w:jc w:val="right"/>
            </w:pPr>
            <w:r/>
            <w:r>
              <w:rPr>
                <w:rFonts w:ascii="Consolas" w:hAnsi="Consolas"/>
                <w:b w:val="0"/>
                <w:i w:val="0"/>
                <w:color w:val="8A500C"/>
                <w:sz w:val="19"/>
              </w:rPr>
              <w:t>$25.88</w:t>
            </w:r>
          </w:p>
        </w:tc>
      </w:tr>
      <w:tr>
        <w:trPr>
          <w:cantSplit/>
        </w:trPr>
        <w:tc>
          <w:tcPr>
            <w:tcW w:type="dxa" w:w="3515"/>
          </w:tcPr>
          <w:p>
            <w:pPr>
              <w:spacing w:before="40" w:after="40"/>
            </w:pPr>
            <w:r/>
            <w:r>
              <w:rPr>
                <w:rFonts w:ascii="Calibri" w:hAnsi="Calibri"/>
                <w:b w:val="0"/>
                <w:i w:val="0"/>
                <w:color w:val="141F19"/>
                <w:sz w:val="19"/>
              </w:rPr>
              <w:t>Savol + tarjima agenti</w:t>
            </w:r>
          </w:p>
        </w:tc>
        <w:tc>
          <w:tcPr>
            <w:tcW w:type="dxa" w:w="1757"/>
          </w:tcPr>
          <w:p>
            <w:pPr>
              <w:spacing w:before="40" w:after="40"/>
              <w:jc w:val="right"/>
            </w:pPr>
            <w:r/>
            <w:r>
              <w:rPr>
                <w:rFonts w:ascii="Consolas" w:hAnsi="Consolas"/>
                <w:b w:val="0"/>
                <w:i w:val="0"/>
                <w:color w:val="8A500C"/>
                <w:sz w:val="19"/>
              </w:rPr>
              <w:t>$0.13</w:t>
            </w:r>
          </w:p>
        </w:tc>
        <w:tc>
          <w:tcPr>
            <w:tcW w:type="dxa" w:w="1757"/>
          </w:tcPr>
          <w:p>
            <w:pPr>
              <w:spacing w:before="40" w:after="40"/>
              <w:jc w:val="right"/>
            </w:pPr>
            <w:r/>
            <w:r>
              <w:rPr>
                <w:rFonts w:ascii="Consolas" w:hAnsi="Consolas"/>
                <w:b w:val="0"/>
                <w:i w:val="0"/>
                <w:color w:val="8A500C"/>
                <w:sz w:val="19"/>
              </w:rPr>
              <w:t>$0.43</w:t>
            </w:r>
          </w:p>
        </w:tc>
        <w:tc>
          <w:tcPr>
            <w:tcW w:type="dxa" w:w="1814"/>
          </w:tcPr>
          <w:p>
            <w:pPr>
              <w:spacing w:before="40" w:after="40"/>
              <w:jc w:val="right"/>
            </w:pPr>
            <w:r/>
            <w:r>
              <w:rPr>
                <w:rFonts w:ascii="Consolas" w:hAnsi="Consolas"/>
                <w:b w:val="0"/>
                <w:i w:val="0"/>
                <w:color w:val="8A500C"/>
                <w:sz w:val="19"/>
              </w:rPr>
              <w:t>$1.29</w:t>
            </w:r>
          </w:p>
        </w:tc>
      </w:tr>
      <w:tr>
        <w:trPr>
          <w:cantSplit/>
        </w:trPr>
        <w:tc>
          <w:tcPr>
            <w:tcW w:type="dxa" w:w="3515"/>
            <w:shd w:val="clear" w:color="auto" w:fill="DCEEE6"/>
          </w:tcPr>
          <w:p>
            <w:pPr>
              <w:spacing w:before="40" w:after="40"/>
            </w:pPr>
            <w:r/>
            <w:r>
              <w:rPr>
                <w:rFonts w:ascii="Calibri" w:hAnsi="Calibri"/>
                <w:b/>
                <w:i w:val="0"/>
                <w:color w:val="141F19"/>
                <w:sz w:val="19"/>
              </w:rPr>
              <w:t>JAMI / OYIGA</w:t>
            </w:r>
          </w:p>
        </w:tc>
        <w:tc>
          <w:tcPr>
            <w:tcW w:type="dxa" w:w="1757"/>
            <w:shd w:val="clear" w:color="auto" w:fill="DCEEE6"/>
          </w:tcPr>
          <w:p>
            <w:pPr>
              <w:spacing w:before="40" w:after="40"/>
              <w:jc w:val="right"/>
            </w:pPr>
            <w:r/>
            <w:r>
              <w:rPr>
                <w:rFonts w:ascii="Consolas" w:hAnsi="Consolas"/>
                <w:b/>
                <w:i w:val="0"/>
                <w:color w:val="8A500C"/>
                <w:sz w:val="19"/>
              </w:rPr>
              <w:t>$10.71</w:t>
            </w:r>
          </w:p>
        </w:tc>
        <w:tc>
          <w:tcPr>
            <w:tcW w:type="dxa" w:w="1757"/>
            <w:shd w:val="clear" w:color="auto" w:fill="DCEEE6"/>
          </w:tcPr>
          <w:p>
            <w:pPr>
              <w:spacing w:before="40" w:after="40"/>
              <w:jc w:val="right"/>
            </w:pPr>
            <w:r/>
            <w:r>
              <w:rPr>
                <w:rFonts w:ascii="Consolas" w:hAnsi="Consolas"/>
                <w:b/>
                <w:i w:val="0"/>
                <w:color w:val="8A500C"/>
                <w:sz w:val="19"/>
              </w:rPr>
              <w:t>$27.25</w:t>
            </w:r>
          </w:p>
        </w:tc>
        <w:tc>
          <w:tcPr>
            <w:tcW w:type="dxa" w:w="1814"/>
            <w:shd w:val="clear" w:color="auto" w:fill="DCEEE6"/>
          </w:tcPr>
          <w:p>
            <w:pPr>
              <w:spacing w:before="40" w:after="40"/>
              <w:jc w:val="right"/>
            </w:pPr>
            <w:r/>
            <w:r>
              <w:rPr>
                <w:rFonts w:ascii="Consolas" w:hAnsi="Consolas"/>
                <w:b/>
                <w:i w:val="0"/>
                <w:color w:val="8A500C"/>
                <w:sz w:val="19"/>
              </w:rPr>
              <w:t>$84.52</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DCEEE6"/>
          </w:tcPr>
          <w:p>
            <w:pPr>
              <w:spacing w:before="80" w:after="40"/>
            </w:pPr>
            <w:r/>
            <w:r>
              <w:rPr>
                <w:rFonts w:ascii="Calibri" w:hAnsi="Calibri"/>
                <w:b/>
                <w:color w:val="186B57"/>
                <w:sz w:val="19"/>
              </w:rPr>
              <w:t>So'mdagi taxminiy ko'rinish</w:t>
            </w:r>
          </w:p>
          <w:p>
            <w:pPr>
              <w:spacing w:after="80"/>
            </w:pPr>
            <w:r>
              <w:rPr>
                <w:rFonts w:ascii="Calibri" w:hAnsi="Calibri"/>
                <w:color w:val="141F19"/>
                <w:sz w:val="19"/>
              </w:rPr>
              <w:t>≈12 700 so'm/$ kursida (faqat mo'ljal uchun, kurs o'zgaruvchan): Kam ≈ 136 000 so'm/oy, O'rta ≈ 346 000 so'm/oy, Yuqori ≈ 1 073 000 so'm/oy. Batafsil hisob va dasturchilar mehnati xarajatlari alohida «Price-List» hujjatida keltirilgan.</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F7E9E7"/>
          </w:tcPr>
          <w:p>
            <w:pPr>
              <w:spacing w:before="80" w:after="40"/>
            </w:pPr>
            <w:r/>
            <w:r>
              <w:rPr>
                <w:rFonts w:ascii="Calibri" w:hAnsi="Calibri"/>
                <w:b/>
                <w:color w:val="9A3B34"/>
                <w:sz w:val="19"/>
              </w:rPr>
              <w:t>2027-yildan narx o'zgarishi</w:t>
            </w:r>
          </w:p>
          <w:p>
            <w:pPr>
              <w:spacing w:after="80"/>
            </w:pPr>
            <w:r>
              <w:rPr>
                <w:rFonts w:ascii="Calibri" w:hAnsi="Calibri"/>
                <w:color w:val="141F19"/>
                <w:sz w:val="19"/>
              </w:rPr>
              <w:t>Gemini agentic tarifi 2027-yil 1-yanvardan standart darajaga o'tadi (1 mln token uchun 1.50 $ kirish / 7.50 $ chiqish) — bu chatbot va agent xarajatini ikki barobarga oshiradi. Yuqori stsenariyda jami oylik xarajat taxminan $84.52 dan ~$111.70 gacha ko'tariladi.</w:t>
            </w:r>
          </w:p>
        </w:tc>
      </w:tr>
    </w:tbl>
    <w:p>
      <w:pPr>
        <w:spacing w:after="80"/>
      </w:pPr>
    </w:p>
    <w:p>
      <w:pPr>
        <w:pStyle w:val="Heading1"/>
      </w:pPr>
      <w:r>
        <w:t>7. Amalga oshirish bosqichlari</w:t>
      </w:r>
    </w:p>
    <w:tbl>
      <w:tblPr>
        <w:tblStyle w:val="TableGrid"/>
        <w:tblW w:type="auto" w:w="0"/>
        <w:jc w:val="left"/>
        <w:tblLook w:firstColumn="1" w:firstRow="1" w:lastColumn="0" w:lastRow="0" w:noHBand="0" w:noVBand="1" w:val="04A0"/>
        <w:tblLayout w:type="fixed"/>
      </w:tblPr>
      <w:tblGrid>
        <w:gridCol w:w="964"/>
        <w:gridCol w:w="5953"/>
        <w:gridCol w:w="1928"/>
      </w:tblGrid>
      <w:tr>
        <w:trPr>
          <w:cantSplit/>
          <w:tblHeader/>
        </w:trPr>
        <w:tc>
          <w:tcPr>
            <w:tcW w:type="dxa" w:w="964"/>
            <w:shd w:val="clear" w:color="auto" w:fill="E7ECE6"/>
          </w:tcPr>
          <w:p>
            <w:pPr>
              <w:spacing w:before="40" w:after="40"/>
              <w:jc w:val="center"/>
            </w:pPr>
            <w:r/>
            <w:r>
              <w:rPr>
                <w:rFonts w:ascii="Calibri" w:hAnsi="Calibri"/>
                <w:b/>
                <w:i w:val="0"/>
                <w:color w:val="4C594F"/>
                <w:sz w:val="17"/>
              </w:rPr>
              <w:t>Bosqich</w:t>
            </w:r>
          </w:p>
        </w:tc>
        <w:tc>
          <w:tcPr>
            <w:tcW w:type="dxa" w:w="5953"/>
            <w:shd w:val="clear" w:color="auto" w:fill="E7ECE6"/>
          </w:tcPr>
          <w:p>
            <w:pPr>
              <w:spacing w:before="40" w:after="40"/>
            </w:pPr>
            <w:r/>
            <w:r>
              <w:rPr>
                <w:rFonts w:ascii="Calibri" w:hAnsi="Calibri"/>
                <w:b/>
                <w:i w:val="0"/>
                <w:color w:val="4C594F"/>
                <w:sz w:val="17"/>
              </w:rPr>
              <w:t>Mazmuni</w:t>
            </w:r>
          </w:p>
        </w:tc>
        <w:tc>
          <w:tcPr>
            <w:tcW w:type="dxa" w:w="1928"/>
            <w:shd w:val="clear" w:color="auto" w:fill="E7ECE6"/>
          </w:tcPr>
          <w:p>
            <w:pPr>
              <w:spacing w:before="40" w:after="40"/>
              <w:jc w:val="right"/>
            </w:pPr>
            <w:r/>
            <w:r>
              <w:rPr>
                <w:rFonts w:ascii="Calibri" w:hAnsi="Calibri"/>
                <w:b/>
                <w:i w:val="0"/>
                <w:color w:val="4C594F"/>
                <w:sz w:val="17"/>
              </w:rPr>
              <w:t>Muddat</w:t>
            </w:r>
          </w:p>
        </w:tc>
      </w:tr>
      <w:tr>
        <w:trPr>
          <w:cantSplit/>
        </w:trPr>
        <w:tc>
          <w:tcPr>
            <w:tcW w:type="dxa" w:w="964"/>
          </w:tcPr>
          <w:p>
            <w:pPr>
              <w:spacing w:before="40" w:after="40"/>
              <w:jc w:val="center"/>
            </w:pPr>
            <w:r/>
            <w:r>
              <w:rPr>
                <w:rFonts w:ascii="Calibri" w:hAnsi="Calibri"/>
                <w:b w:val="0"/>
                <w:i w:val="0"/>
                <w:color w:val="141F19"/>
                <w:sz w:val="19"/>
              </w:rPr>
              <w:t>1</w:t>
            </w:r>
          </w:p>
        </w:tc>
        <w:tc>
          <w:tcPr>
            <w:tcW w:type="dxa" w:w="5953"/>
          </w:tcPr>
          <w:p>
            <w:pPr>
              <w:spacing w:before="40" w:after="40"/>
            </w:pPr>
            <w:r/>
            <w:r>
              <w:rPr>
                <w:rFonts w:ascii="Calibri" w:hAnsi="Calibri"/>
                <w:b w:val="0"/>
                <w:i w:val="0"/>
                <w:color w:val="141F19"/>
                <w:sz w:val="19"/>
              </w:rPr>
              <w:t>Job infratuzilmasi (ai_generation_jobs) + Text-to-Image integratsiyasi, yangiliklar uchun rasm taklifi. Eng past risk, eng tez natija.</w:t>
            </w:r>
          </w:p>
        </w:tc>
        <w:tc>
          <w:tcPr>
            <w:tcW w:type="dxa" w:w="1928"/>
          </w:tcPr>
          <w:p>
            <w:pPr>
              <w:spacing w:before="40" w:after="40"/>
              <w:jc w:val="right"/>
            </w:pPr>
            <w:r/>
            <w:r>
              <w:rPr>
                <w:rFonts w:ascii="Consolas" w:hAnsi="Consolas"/>
                <w:b w:val="0"/>
                <w:i w:val="0"/>
                <w:color w:val="141F19"/>
                <w:sz w:val="19"/>
              </w:rPr>
              <w:t>2–3 hafta</w:t>
            </w:r>
          </w:p>
        </w:tc>
      </w:tr>
      <w:tr>
        <w:trPr>
          <w:cantSplit/>
        </w:trPr>
        <w:tc>
          <w:tcPr>
            <w:tcW w:type="dxa" w:w="964"/>
            <w:shd w:val="clear" w:color="auto" w:fill="F4F6F3"/>
          </w:tcPr>
          <w:p>
            <w:pPr>
              <w:spacing w:before="40" w:after="40"/>
              <w:jc w:val="center"/>
            </w:pPr>
            <w:r/>
            <w:r>
              <w:rPr>
                <w:rFonts w:ascii="Calibri" w:hAnsi="Calibri"/>
                <w:b w:val="0"/>
                <w:i w:val="0"/>
                <w:color w:val="141F19"/>
                <w:sz w:val="19"/>
              </w:rPr>
              <w:t>2</w:t>
            </w:r>
          </w:p>
        </w:tc>
        <w:tc>
          <w:tcPr>
            <w:tcW w:type="dxa" w:w="5953"/>
            <w:shd w:val="clear" w:color="auto" w:fill="F4F6F3"/>
          </w:tcPr>
          <w:p>
            <w:pPr>
              <w:spacing w:before="40" w:after="40"/>
            </w:pPr>
            <w:r/>
            <w:r>
              <w:rPr>
                <w:rFonts w:ascii="Calibri" w:hAnsi="Calibri"/>
                <w:b w:val="0"/>
                <w:i w:val="0"/>
                <w:color w:val="141F19"/>
                <w:sz w:val="19"/>
              </w:rPr>
              <w:t>Image-to-Video: asinxron webhook, yutuqlar moduliga video integratsiyasi.</w:t>
            </w:r>
          </w:p>
        </w:tc>
        <w:tc>
          <w:tcPr>
            <w:tcW w:type="dxa" w:w="1928"/>
            <w:shd w:val="clear" w:color="auto" w:fill="F4F6F3"/>
          </w:tcPr>
          <w:p>
            <w:pPr>
              <w:spacing w:before="40" w:after="40"/>
              <w:jc w:val="right"/>
            </w:pPr>
            <w:r/>
            <w:r>
              <w:rPr>
                <w:rFonts w:ascii="Consolas" w:hAnsi="Consolas"/>
                <w:b w:val="0"/>
                <w:i w:val="0"/>
                <w:color w:val="141F19"/>
                <w:sz w:val="19"/>
              </w:rPr>
              <w:t>2 hafta</w:t>
            </w:r>
          </w:p>
        </w:tc>
      </w:tr>
      <w:tr>
        <w:trPr>
          <w:cantSplit/>
        </w:trPr>
        <w:tc>
          <w:tcPr>
            <w:tcW w:type="dxa" w:w="964"/>
          </w:tcPr>
          <w:p>
            <w:pPr>
              <w:spacing w:before="40" w:after="40"/>
              <w:jc w:val="center"/>
            </w:pPr>
            <w:r/>
            <w:r>
              <w:rPr>
                <w:rFonts w:ascii="Calibri" w:hAnsi="Calibri"/>
                <w:b w:val="0"/>
                <w:i w:val="0"/>
                <w:color w:val="141F19"/>
                <w:sz w:val="19"/>
              </w:rPr>
              <w:t>3</w:t>
            </w:r>
          </w:p>
        </w:tc>
        <w:tc>
          <w:tcPr>
            <w:tcW w:type="dxa" w:w="5953"/>
          </w:tcPr>
          <w:p>
            <w:pPr>
              <w:spacing w:before="40" w:after="40"/>
            </w:pPr>
            <w:r/>
            <w:r>
              <w:rPr>
                <w:rFonts w:ascii="Calibri" w:hAnsi="Calibri"/>
                <w:b w:val="0"/>
                <w:i w:val="0"/>
                <w:color w:val="141F19"/>
                <w:sz w:val="19"/>
              </w:rPr>
              <w:t>AI agentlar: test savollari generatori va ko'p tilli tarjima, tasdiqlash oqimi bilan.</w:t>
            </w:r>
          </w:p>
        </w:tc>
        <w:tc>
          <w:tcPr>
            <w:tcW w:type="dxa" w:w="1928"/>
          </w:tcPr>
          <w:p>
            <w:pPr>
              <w:spacing w:before="40" w:after="40"/>
              <w:jc w:val="right"/>
            </w:pPr>
            <w:r/>
            <w:r>
              <w:rPr>
                <w:rFonts w:ascii="Consolas" w:hAnsi="Consolas"/>
                <w:b w:val="0"/>
                <w:i w:val="0"/>
                <w:color w:val="141F19"/>
                <w:sz w:val="19"/>
              </w:rPr>
              <w:t>3–4 hafta</w:t>
            </w:r>
          </w:p>
        </w:tc>
      </w:tr>
      <w:tr>
        <w:trPr>
          <w:cantSplit/>
        </w:trPr>
        <w:tc>
          <w:tcPr>
            <w:tcW w:type="dxa" w:w="964"/>
            <w:shd w:val="clear" w:color="auto" w:fill="F4F6F3"/>
          </w:tcPr>
          <w:p>
            <w:pPr>
              <w:spacing w:before="40" w:after="40"/>
              <w:jc w:val="center"/>
            </w:pPr>
            <w:r/>
            <w:r>
              <w:rPr>
                <w:rFonts w:ascii="Calibri" w:hAnsi="Calibri"/>
                <w:b w:val="0"/>
                <w:i w:val="0"/>
                <w:color w:val="141F19"/>
                <w:sz w:val="19"/>
              </w:rPr>
              <w:t>4</w:t>
            </w:r>
          </w:p>
        </w:tc>
        <w:tc>
          <w:tcPr>
            <w:tcW w:type="dxa" w:w="5953"/>
            <w:shd w:val="clear" w:color="auto" w:fill="F4F6F3"/>
          </w:tcPr>
          <w:p>
            <w:pPr>
              <w:spacing w:before="40" w:after="40"/>
            </w:pPr>
            <w:r/>
            <w:r>
              <w:rPr>
                <w:rFonts w:ascii="Calibri" w:hAnsi="Calibri"/>
                <w:b w:val="0"/>
                <w:i w:val="0"/>
                <w:color w:val="141F19"/>
                <w:sz w:val="19"/>
              </w:rPr>
              <w:t>RAG chatbot: pgvector sozlash, kontentni indekslash, ommaviy vidjet, bilim bazasini sinxronlash.</w:t>
            </w:r>
          </w:p>
        </w:tc>
        <w:tc>
          <w:tcPr>
            <w:tcW w:type="dxa" w:w="1928"/>
            <w:shd w:val="clear" w:color="auto" w:fill="F4F6F3"/>
          </w:tcPr>
          <w:p>
            <w:pPr>
              <w:spacing w:before="40" w:after="40"/>
              <w:jc w:val="right"/>
            </w:pPr>
            <w:r/>
            <w:r>
              <w:rPr>
                <w:rFonts w:ascii="Consolas" w:hAnsi="Consolas"/>
                <w:b w:val="0"/>
                <w:i w:val="0"/>
                <w:color w:val="141F19"/>
                <w:sz w:val="19"/>
              </w:rPr>
              <w:t>4–6 hafta</w:t>
            </w:r>
          </w:p>
        </w:tc>
      </w:tr>
      <w:tr>
        <w:trPr>
          <w:cantSplit/>
        </w:trPr>
        <w:tc>
          <w:tcPr>
            <w:tcW w:type="dxa" w:w="964"/>
          </w:tcPr>
          <w:p>
            <w:pPr>
              <w:spacing w:before="40" w:after="40"/>
              <w:jc w:val="center"/>
            </w:pPr>
            <w:r/>
            <w:r>
              <w:rPr>
                <w:rFonts w:ascii="Calibri" w:hAnsi="Calibri"/>
                <w:b w:val="0"/>
                <w:i w:val="0"/>
                <w:color w:val="141F19"/>
                <w:sz w:val="19"/>
              </w:rPr>
              <w:t>5</w:t>
            </w:r>
          </w:p>
        </w:tc>
        <w:tc>
          <w:tcPr>
            <w:tcW w:type="dxa" w:w="5953"/>
          </w:tcPr>
          <w:p>
            <w:pPr>
              <w:spacing w:before="40" w:after="40"/>
            </w:pPr>
            <w:r/>
            <w:r>
              <w:rPr>
                <w:rFonts w:ascii="Calibri" w:hAnsi="Calibri"/>
                <w:b w:val="0"/>
                <w:i w:val="0"/>
                <w:color w:val="141F19"/>
                <w:sz w:val="19"/>
              </w:rPr>
              <w:t>Speech-to-Video digest + xarajat monitoringi va kvota dashboardi.</w:t>
            </w:r>
          </w:p>
        </w:tc>
        <w:tc>
          <w:tcPr>
            <w:tcW w:type="dxa" w:w="1928"/>
          </w:tcPr>
          <w:p>
            <w:pPr>
              <w:spacing w:before="40" w:after="40"/>
              <w:jc w:val="right"/>
            </w:pPr>
            <w:r/>
            <w:r>
              <w:rPr>
                <w:rFonts w:ascii="Consolas" w:hAnsi="Consolas"/>
                <w:b w:val="0"/>
                <w:i w:val="0"/>
                <w:color w:val="141F19"/>
                <w:sz w:val="19"/>
              </w:rPr>
              <w:t>1–2 hafta</w:t>
            </w:r>
          </w:p>
        </w:tc>
      </w:tr>
      <w:tr>
        <w:trPr>
          <w:cantSplit/>
        </w:trPr>
        <w:tc>
          <w:tcPr>
            <w:tcW w:type="dxa" w:w="964"/>
            <w:shd w:val="clear" w:color="auto" w:fill="DCEEE6"/>
          </w:tcPr>
          <w:p>
            <w:pPr>
              <w:spacing w:before="40" w:after="40"/>
              <w:jc w:val="center"/>
            </w:pPr>
            <w:r/>
            <w:r>
              <w:rPr>
                <w:rFonts w:ascii="Calibri" w:hAnsi="Calibri"/>
                <w:b/>
                <w:i w:val="0"/>
                <w:color w:val="141F19"/>
                <w:sz w:val="19"/>
              </w:rPr>
            </w:r>
          </w:p>
        </w:tc>
        <w:tc>
          <w:tcPr>
            <w:tcW w:type="dxa" w:w="5953"/>
            <w:shd w:val="clear" w:color="auto" w:fill="DCEEE6"/>
          </w:tcPr>
          <w:p>
            <w:pPr>
              <w:spacing w:before="40" w:after="40"/>
            </w:pPr>
            <w:r/>
            <w:r>
              <w:rPr>
                <w:rFonts w:ascii="Calibri" w:hAnsi="Calibri"/>
                <w:b/>
                <w:i w:val="0"/>
                <w:color w:val="141F19"/>
                <w:sz w:val="19"/>
              </w:rPr>
              <w:t>JAMI</w:t>
            </w:r>
          </w:p>
        </w:tc>
        <w:tc>
          <w:tcPr>
            <w:tcW w:type="dxa" w:w="1928"/>
            <w:shd w:val="clear" w:color="auto" w:fill="DCEEE6"/>
          </w:tcPr>
          <w:p>
            <w:pPr>
              <w:spacing w:before="40" w:after="40"/>
              <w:jc w:val="right"/>
            </w:pPr>
            <w:r/>
            <w:r>
              <w:rPr>
                <w:rFonts w:ascii="Consolas" w:hAnsi="Consolas"/>
                <w:b/>
                <w:i w:val="0"/>
                <w:color w:val="141F19"/>
                <w:sz w:val="19"/>
              </w:rPr>
              <w:t>12–17 hafta</w:t>
            </w:r>
          </w:p>
        </w:tc>
      </w:tr>
    </w:tbl>
    <w:p>
      <w:pPr>
        <w:spacing w:after="80"/>
      </w:pPr>
    </w:p>
    <w:p>
      <w:pPr>
        <w:spacing w:after="120"/>
      </w:pPr>
      <w:r>
        <w:rPr>
          <w:rFonts w:ascii="Calibri" w:hAnsi="Calibri"/>
          <w:b w:val="0"/>
          <w:i w:val="0"/>
          <w:color w:val="4C594F"/>
          <w:sz w:val="19"/>
        </w:rPr>
        <w:t>Bosqichlar mustaqil qiymat beradi: har biri yakunlangach ishlab turgan funksiya sifatida foydalanishga topshiriladi. Loyihani istalgan bosqichda to'xtatish yoki tartibini o'zgartirish mumkin.</w:t>
      </w:r>
    </w:p>
    <w:p>
      <w:pPr>
        <w:pStyle w:val="Heading1"/>
      </w:pPr>
      <w:r>
        <w:t>8. Xavflar va cheklovlar</w:t>
      </w:r>
    </w:p>
    <w:tbl>
      <w:tblPr>
        <w:tblStyle w:val="TableGrid"/>
        <w:tblW w:type="auto" w:w="0"/>
        <w:tblLook w:firstColumn="1" w:firstRow="1" w:lastColumn="0" w:lastRow="0" w:noHBand="0" w:noVBand="1" w:val="04A0"/>
      </w:tblPr>
      <w:tblGrid>
        <w:gridCol w:w="9745"/>
      </w:tblGrid>
      <w:tr>
        <w:tc>
          <w:tcPr>
            <w:tcW w:type="dxa" w:w="9745"/>
            <w:shd w:val="clear" w:color="auto" w:fill="F7E9E7"/>
          </w:tcPr>
          <w:p>
            <w:pPr>
              <w:spacing w:before="80" w:after="40"/>
            </w:pPr>
            <w:r/>
            <w:r>
              <w:rPr>
                <w:rFonts w:ascii="Calibri" w:hAnsi="Calibri"/>
                <w:b/>
                <w:color w:val="9A3B34"/>
                <w:sz w:val="19"/>
              </w:rPr>
              <w:t>1. Avtomatlashtirilgan testlar yo'q</w:t>
            </w:r>
          </w:p>
          <w:p>
            <w:pPr>
              <w:spacing w:after="80"/>
            </w:pPr>
            <w:r>
              <w:rPr>
                <w:rFonts w:ascii="Calibri" w:hAnsi="Calibri"/>
                <w:color w:val="141F19"/>
                <w:sz w:val="19"/>
              </w:rPr>
              <w:t>Joriy kodbazada testlar mavjud emas. AI endpointlari to'lov keltiradigan (billable) bo'lgani uchun, kamida job yaratish, kvota tekshirish va webhook qabul qilish logikasiga test yozish shart — aks holda bitta xatolik cheksiz so'rov yuborilishiga va kutilmagan hisobga olib kelishi mumkin.</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F7E9E7"/>
          </w:tcPr>
          <w:p>
            <w:pPr>
              <w:spacing w:before="80" w:after="40"/>
            </w:pPr>
            <w:r/>
            <w:r>
              <w:rPr>
                <w:rFonts w:ascii="Calibri" w:hAnsi="Calibri"/>
                <w:b/>
                <w:color w:val="9A3B34"/>
                <w:sz w:val="19"/>
              </w:rPr>
              <w:t>2. Oylik byudjet chegarasi mexanizmi yo'q</w:t>
            </w:r>
          </w:p>
          <w:p>
            <w:pPr>
              <w:spacing w:after="80"/>
            </w:pPr>
            <w:r>
              <w:rPr>
                <w:rFonts w:ascii="Calibri" w:hAnsi="Calibri"/>
                <w:color w:val="141F19"/>
                <w:sz w:val="19"/>
              </w:rPr>
              <w:t>Har bir AI moduliga oylik limit (AI_MONTHLY_BUDGET_USD) va limit tugaganda avtomatik to'xtatish qo'shilishi majburiy talab sifatida belgilanadi.</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F7E9E7"/>
          </w:tcPr>
          <w:p>
            <w:pPr>
              <w:spacing w:before="80" w:after="40"/>
            </w:pPr>
            <w:r/>
            <w:r>
              <w:rPr>
                <w:rFonts w:ascii="Calibri" w:hAnsi="Calibri"/>
                <w:b/>
                <w:color w:val="9A3B34"/>
                <w:sz w:val="19"/>
              </w:rPr>
              <w:t>3. Kontent moderatsiyasi</w:t>
            </w:r>
          </w:p>
          <w:p>
            <w:pPr>
              <w:spacing w:after="80"/>
            </w:pPr>
            <w:r>
              <w:rPr>
                <w:rFonts w:ascii="Calibri" w:hAnsi="Calibri"/>
                <w:color w:val="141F19"/>
                <w:sz w:val="19"/>
              </w:rPr>
              <w:t>AI tomonidan yaratilgan har qanday rasm, video yoki matn ommaga chiqishidan oldin content_manager yoki super_admin tasdig'idan o'tishi shart. Avtomatik nashr hech bir funksiyada ko'zda tutilmagan.</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F7E9E7"/>
          </w:tcPr>
          <w:p>
            <w:pPr>
              <w:spacing w:before="80" w:after="40"/>
            </w:pPr>
            <w:r/>
            <w:r>
              <w:rPr>
                <w:rFonts w:ascii="Calibri" w:hAnsi="Calibri"/>
                <w:b/>
                <w:color w:val="9A3B34"/>
                <w:sz w:val="19"/>
              </w:rPr>
              <w:t>4. Asinxron ishlov arxitekturaga yangilik kiritadi</w:t>
            </w:r>
          </w:p>
          <w:p>
            <w:pPr>
              <w:spacing w:after="80"/>
            </w:pPr>
            <w:r>
              <w:rPr>
                <w:rFonts w:ascii="Calibri" w:hAnsi="Calibri"/>
                <w:color w:val="141F19"/>
                <w:sz w:val="19"/>
              </w:rPr>
              <w:t>Mavjud backend butunlay sinxron. Job navbati va webhook qo'shilishi yangi murakkablik keltiradi — u ai-media moduli ichida izolyatsiya qilinadi, mavjud routerlar tegilmaydi.</w:t>
            </w:r>
          </w:p>
        </w:tc>
      </w:tr>
    </w:tbl>
    <w:p>
      <w:pPr>
        <w:spacing w:after="80"/>
      </w:pPr>
    </w:p>
    <w:tbl>
      <w:tblPr>
        <w:tblStyle w:val="TableGrid"/>
        <w:tblW w:type="auto" w:w="0"/>
        <w:tblLook w:firstColumn="1" w:firstRow="1" w:lastColumn="0" w:lastRow="0" w:noHBand="0" w:noVBand="1" w:val="04A0"/>
      </w:tblPr>
      <w:tblGrid>
        <w:gridCol w:w="9745"/>
      </w:tblGrid>
      <w:tr>
        <w:tc>
          <w:tcPr>
            <w:tcW w:type="dxa" w:w="9745"/>
            <w:shd w:val="clear" w:color="auto" w:fill="F7E9E7"/>
          </w:tcPr>
          <w:p>
            <w:pPr>
              <w:spacing w:before="80" w:after="40"/>
            </w:pPr>
            <w:r/>
            <w:r>
              <w:rPr>
                <w:rFonts w:ascii="Calibri" w:hAnsi="Calibri"/>
                <w:b/>
                <w:color w:val="9A3B34"/>
                <w:sz w:val="19"/>
              </w:rPr>
              <w:t>5. Tashqi API'ga bog'liqlik</w:t>
            </w:r>
          </w:p>
          <w:p>
            <w:pPr>
              <w:spacing w:after="80"/>
            </w:pPr>
            <w:r>
              <w:rPr>
                <w:rFonts w:ascii="Calibri" w:hAnsi="Calibri"/>
                <w:color w:val="141F19"/>
                <w:sz w:val="19"/>
              </w:rPr>
              <w:t>Higgsfield yoki Gemini xizmatidagi uzilish AI funksiyalarini ishlamay qo'yishiga olib keladi. Barcha AI funksiyalari ixtiyoriy (optional) qilib loyihalashtiriladi: ular ishlamasa ham platformaning asosiy funksiyalari to'liq ishlashda davom etadi.</w:t>
            </w:r>
          </w:p>
        </w:tc>
      </w:tr>
    </w:tbl>
    <w:p>
      <w:pPr>
        <w:spacing w:after="80"/>
      </w:pPr>
    </w:p>
    <w:p>
      <w:pPr>
        <w:pStyle w:val="Heading1"/>
      </w:pPr>
      <w:r>
        <w:t>9. Ochiq savollar</w:t>
      </w:r>
    </w:p>
    <w:p>
      <w:pPr>
        <w:spacing w:after="120"/>
      </w:pPr>
      <w:r>
        <w:rPr>
          <w:rFonts w:ascii="Calibri" w:hAnsi="Calibri"/>
          <w:b w:val="0"/>
          <w:i w:val="0"/>
          <w:color w:val="4C594F"/>
          <w:sz w:val="21"/>
        </w:rPr>
        <w:t>Quyidagi savollar aniqlangach, hisob-kitob va reja yakuniy holatga keltiriladi:</w:t>
      </w:r>
    </w:p>
    <w:tbl>
      <w:tblPr>
        <w:tblStyle w:val="TableGrid"/>
        <w:tblW w:type="auto" w:w="0"/>
        <w:jc w:val="left"/>
        <w:tblLook w:firstColumn="1" w:firstRow="1" w:lastColumn="0" w:lastRow="0" w:noHBand="0" w:noVBand="1" w:val="04A0"/>
        <w:tblLayout w:type="fixed"/>
      </w:tblPr>
      <w:tblGrid>
        <w:gridCol w:w="680"/>
        <w:gridCol w:w="5329"/>
        <w:gridCol w:w="2835"/>
      </w:tblGrid>
      <w:tr>
        <w:trPr>
          <w:cantSplit/>
          <w:tblHeader/>
        </w:trPr>
        <w:tc>
          <w:tcPr>
            <w:tcW w:type="dxa" w:w="680"/>
            <w:shd w:val="clear" w:color="auto" w:fill="E7ECE6"/>
          </w:tcPr>
          <w:p>
            <w:pPr>
              <w:spacing w:before="40" w:after="40"/>
              <w:jc w:val="center"/>
            </w:pPr>
            <w:r/>
            <w:r>
              <w:rPr>
                <w:rFonts w:ascii="Calibri" w:hAnsi="Calibri"/>
                <w:b/>
                <w:i w:val="0"/>
                <w:color w:val="4C594F"/>
                <w:sz w:val="17"/>
              </w:rPr>
              <w:t>№</w:t>
            </w:r>
          </w:p>
        </w:tc>
        <w:tc>
          <w:tcPr>
            <w:tcW w:type="dxa" w:w="5329"/>
            <w:shd w:val="clear" w:color="auto" w:fill="E7ECE6"/>
          </w:tcPr>
          <w:p>
            <w:pPr>
              <w:spacing w:before="40" w:after="40"/>
            </w:pPr>
            <w:r/>
            <w:r>
              <w:rPr>
                <w:rFonts w:ascii="Calibri" w:hAnsi="Calibri"/>
                <w:b/>
                <w:i w:val="0"/>
                <w:color w:val="4C594F"/>
                <w:sz w:val="17"/>
              </w:rPr>
              <w:t>Savol</w:t>
            </w:r>
          </w:p>
        </w:tc>
        <w:tc>
          <w:tcPr>
            <w:tcW w:type="dxa" w:w="2835"/>
            <w:shd w:val="clear" w:color="auto" w:fill="E7ECE6"/>
          </w:tcPr>
          <w:p>
            <w:pPr>
              <w:spacing w:before="40" w:after="40"/>
            </w:pPr>
            <w:r/>
            <w:r>
              <w:rPr>
                <w:rFonts w:ascii="Calibri" w:hAnsi="Calibri"/>
                <w:b/>
                <w:i w:val="0"/>
                <w:color w:val="4C594F"/>
                <w:sz w:val="17"/>
              </w:rPr>
              <w:t>Ta'siri</w:t>
            </w:r>
          </w:p>
        </w:tc>
      </w:tr>
      <w:tr>
        <w:trPr>
          <w:cantSplit/>
        </w:trPr>
        <w:tc>
          <w:tcPr>
            <w:tcW w:type="dxa" w:w="680"/>
          </w:tcPr>
          <w:p>
            <w:pPr>
              <w:spacing w:before="40" w:after="40"/>
              <w:jc w:val="center"/>
            </w:pPr>
            <w:r/>
            <w:r>
              <w:rPr>
                <w:rFonts w:ascii="Calibri" w:hAnsi="Calibri"/>
                <w:b w:val="0"/>
                <w:i w:val="0"/>
                <w:color w:val="141F19"/>
                <w:sz w:val="18"/>
              </w:rPr>
              <w:t>1</w:t>
            </w:r>
          </w:p>
        </w:tc>
        <w:tc>
          <w:tcPr>
            <w:tcW w:type="dxa" w:w="5329"/>
          </w:tcPr>
          <w:p>
            <w:pPr>
              <w:spacing w:before="40" w:after="40"/>
            </w:pPr>
            <w:r/>
            <w:r>
              <w:rPr>
                <w:rFonts w:ascii="Calibri" w:hAnsi="Calibri"/>
                <w:b w:val="0"/>
                <w:i w:val="0"/>
                <w:color w:val="141F19"/>
                <w:sz w:val="18"/>
              </w:rPr>
              <w:t>Higgsfield'da oylik obuna yoki minimal to'lov bormi, yoki sof pay-per-generation tarifimi?</w:t>
            </w:r>
          </w:p>
        </w:tc>
        <w:tc>
          <w:tcPr>
            <w:tcW w:type="dxa" w:w="2835"/>
          </w:tcPr>
          <w:p>
            <w:pPr>
              <w:spacing w:before="40" w:after="40"/>
            </w:pPr>
            <w:r/>
            <w:r>
              <w:rPr>
                <w:rFonts w:ascii="Calibri" w:hAnsi="Calibri"/>
                <w:b w:val="0"/>
                <w:i w:val="0"/>
                <w:color w:val="141F19"/>
                <w:sz w:val="18"/>
              </w:rPr>
              <w:t>Barcha xarajat raqamlari</w:t>
            </w:r>
          </w:p>
        </w:tc>
      </w:tr>
      <w:tr>
        <w:trPr>
          <w:cantSplit/>
        </w:trPr>
        <w:tc>
          <w:tcPr>
            <w:tcW w:type="dxa" w:w="680"/>
            <w:shd w:val="clear" w:color="auto" w:fill="F4F6F3"/>
          </w:tcPr>
          <w:p>
            <w:pPr>
              <w:spacing w:before="40" w:after="40"/>
              <w:jc w:val="center"/>
            </w:pPr>
            <w:r/>
            <w:r>
              <w:rPr>
                <w:rFonts w:ascii="Calibri" w:hAnsi="Calibri"/>
                <w:b w:val="0"/>
                <w:i w:val="0"/>
                <w:color w:val="141F19"/>
                <w:sz w:val="18"/>
              </w:rPr>
              <w:t>2</w:t>
            </w:r>
          </w:p>
        </w:tc>
        <w:tc>
          <w:tcPr>
            <w:tcW w:type="dxa" w:w="5329"/>
            <w:shd w:val="clear" w:color="auto" w:fill="F4F6F3"/>
          </w:tcPr>
          <w:p>
            <w:pPr>
              <w:spacing w:before="40" w:after="40"/>
            </w:pPr>
            <w:r/>
            <w:r>
              <w:rPr>
                <w:rFonts w:ascii="Calibri" w:hAnsi="Calibri"/>
                <w:b w:val="0"/>
                <w:i w:val="0"/>
                <w:color w:val="141F19"/>
                <w:sz w:val="18"/>
              </w:rPr>
              <w:t>RAG chatbot qaysi tillarni qo'llab-quvvatlaydi — faqat o'zbekmi yoki to'rttala tilmi?</w:t>
            </w:r>
          </w:p>
        </w:tc>
        <w:tc>
          <w:tcPr>
            <w:tcW w:type="dxa" w:w="2835"/>
            <w:shd w:val="clear" w:color="auto" w:fill="F4F6F3"/>
          </w:tcPr>
          <w:p>
            <w:pPr>
              <w:spacing w:before="40" w:after="40"/>
            </w:pPr>
            <w:r/>
            <w:r>
              <w:rPr>
                <w:rFonts w:ascii="Calibri" w:hAnsi="Calibri"/>
                <w:b w:val="0"/>
                <w:i w:val="0"/>
                <w:color w:val="141F19"/>
                <w:sz w:val="18"/>
              </w:rPr>
              <w:t>Embedding hajmi va narx</w:t>
            </w:r>
          </w:p>
        </w:tc>
      </w:tr>
      <w:tr>
        <w:trPr>
          <w:cantSplit/>
        </w:trPr>
        <w:tc>
          <w:tcPr>
            <w:tcW w:type="dxa" w:w="680"/>
          </w:tcPr>
          <w:p>
            <w:pPr>
              <w:spacing w:before="40" w:after="40"/>
              <w:jc w:val="center"/>
            </w:pPr>
            <w:r/>
            <w:r>
              <w:rPr>
                <w:rFonts w:ascii="Calibri" w:hAnsi="Calibri"/>
                <w:b w:val="0"/>
                <w:i w:val="0"/>
                <w:color w:val="141F19"/>
                <w:sz w:val="18"/>
              </w:rPr>
              <w:t>3</w:t>
            </w:r>
          </w:p>
        </w:tc>
        <w:tc>
          <w:tcPr>
            <w:tcW w:type="dxa" w:w="5329"/>
          </w:tcPr>
          <w:p>
            <w:pPr>
              <w:spacing w:before="40" w:after="40"/>
            </w:pPr>
            <w:r/>
            <w:r>
              <w:rPr>
                <w:rFonts w:ascii="Calibri" w:hAnsi="Calibri"/>
                <w:b w:val="0"/>
                <w:i w:val="0"/>
                <w:color w:val="141F19"/>
                <w:sz w:val="18"/>
              </w:rPr>
              <w:t>Kutilayotgan real foydalanuvchi soni qancha — «Yuqori» stsenariydagi 15 000 xabar/oy haqiqatga mosmi?</w:t>
            </w:r>
          </w:p>
        </w:tc>
        <w:tc>
          <w:tcPr>
            <w:tcW w:type="dxa" w:w="2835"/>
          </w:tcPr>
          <w:p>
            <w:pPr>
              <w:spacing w:before="40" w:after="40"/>
            </w:pPr>
            <w:r/>
            <w:r>
              <w:rPr>
                <w:rFonts w:ascii="Calibri" w:hAnsi="Calibri"/>
                <w:b w:val="0"/>
                <w:i w:val="0"/>
                <w:color w:val="141F19"/>
                <w:sz w:val="18"/>
              </w:rPr>
              <w:t>Stsenariy tanlovi</w:t>
            </w:r>
          </w:p>
        </w:tc>
      </w:tr>
      <w:tr>
        <w:trPr>
          <w:cantSplit/>
        </w:trPr>
        <w:tc>
          <w:tcPr>
            <w:tcW w:type="dxa" w:w="680"/>
            <w:shd w:val="clear" w:color="auto" w:fill="F4F6F3"/>
          </w:tcPr>
          <w:p>
            <w:pPr>
              <w:spacing w:before="40" w:after="40"/>
              <w:jc w:val="center"/>
            </w:pPr>
            <w:r/>
            <w:r>
              <w:rPr>
                <w:rFonts w:ascii="Calibri" w:hAnsi="Calibri"/>
                <w:b w:val="0"/>
                <w:i w:val="0"/>
                <w:color w:val="141F19"/>
                <w:sz w:val="18"/>
              </w:rPr>
              <w:t>4</w:t>
            </w:r>
          </w:p>
        </w:tc>
        <w:tc>
          <w:tcPr>
            <w:tcW w:type="dxa" w:w="5329"/>
            <w:shd w:val="clear" w:color="auto" w:fill="F4F6F3"/>
          </w:tcPr>
          <w:p>
            <w:pPr>
              <w:spacing w:before="40" w:after="40"/>
            </w:pPr>
            <w:r/>
            <w:r>
              <w:rPr>
                <w:rFonts w:ascii="Calibri" w:hAnsi="Calibri"/>
                <w:b w:val="0"/>
                <w:i w:val="0"/>
                <w:color w:val="141F19"/>
                <w:sz w:val="18"/>
              </w:rPr>
              <w:t>Loyiha faqat shu maktab uchunmi yoki boshqa maktablarga ham sotiladimi?</w:t>
            </w:r>
          </w:p>
        </w:tc>
        <w:tc>
          <w:tcPr>
            <w:tcW w:type="dxa" w:w="2835"/>
            <w:shd w:val="clear" w:color="auto" w:fill="F4F6F3"/>
          </w:tcPr>
          <w:p>
            <w:pPr>
              <w:spacing w:before="40" w:after="40"/>
            </w:pPr>
            <w:r/>
            <w:r>
              <w:rPr>
                <w:rFonts w:ascii="Calibri" w:hAnsi="Calibri"/>
                <w:b w:val="0"/>
                <w:i w:val="0"/>
                <w:color w:val="141F19"/>
                <w:sz w:val="18"/>
              </w:rPr>
              <w:t>Arxitektura (multi-tenant) va price-list</w:t>
            </w:r>
          </w:p>
        </w:tc>
      </w:tr>
    </w:tbl>
    <w:p>
      <w:pPr>
        <w:spacing w:after="80"/>
      </w:pPr>
    </w:p>
    <w:p>
      <w:pPr>
        <w:spacing w:before="40" w:after="160"/>
        <w:pBdr>
          <w:bottom w:val="single" w:sz="6" w:color="C9D1C7"/>
        </w:pBdr>
      </w:pPr>
    </w:p>
    <w:p>
      <w:pPr>
        <w:spacing w:after="120"/>
      </w:pPr>
      <w:r>
        <w:rPr>
          <w:rFonts w:ascii="Calibri" w:hAnsi="Calibri"/>
          <w:b w:val="0"/>
          <w:i/>
          <w:color w:val="4C594F"/>
          <w:sz w:val="18"/>
        </w:rPr>
        <w:t>Ushbu hujjat mavjud kodbaza tahliliga asoslangan. Xarajat raqamlari taxminiy hajm stsenariylariga tayanadi va real tarif shartnomasi bilan tasdiqlanishi kerak.</w:t>
      </w:r>
    </w:p>
    <w:sectPr w:rsidR="00FC693F" w:rsidRPr="0006063C" w:rsidSect="00034616">
      <w:footerReference w:type="default" r:id="rId9"/>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C594F"/>
        <w:sz w:val="16"/>
      </w:rPr>
      <w:t xml:space="preserve">Shomanay 14-Maktab · AI Kengaytmasi — Texnik Topshiriq v1.0    ·    </w:t>
    </w:r>
    <w:r>
      <w:rPr>
        <w:rFonts w:ascii="Calibri" w:hAnsi="Calibri"/>
        <w:color w:val="4C594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41F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186B57"/>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41F1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4C59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mbria" w:hAnsi="Cambria"/>
      <w:b/>
      <w:color w:val="141F1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141F19"/>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141F19"/>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