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fqapdxccqwh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Restful Booker API Testing 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Raxit Sharma</w:t>
        <w:tab/>
        <w:tab/>
        <w:tab/>
        <w:tab/>
        <w:tab/>
        <w:tab/>
        <w:tab/>
        <w:tab/>
        <w:tab/>
        <w:t xml:space="preserve">06/08/2025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wl1glqle6xd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9bp5n4xz432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📌 Project Overview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demonstrates </w:t>
      </w:r>
      <w:r w:rsidDel="00000000" w:rsidR="00000000" w:rsidRPr="00000000">
        <w:rPr>
          <w:b w:val="1"/>
          <w:rtl w:val="0"/>
        </w:rPr>
        <w:t xml:space="preserve">API testing automation</w:t>
      </w:r>
      <w:r w:rsidDel="00000000" w:rsidR="00000000" w:rsidRPr="00000000">
        <w:rPr>
          <w:rtl w:val="0"/>
        </w:rPr>
        <w:t xml:space="preserve"> using the Restful Booker API.</w:t>
        <w:br w:type="textWrapping"/>
        <w:t xml:space="preserve"> The tests cover </w:t>
      </w:r>
      <w:r w:rsidDel="00000000" w:rsidR="00000000" w:rsidRPr="00000000">
        <w:rPr>
          <w:b w:val="1"/>
          <w:rtl w:val="0"/>
        </w:rPr>
        <w:t xml:space="preserve">authentication, booking management, CRUD operations, and scripted assertions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Automation is achieved using </w:t>
      </w:r>
      <w:r w:rsidDel="00000000" w:rsidR="00000000" w:rsidRPr="00000000">
        <w:rPr>
          <w:b w:val="1"/>
          <w:rtl w:val="0"/>
        </w:rPr>
        <w:t xml:space="preserve">JavaScript scripts (for dynamic token regeneration, booking ID handling, and test validations)</w:t>
      </w:r>
      <w:r w:rsidDel="00000000" w:rsidR="00000000" w:rsidRPr="00000000">
        <w:rPr>
          <w:rtl w:val="0"/>
        </w:rPr>
        <w:t xml:space="preserve">, executed via </w:t>
      </w:r>
      <w:r w:rsidDel="00000000" w:rsidR="00000000" w:rsidRPr="00000000">
        <w:rPr>
          <w:b w:val="1"/>
          <w:rtl w:val="0"/>
        </w:rPr>
        <w:t xml:space="preserve">Newman</w:t>
      </w:r>
      <w:r w:rsidDel="00000000" w:rsidR="00000000" w:rsidRPr="00000000">
        <w:rPr>
          <w:rtl w:val="0"/>
        </w:rPr>
        <w:t xml:space="preserve">, and integrated with </w:t>
      </w:r>
      <w:r w:rsidDel="00000000" w:rsidR="00000000" w:rsidRPr="00000000">
        <w:rPr>
          <w:b w:val="1"/>
          <w:rtl w:val="0"/>
        </w:rPr>
        <w:t xml:space="preserve">Jenkins</w:t>
      </w:r>
      <w:r w:rsidDel="00000000" w:rsidR="00000000" w:rsidRPr="00000000">
        <w:rPr>
          <w:rtl w:val="0"/>
        </w:rPr>
        <w:t xml:space="preserve"> for CI/CD. Reports are generated in </w:t>
      </w:r>
      <w:r w:rsidDel="00000000" w:rsidR="00000000" w:rsidRPr="00000000">
        <w:rPr>
          <w:b w:val="1"/>
          <w:rtl w:val="0"/>
        </w:rPr>
        <w:t xml:space="preserve">JUnit XML</w:t>
      </w:r>
      <w:r w:rsidDel="00000000" w:rsidR="00000000" w:rsidRPr="00000000">
        <w:rPr>
          <w:rtl w:val="0"/>
        </w:rPr>
        <w:t xml:space="preserve"> format for easy Jenkins integration.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n9bwx57b19e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 API Endpoints Covered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8pat3ewbu3i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Auth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CreateToken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Creates a new auth token for access to PUT/DELETE requests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/auth</w:t>
        <w:br w:type="textWrapping"/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9k1vdgh0774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Booking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GetBookingIds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Returns all booking IDs (with optional query parameters)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/booking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GetBooking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Returns a specific booking by ID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/booking/:id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CreateBooking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Creates a new booking in the system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/booking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UpdateBooking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Updates an existing booking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PUT /booking/:id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PartialUpdateBooking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Updates booking with partial payload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PATCH /booking/:id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DeleteBooking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Deletes a booking (requires auth token or Basic Auth)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 /booking/:id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qxdomgcbn2s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 Automation Features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Pre-request Scripts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Auto-generate new token for every request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Insert dynamic booking ID into requests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Scripts (Assertions)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Validate </w:t>
      </w:r>
      <w:r w:rsidDel="00000000" w:rsidR="00000000" w:rsidRPr="00000000">
        <w:rPr>
          <w:b w:val="1"/>
          <w:rtl w:val="0"/>
        </w:rPr>
        <w:t xml:space="preserve">status codes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Verify </w:t>
      </w:r>
      <w:r w:rsidDel="00000000" w:rsidR="00000000" w:rsidRPr="00000000">
        <w:rPr>
          <w:b w:val="1"/>
          <w:rtl w:val="0"/>
        </w:rPr>
        <w:t xml:space="preserve">response times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 </w:t>
      </w:r>
      <w:r w:rsidDel="00000000" w:rsidR="00000000" w:rsidRPr="00000000">
        <w:rPr>
          <w:b w:val="1"/>
          <w:rtl w:val="0"/>
        </w:rPr>
        <w:t xml:space="preserve">response body values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Ensure </w:t>
      </w:r>
      <w:r w:rsidDel="00000000" w:rsidR="00000000" w:rsidRPr="00000000">
        <w:rPr>
          <w:b w:val="1"/>
          <w:rtl w:val="0"/>
        </w:rPr>
        <w:t xml:space="preserve">schema/data correctness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Newman Execution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Run tests via command line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Generate JUnit XML reports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Jenkins Integration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Automated test execution after every build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JUnit reports integrated into Jenkins build results</w:t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he1zcsin05o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 Running the Tests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gl8crimnglv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Run with Newman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newman run "https://api.getpostman.com/collections/44003382-5bda8896-dbf8-490c-b18b-153762cb38d2?access_key=PMAT-01K3K0YM50REHNND83MGVYAB5Y" ^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--reporters cli,junit ^</w:t>
      </w:r>
    </w:p>
    <w:p w:rsidR="00000000" w:rsidDel="00000000" w:rsidP="00000000" w:rsidRDefault="00000000" w:rsidRPr="00000000" w14:paraId="00000028">
      <w:pPr>
        <w:spacing w:after="240" w:before="24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--reporter-junit-export "newman-report.xml"</w:t>
      </w:r>
    </w:p>
    <w:p w:rsidR="00000000" w:rsidDel="00000000" w:rsidP="00000000" w:rsidRDefault="00000000" w:rsidRPr="00000000" w14:paraId="00000029">
      <w:pPr>
        <w:spacing w:after="240" w:before="24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  <w:highlight w:val="white"/>
        </w:rPr>
      </w:pPr>
      <w:bookmarkStart w:colFirst="0" w:colLast="0" w:name="_3wcarrrhtjcb" w:id="9"/>
      <w:bookmarkEnd w:id="9"/>
      <w:r w:rsidDel="00000000" w:rsidR="00000000" w:rsidRPr="00000000">
        <w:rPr>
          <w:b w:val="1"/>
          <w:color w:val="000000"/>
          <w:sz w:val="26"/>
          <w:szCs w:val="26"/>
          <w:highlight w:val="white"/>
          <w:rtl w:val="0"/>
        </w:rPr>
        <w:t xml:space="preserve">Run via Jenkins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Jenkins executes the </w:t>
      </w: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Newman command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in the pipeline.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JUnit XML reports are published and visible in Jenkins.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  <w:highlight w:val="white"/>
        </w:rPr>
      </w:pPr>
      <w:bookmarkStart w:colFirst="0" w:colLast="0" w:name="_ogav4fct5j48" w:id="10"/>
      <w:bookmarkEnd w:id="10"/>
      <w:r w:rsidDel="00000000" w:rsidR="00000000" w:rsidRPr="00000000">
        <w:rPr>
          <w:b w:val="1"/>
          <w:sz w:val="34"/>
          <w:szCs w:val="34"/>
          <w:highlight w:val="white"/>
          <w:rtl w:val="0"/>
        </w:rPr>
        <w:t xml:space="preserve">Reports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240" w:before="240" w:lineRule="auto"/>
        <w:ind w:left="720" w:hanging="360"/>
        <w:rPr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JUnit XML Reports</w:t>
      </w:r>
      <w:r w:rsidDel="00000000" w:rsidR="00000000" w:rsidRPr="00000000">
        <w:rPr>
          <w:rFonts w:ascii="Arial Unicode MS" w:cs="Arial Unicode MS" w:eastAsia="Arial Unicode MS" w:hAnsi="Arial Unicode MS"/>
          <w:sz w:val="23"/>
          <w:szCs w:val="23"/>
          <w:highlight w:val="white"/>
          <w:rtl w:val="0"/>
        </w:rPr>
        <w:t xml:space="preserve"> → Integrated with Jenkins for pass/fail test summary and detailed results</w:t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2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