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2010000" cy="1895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MUHAMMAD AL-XORAZMIY NOMIDAGI</w:t>
      </w:r>
    </w:p>
    <w:p w:rsidR="00000000" w:rsidDel="00000000" w:rsidP="00000000" w:rsidRDefault="00000000" w:rsidRPr="00000000" w14:paraId="00000005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TOSHKENT AXBOROT TEXNOLOGIYALARI UNIVERSITETI</w:t>
      </w:r>
    </w:p>
    <w:p w:rsidR="00000000" w:rsidDel="00000000" w:rsidP="00000000" w:rsidRDefault="00000000" w:rsidRPr="00000000" w14:paraId="00000006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KOMPYUTER INJINIRINGI FAKULTETI </w:t>
      </w:r>
    </w:p>
    <w:p w:rsidR="00000000" w:rsidDel="00000000" w:rsidP="00000000" w:rsidRDefault="00000000" w:rsidRPr="00000000" w14:paraId="00000007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Fan: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529"/>
          <w:sz w:val="28"/>
          <w:szCs w:val="28"/>
          <w:highlight w:val="white"/>
          <w:rtl w:val="0"/>
        </w:rPr>
        <w:t xml:space="preserve">Suniy intelekt asoslari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90"/>
          <w:szCs w:val="9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90"/>
          <w:szCs w:val="90"/>
          <w:rtl w:val="0"/>
        </w:rPr>
        <w:t xml:space="preserve">3-topshiriq </w:t>
      </w:r>
    </w:p>
    <w:p w:rsidR="00000000" w:rsidDel="00000000" w:rsidP="00000000" w:rsidRDefault="00000000" w:rsidRPr="00000000" w14:paraId="0000000B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851.811023622048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d5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Bajardi:213-24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529"/>
          <w:sz w:val="28"/>
          <w:szCs w:val="28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d5b"/>
          <w:sz w:val="28"/>
          <w:szCs w:val="28"/>
          <w:highlight w:val="white"/>
          <w:rtl w:val="0"/>
        </w:rPr>
        <w:t xml:space="preserve">guruh talabasi </w:t>
      </w:r>
    </w:p>
    <w:p w:rsidR="00000000" w:rsidDel="00000000" w:rsidP="00000000" w:rsidRDefault="00000000" w:rsidRPr="00000000" w14:paraId="00000013">
      <w:pPr>
        <w:ind w:right="851.811023622048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d5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d5b"/>
          <w:sz w:val="28"/>
          <w:szCs w:val="28"/>
          <w:highlight w:val="white"/>
          <w:rtl w:val="0"/>
        </w:rPr>
        <w:t xml:space="preserve">Ruziyev Raxmatillo, Ziyoratquliyev Abbosbek, Abdunosirov Asrorbek , Azimjonov Shaxzodbek </w:t>
      </w:r>
    </w:p>
    <w:p w:rsidR="00000000" w:rsidDel="00000000" w:rsidP="00000000" w:rsidRDefault="00000000" w:rsidRPr="00000000" w14:paraId="00000014">
      <w:pPr>
        <w:ind w:right="851.811023622048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d5b"/>
          <w:sz w:val="28"/>
          <w:szCs w:val="28"/>
          <w:highlight w:val="white"/>
          <w:rtl w:val="0"/>
        </w:rPr>
        <w:t xml:space="preserve">Tekshirdi: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529"/>
          <w:sz w:val="28"/>
          <w:szCs w:val="28"/>
          <w:highlight w:val="white"/>
          <w:rtl w:val="0"/>
        </w:rPr>
        <w:t xml:space="preserve">Abduraximov Dostonbek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851.811023622048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43.14960629921416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43.14960629921416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Toshkent-2026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bookmarkStart w:colFirst="0" w:colLast="0" w:name="_c9teflj8ml3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3-Topshiriq: Mashinali o‘qitish modelini qurish va natijalarni baholash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40w9qpbam0q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1. Model tanlash va uning asoslanishi</w:t>
      </w:r>
    </w:p>
    <w:p w:rsidR="00000000" w:rsidDel="00000000" w:rsidP="00000000" w:rsidRDefault="00000000" w:rsidRPr="00000000" w14:paraId="00000024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Loyihaning asosiy maqsadi talabalarning beshta asosiy fan bo‘yicha to‘plagan ballari asosida ularning yakuniy o‘zlashtirish ko‘rsatkichini (Final Score) bashorat qilishdir.</w:t>
      </w:r>
    </w:p>
    <w:p w:rsidR="00000000" w:rsidDel="00000000" w:rsidP="00000000" w:rsidRDefault="00000000" w:rsidRPr="00000000" w14:paraId="00000025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Ushbu vazifani hal qilish uchun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Supervised Learning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(Nazorat ostidagi ta'lim) 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Regression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(Regressiya) metodi tanlandi. Sababi, bashorat qilinishi kerak bo‘lgan qiymat (Target variable) uzluksiz sonli qiymatlardan (0 dan 100 gacha) iborat. Modellardan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Linear Regression (Chiziqli regressiya)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algoritmi tanlanishiga sabab — u kirish o‘zgaruvchilari (fanlar) va chiqish natijasi orasidagi chiziqli bog‘liqlikni aniqlashda yuqori samaradorlik va hisoblash tezligini ta'minlaydi.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33xoecp8ana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2. Ma’lumotlar to‘plami (Dataset) tavsifi</w:t>
      </w:r>
    </w:p>
    <w:p w:rsidR="00000000" w:rsidDel="00000000" w:rsidP="00000000" w:rsidRDefault="00000000" w:rsidRPr="00000000" w14:paraId="00000027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Modelni o‘qitish uchun 100 ta talabaning real o‘zlashtirish ko‘rsatkichlariga simulyatsiya qilingan quyidagi parametrlar asosida dataset shakllantirildi: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Mustaqil o‘zgaruvchilar (Features):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1. Sun’iy intellekt asoslari (AI)</w:t>
        <w:br w:type="textWrapping"/>
        <w:t xml:space="preserve">2. Differensial tenglamalar (DT)</w:t>
        <w:br w:type="textWrapping"/>
        <w:t xml:space="preserve">3. Kiberxavfsizlik asoslari (KB)</w:t>
        <w:br w:type="textWrapping"/>
        <w:t xml:space="preserve">4. Kompyuter injeneringiga kirish (KI)</w:t>
        <w:br w:type="textWrapping"/>
        <w:t xml:space="preserve">5. Ehtimollar va statistika (ES)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Bog‘liq o‘zgaruvchi (Target):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Yakuniy ball (Final Score).</w:t>
      </w:r>
    </w:p>
    <w:p w:rsidR="00000000" w:rsidDel="00000000" w:rsidP="00000000" w:rsidRDefault="00000000" w:rsidRPr="00000000" w14:paraId="0000002A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Ma'lumotlar to‘plami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80/20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nisbatda taqsimlandi: 80% ma'lumotlar modelni o‘qitish (Train) uchun, 20% ma'lumotlar esa modelning aniqligini tekshirish (Test) uchun ishlatildi.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gp6hlvtgsvp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3. Baholash metrikalari</w:t>
      </w:r>
    </w:p>
    <w:p w:rsidR="00000000" w:rsidDel="00000000" w:rsidP="00000000" w:rsidRDefault="00000000" w:rsidRPr="00000000" w14:paraId="0000002C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Model sifatini baholash uchun quyidagi matematik metrikalardan foydalanildi: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Mean Absolute Error (MAE):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Bashorat qilingan qiymat bilan haqiqiy qiymat orasidagi o‘rtacha mutlaq farqni ko‘rsatadi. Bu ko‘rsatkich qanchalik past bo‘lsa, model shunchalik aniq hisoblanadi.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Mean Squared Error (MSE):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Xatoliklar kvadratining o‘rtacha qiymati. Bu metrika katta xatoliklarni "jazolash" (ko‘rsatish) uchun xizmat qiladi.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Root Mean Squared Error (RMSE):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MSE ning kvadrat ildizi bo‘lib, xatolikni asl o‘lchov birligida (ballarda) ko‘rsatadi.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R-Squared (R^2 Score):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Determinatsiya koeffitsiyenti. U modelning ma’lumotlar to‘plamidagi o‘zgaruvchanlikni necha foizga tushuntira olishini bildiradi. R^2 = 1.0 — ideal model.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ind w:right="143.1496062992141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454ox4papki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4. Natijalar tahlili (Interpretatsiya)</w:t>
      </w:r>
    </w:p>
    <w:p w:rsidR="00000000" w:rsidDel="00000000" w:rsidP="00000000" w:rsidRDefault="00000000" w:rsidRPr="00000000" w14:paraId="00000032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O‘tkazilgan eksperimentlar natijasida model quyidagi ko‘rsatkichlarni qayd etdi: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Regressiya chizig‘i tahlili: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Vizualizatsiya (Scatter plot) natijasida haqiqiy va bashorat qilingan ballar diagonal chiziq atrofida zich joylashgani kuzatildi. Bu modelning fanlar o‘rtasidagi vaznlarni to‘g‘ri taqsimlaganini bildiradi.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Koeffitsiyentlar samaradorligi: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Model har bir fanning yakuniy natijaga ta’sir darajasini (vaznini) aniq aniqladi.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Xulosa: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8"/>
          <w:szCs w:val="28"/>
          <w:rtl w:val="0"/>
        </w:rPr>
        <w:t xml:space="preserve"> Tanlangan Linear Regression modeli R^2 ≈0.99 natija ko‘rsatib, GradeAI tizimida talabalar natijalarini bashorat qilish uchun yuqori aniqlikka ega ekanligini isbotladi.</w:t>
      </w:r>
    </w:p>
    <w:p w:rsidR="00000000" w:rsidDel="00000000" w:rsidP="00000000" w:rsidRDefault="00000000" w:rsidRPr="00000000" w14:paraId="00000036">
      <w:pPr>
        <w:ind w:right="143.14960629921416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7010400" cy="86498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8649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143.14960629921416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7013850" cy="866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69.05511811023644" w:top="141.73228346456693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