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C5E2A4" w14:textId="77777777" w:rsidR="00DE20BD" w:rsidRDefault="00DE20BD" w:rsidP="00DE20BD">
      <w:pPr>
        <w:jc w:val="center"/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</w:pPr>
      <w:r w:rsidRPr="00AD5569"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  <w:t>BANK LOAN REPORT</w:t>
      </w:r>
    </w:p>
    <w:p w14:paraId="26946C72" w14:textId="77777777" w:rsidR="00DE20BD" w:rsidRPr="001C55F5" w:rsidRDefault="00DE20BD" w:rsidP="00DE20BD">
      <w:pPr>
        <w:jc w:val="center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TERMINOLOGIES USED IN DATA</w:t>
      </w:r>
    </w:p>
    <w:p w14:paraId="2711141A" w14:textId="77777777" w:rsidR="00DE20BD" w:rsidRPr="00CB6627" w:rsidRDefault="00DE20BD" w:rsidP="00DE20BD">
      <w:pPr>
        <w:jc w:val="both"/>
        <w:rPr>
          <w:b/>
          <w:bCs/>
          <w:color w:val="4472C4" w:themeColor="accent1"/>
          <w:sz w:val="28"/>
          <w:szCs w:val="28"/>
        </w:rPr>
      </w:pPr>
      <w:r w:rsidRPr="00CB6627">
        <w:rPr>
          <w:b/>
          <w:bCs/>
          <w:color w:val="4472C4" w:themeColor="accent1"/>
          <w:sz w:val="28"/>
          <w:szCs w:val="28"/>
        </w:rPr>
        <w:t>Fields Used in Data</w:t>
      </w:r>
    </w:p>
    <w:p w14:paraId="553CF63F" w14:textId="77777777" w:rsidR="00DE20BD" w:rsidRPr="00034003" w:rsidRDefault="00DE20BD" w:rsidP="00DE20BD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ID:</w:t>
      </w:r>
    </w:p>
    <w:p w14:paraId="1EBFAFB2" w14:textId="77777777" w:rsidR="00DE20BD" w:rsidRPr="00034003" w:rsidRDefault="00DE20BD" w:rsidP="00DE20BD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ID is a unique identifier assigned to each loan application or loan account. It serves as a primary key for tracking and managing individual loans.</w:t>
      </w:r>
    </w:p>
    <w:p w14:paraId="3AC40D37" w14:textId="77777777" w:rsidR="00DE20BD" w:rsidRDefault="00DE20BD" w:rsidP="00DE20BD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IDs to efficiently manage and track loans throughout their lifecycle. It aids in organizing loan records, monitoring repayments, and addressing customer inquiries.</w:t>
      </w:r>
    </w:p>
    <w:p w14:paraId="0E3BD0BF" w14:textId="77777777" w:rsidR="00DE20BD" w:rsidRPr="00034003" w:rsidRDefault="00DE20BD" w:rsidP="00DE20BD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7C3FA18" w14:textId="77777777" w:rsidR="00DE20BD" w:rsidRPr="00034003" w:rsidRDefault="00DE20BD" w:rsidP="00DE20BD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Address State:</w:t>
      </w:r>
    </w:p>
    <w:p w14:paraId="245E21DE" w14:textId="77777777" w:rsidR="00DE20BD" w:rsidRPr="00034003" w:rsidRDefault="00DE20BD" w:rsidP="00DE20BD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Address State indicates the borrower's location. It helps in assessing regional risk factors, compliance with state regulations, and estimating default probabilities.</w:t>
      </w:r>
    </w:p>
    <w:p w14:paraId="4A460F80" w14:textId="77777777" w:rsidR="00DE20BD" w:rsidRDefault="00DE20BD" w:rsidP="00DE20BD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information to identify regional trends in loan demand, adjust marketing strategies, and manage risk portfolios based on geographic regions.</w:t>
      </w:r>
    </w:p>
    <w:p w14:paraId="7CCD70C5" w14:textId="77777777" w:rsidR="00DE20BD" w:rsidRPr="00034003" w:rsidRDefault="00DE20BD" w:rsidP="00DE20BD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06C3C82" w14:textId="77777777" w:rsidR="00DE20BD" w:rsidRPr="00034003" w:rsidRDefault="00DE20BD" w:rsidP="00DE20BD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Length:</w:t>
      </w:r>
    </w:p>
    <w:p w14:paraId="035A4CAE" w14:textId="77777777" w:rsidR="00DE20BD" w:rsidRPr="00034003" w:rsidRDefault="00DE20BD" w:rsidP="00DE20BD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Length provides insights into the borrower's employment stability. Longer employment durations may indicate greater job security.</w:t>
      </w:r>
    </w:p>
    <w:p w14:paraId="3A3C4FA8" w14:textId="77777777" w:rsidR="00DE20BD" w:rsidRDefault="00DE20BD" w:rsidP="00DE20BD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consider employment length when assessing a borrower's ability to repay. Stable employment often translates to a lower default risk.</w:t>
      </w:r>
    </w:p>
    <w:p w14:paraId="36C8AC76" w14:textId="77777777" w:rsidR="00DE20BD" w:rsidRPr="00034003" w:rsidRDefault="00DE20BD" w:rsidP="00DE20BD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4B8CE8D5" w14:textId="77777777" w:rsidR="00DE20BD" w:rsidRPr="00034003" w:rsidRDefault="00DE20BD" w:rsidP="00DE20BD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Title:</w:t>
      </w:r>
    </w:p>
    <w:p w14:paraId="77CD1588" w14:textId="77777777" w:rsidR="00DE20BD" w:rsidRPr="00034003" w:rsidRDefault="00DE20BD" w:rsidP="00DE20BD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Title specifies the borrower's occupation or job title. It helps lenders understand the source of the borrower's income.</w:t>
      </w:r>
    </w:p>
    <w:p w14:paraId="11C000AA" w14:textId="77777777" w:rsidR="00DE20BD" w:rsidRDefault="00DE20BD" w:rsidP="00DE20BD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verify income sources, assess the borrower's financial capacity, and tailor loan offers to different professions.</w:t>
      </w:r>
    </w:p>
    <w:p w14:paraId="0DE62FC9" w14:textId="77777777" w:rsidR="00DE20BD" w:rsidRPr="00034003" w:rsidRDefault="00DE20BD" w:rsidP="00DE20BD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2C3E412" w14:textId="77777777" w:rsidR="00DE20BD" w:rsidRPr="00034003" w:rsidRDefault="00DE20BD" w:rsidP="00DE20BD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Grade:</w:t>
      </w:r>
    </w:p>
    <w:p w14:paraId="40116D44" w14:textId="77777777" w:rsidR="00DE20BD" w:rsidRPr="00034003" w:rsidRDefault="00DE20BD" w:rsidP="00DE20BD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Grade represents a risk classification assigned to the loan based on creditworthiness. Higher grades signify lower risk.</w:t>
      </w:r>
    </w:p>
    <w:p w14:paraId="7799A4AA" w14:textId="77777777" w:rsidR="00DE20BD" w:rsidRDefault="00DE20BD" w:rsidP="00DE20BD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the grade to price loans and manage risk. Higher-grade loans typically receive lower interest rates and are more attractive to investors.</w:t>
      </w:r>
    </w:p>
    <w:p w14:paraId="5C4EFB3A" w14:textId="77777777" w:rsidR="00DE20BD" w:rsidRPr="00034003" w:rsidRDefault="00DE20BD" w:rsidP="00DE20BD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D08C872" w14:textId="77777777" w:rsidR="00DE20BD" w:rsidRPr="00034003" w:rsidRDefault="00DE20BD" w:rsidP="00DE20BD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Sub Grade:</w:t>
      </w:r>
    </w:p>
    <w:p w14:paraId="34FE983A" w14:textId="77777777" w:rsidR="00DE20BD" w:rsidRPr="00034003" w:rsidRDefault="00DE20BD" w:rsidP="00DE20BD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Sub Grade refines the risk assessment within a grade, providing additional risk differentiation.</w:t>
      </w:r>
    </w:p>
    <w:p w14:paraId="2622C89B" w14:textId="77777777" w:rsidR="00DE20BD" w:rsidRDefault="00DE20BD" w:rsidP="00DE20BD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Sub Grades offer a finer level of risk assessment, helping banks tailor interest rates and lending terms to match borrower risk profiles.</w:t>
      </w:r>
    </w:p>
    <w:p w14:paraId="1F76AC7D" w14:textId="77777777" w:rsidR="00DE20BD" w:rsidRPr="00034003" w:rsidRDefault="00DE20BD" w:rsidP="00DE20BD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6C40A82" w14:textId="77777777" w:rsidR="00DE20BD" w:rsidRPr="00034003" w:rsidRDefault="00DE20BD" w:rsidP="00DE20BD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Home Ownership:</w:t>
      </w:r>
    </w:p>
    <w:p w14:paraId="49D3E190" w14:textId="77777777" w:rsidR="00DE20BD" w:rsidRPr="00034003" w:rsidRDefault="00DE20BD" w:rsidP="00DE20BD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Home Ownership indicates the borrower's housing status. It offers insights into financial stability.</w:t>
      </w:r>
    </w:p>
    <w:p w14:paraId="60811DF6" w14:textId="77777777" w:rsidR="00DE20BD" w:rsidRDefault="00DE20BD" w:rsidP="00DE20BD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assess collateral availability and borrower stability. Homeowners may have lower default rates.</w:t>
      </w:r>
    </w:p>
    <w:p w14:paraId="54675F9A" w14:textId="77777777" w:rsidR="00DE20BD" w:rsidRPr="00034003" w:rsidRDefault="00DE20BD" w:rsidP="00DE20BD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CCB6CBE" w14:textId="77777777" w:rsidR="00DE20BD" w:rsidRPr="00034003" w:rsidRDefault="00DE20BD" w:rsidP="00DE20BD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Issue Date:</w:t>
      </w:r>
    </w:p>
    <w:p w14:paraId="431767AD" w14:textId="77777777" w:rsidR="00DE20BD" w:rsidRPr="00034003" w:rsidRDefault="00DE20BD" w:rsidP="00DE20BD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Issue Date marks the loan's origination date. It's crucial for loan tracking and maturity calculations.</w:t>
      </w:r>
    </w:p>
    <w:p w14:paraId="73F12997" w14:textId="77777777" w:rsidR="00DE20BD" w:rsidRDefault="00DE20BD" w:rsidP="00DE20BD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Issue Dates to track loan aging, calculate interest accruals, and manage loan portfolios.</w:t>
      </w:r>
    </w:p>
    <w:p w14:paraId="05D58C95" w14:textId="77777777" w:rsidR="00DE20BD" w:rsidRPr="00034003" w:rsidRDefault="00DE20BD" w:rsidP="00DE20BD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C7ED404" w14:textId="77777777" w:rsidR="00DE20BD" w:rsidRPr="00034003" w:rsidRDefault="00DE20BD" w:rsidP="00DE20BD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Credit Pull Date:</w:t>
      </w:r>
    </w:p>
    <w:p w14:paraId="58989DE1" w14:textId="77777777" w:rsidR="00DE20BD" w:rsidRPr="00034003" w:rsidRDefault="00DE20BD" w:rsidP="00DE20BD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Credit Pull Date records when the borrower's credit report was last accessed. It helps monitor creditworthiness.</w:t>
      </w:r>
    </w:p>
    <w:p w14:paraId="71EDA776" w14:textId="77777777" w:rsidR="00DE20BD" w:rsidRDefault="00DE20BD" w:rsidP="00DE20BD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to track credit history updates, assess credit risk, and make informed lending decisions.</w:t>
      </w:r>
    </w:p>
    <w:p w14:paraId="453E5B32" w14:textId="77777777" w:rsidR="00DE20BD" w:rsidRPr="00034003" w:rsidRDefault="00DE20BD" w:rsidP="00DE20BD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43D546D" w14:textId="77777777" w:rsidR="00DE20BD" w:rsidRPr="00034003" w:rsidRDefault="00DE20BD" w:rsidP="00DE20BD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Payment Date:</w:t>
      </w:r>
    </w:p>
    <w:p w14:paraId="3FDC831C" w14:textId="77777777" w:rsidR="00DE20BD" w:rsidRPr="00034003" w:rsidRDefault="00DE20BD" w:rsidP="00DE20BD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Payment Date marks the most recent loan payment received. It tracks the borrower's payment history.</w:t>
      </w:r>
    </w:p>
    <w:p w14:paraId="099E94C7" w14:textId="77777777" w:rsidR="00DE20BD" w:rsidRPr="00034003" w:rsidRDefault="00DE20BD" w:rsidP="00DE20BD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 xml:space="preserve">Use for Banks: Banks use this date to assess payment </w:t>
      </w:r>
      <w:proofErr w:type="spellStart"/>
      <w:r w:rsidRPr="00034003">
        <w:rPr>
          <w:rFonts w:cstheme="minorHAnsi"/>
          <w:sz w:val="24"/>
          <w:szCs w:val="24"/>
        </w:rPr>
        <w:t>behavior</w:t>
      </w:r>
      <w:proofErr w:type="spellEnd"/>
      <w:r w:rsidRPr="00034003">
        <w:rPr>
          <w:rFonts w:cstheme="minorHAnsi"/>
          <w:sz w:val="24"/>
          <w:szCs w:val="24"/>
        </w:rPr>
        <w:t>, calculate delinquency, and project future payments.</w:t>
      </w:r>
    </w:p>
    <w:p w14:paraId="23BE5456" w14:textId="77777777" w:rsidR="00DE20BD" w:rsidRPr="00034003" w:rsidRDefault="00DE20BD" w:rsidP="00DE20BD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lastRenderedPageBreak/>
        <w:t>Loan Status:</w:t>
      </w:r>
    </w:p>
    <w:p w14:paraId="57B62A01" w14:textId="77777777" w:rsidR="00DE20BD" w:rsidRPr="00034003" w:rsidRDefault="00DE20BD" w:rsidP="00DE20BD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Status indicates the current state of the loan (e.g., fully paid, current, default). It tracks loan performance.</w:t>
      </w:r>
    </w:p>
    <w:p w14:paraId="02763C23" w14:textId="77777777" w:rsidR="00DE20BD" w:rsidRDefault="00DE20BD" w:rsidP="00DE20BD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Status to monitor loan health, categorize loans for risk analysis, and determine provisioning requirements.</w:t>
      </w:r>
    </w:p>
    <w:p w14:paraId="0CEDC10B" w14:textId="77777777" w:rsidR="00DE20BD" w:rsidRPr="00034003" w:rsidRDefault="00DE20BD" w:rsidP="00DE20BD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8136A90" w14:textId="77777777" w:rsidR="00DE20BD" w:rsidRPr="00034003" w:rsidRDefault="00DE20BD" w:rsidP="00DE20BD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Next Payment Date:</w:t>
      </w:r>
    </w:p>
    <w:p w14:paraId="3BEBDD30" w14:textId="77777777" w:rsidR="00DE20BD" w:rsidRPr="00034003" w:rsidRDefault="00DE20BD" w:rsidP="00DE20BD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Next Payment Date estimates the date of the next loan payment. It assists in cash flow forecasting.</w:t>
      </w:r>
    </w:p>
    <w:p w14:paraId="62913E95" w14:textId="77777777" w:rsidR="00DE20BD" w:rsidRDefault="00DE20BD" w:rsidP="00DE20BD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for liquidity planning and to project revenue from loan portfolios.</w:t>
      </w:r>
    </w:p>
    <w:p w14:paraId="791ACEDD" w14:textId="77777777" w:rsidR="00DE20BD" w:rsidRPr="00034003" w:rsidRDefault="00DE20BD" w:rsidP="00DE20BD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47EF457" w14:textId="77777777" w:rsidR="00DE20BD" w:rsidRPr="00034003" w:rsidRDefault="00DE20BD" w:rsidP="00DE20BD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Purpose:</w:t>
      </w:r>
    </w:p>
    <w:p w14:paraId="6570716A" w14:textId="77777777" w:rsidR="00DE20BD" w:rsidRPr="00034003" w:rsidRDefault="00DE20BD" w:rsidP="00DE20BD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Purpose specifies the reason for the loan (e.g., debt consolidation, education). It helps understand borrower intentions.</w:t>
      </w:r>
    </w:p>
    <w:p w14:paraId="25BBD81C" w14:textId="77777777" w:rsidR="00DE20BD" w:rsidRDefault="00DE20BD" w:rsidP="00DE20BD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segment and customize loan offerings, aligning loan terms with borrower needs.</w:t>
      </w:r>
    </w:p>
    <w:p w14:paraId="325E7387" w14:textId="77777777" w:rsidR="00DE20BD" w:rsidRPr="00034003" w:rsidRDefault="00DE20BD" w:rsidP="00DE20BD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C82D536" w14:textId="77777777" w:rsidR="00DE20BD" w:rsidRPr="00034003" w:rsidRDefault="00DE20BD" w:rsidP="00DE20BD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Term:</w:t>
      </w:r>
    </w:p>
    <w:p w14:paraId="723A6A48" w14:textId="77777777" w:rsidR="00DE20BD" w:rsidRPr="00034003" w:rsidRDefault="00DE20BD" w:rsidP="00DE20BD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Term defines the duration of the loan in months. It sets the repayment period.</w:t>
      </w:r>
    </w:p>
    <w:p w14:paraId="460C3B20" w14:textId="77777777" w:rsidR="00DE20BD" w:rsidRDefault="00DE20BD" w:rsidP="00DE20BD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the term to structure loan agreements, calculate interest payments, and manage loan maturities.</w:t>
      </w:r>
    </w:p>
    <w:p w14:paraId="5E4514E9" w14:textId="77777777" w:rsidR="00DE20BD" w:rsidRPr="00034003" w:rsidRDefault="00DE20BD" w:rsidP="00DE20BD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B402A21" w14:textId="77777777" w:rsidR="00DE20BD" w:rsidRPr="00034003" w:rsidRDefault="00DE20BD" w:rsidP="00DE20BD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Verification Status:</w:t>
      </w:r>
    </w:p>
    <w:p w14:paraId="079CF4A8" w14:textId="77777777" w:rsidR="00DE20BD" w:rsidRPr="00034003" w:rsidRDefault="00DE20BD" w:rsidP="00DE20BD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Verification Status indicates whether the borrower's financial information has been verified. It assesses data accuracy.</w:t>
      </w:r>
    </w:p>
    <w:p w14:paraId="2B627B24" w14:textId="77777777" w:rsidR="00DE20BD" w:rsidRDefault="00DE20BD" w:rsidP="00DE20BD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gauge data reliability, verify income, and evaluate loan application credibility.</w:t>
      </w:r>
    </w:p>
    <w:p w14:paraId="7C1AF110" w14:textId="77777777" w:rsidR="00DE20BD" w:rsidRPr="00034003" w:rsidRDefault="00DE20BD" w:rsidP="00DE20BD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309EDC9D" w14:textId="77777777" w:rsidR="00DE20BD" w:rsidRPr="00034003" w:rsidRDefault="00DE20BD" w:rsidP="00DE20BD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Annual Income:</w:t>
      </w:r>
    </w:p>
    <w:p w14:paraId="598238CB" w14:textId="77777777" w:rsidR="00DE20BD" w:rsidRPr="00034003" w:rsidRDefault="00DE20BD" w:rsidP="00DE20BD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Annual Income reflects the borrower's total yearly earnings. It assesses repayment capacity.</w:t>
      </w:r>
    </w:p>
    <w:p w14:paraId="73C9A1B4" w14:textId="77777777" w:rsidR="00DE20BD" w:rsidRDefault="00DE20BD" w:rsidP="00DE20BD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this income figure to determine loan eligibility, calculate debt-to-income ratios, and evaluate creditworthiness.</w:t>
      </w:r>
    </w:p>
    <w:p w14:paraId="194D6E0E" w14:textId="77777777" w:rsidR="00DE20BD" w:rsidRPr="00034003" w:rsidRDefault="00DE20BD" w:rsidP="00DE20BD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4A83C5B5" w14:textId="77777777" w:rsidR="00DE20BD" w:rsidRPr="00034003" w:rsidRDefault="00DE20BD" w:rsidP="00DE20BD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DTI (Debt-to-Income Ratio):</w:t>
      </w:r>
    </w:p>
    <w:p w14:paraId="3C449A8E" w14:textId="77777777" w:rsidR="00DE20BD" w:rsidRPr="00034003" w:rsidRDefault="00DE20BD" w:rsidP="00DE20BD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DTI measures the borrower's debt burden relative to income. It gauges the borrower's capacity to take on additional debt.</w:t>
      </w:r>
    </w:p>
    <w:p w14:paraId="2EE9FF58" w14:textId="77777777" w:rsidR="00DE20BD" w:rsidRDefault="00DE20BD" w:rsidP="00DE20BD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DTI to assess a borrower's ability to handle loan payments and make responsible lending decisions.</w:t>
      </w:r>
    </w:p>
    <w:p w14:paraId="61F5B0ED" w14:textId="77777777" w:rsidR="00DE20BD" w:rsidRPr="00034003" w:rsidRDefault="00DE20BD" w:rsidP="00DE20BD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9916BC3" w14:textId="77777777" w:rsidR="00DE20BD" w:rsidRPr="00034003" w:rsidRDefault="00DE20BD" w:rsidP="00DE20BD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Instalment:</w:t>
      </w:r>
    </w:p>
    <w:p w14:paraId="4ADFCE63" w14:textId="77777777" w:rsidR="00DE20BD" w:rsidRPr="00034003" w:rsidRDefault="00DE20BD" w:rsidP="00DE20BD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Instalment is the fixed monthly payment amount for loan repayment, including principal and interest.</w:t>
      </w:r>
    </w:p>
    <w:p w14:paraId="06FD8ECD" w14:textId="77777777" w:rsidR="00DE20BD" w:rsidRDefault="00DE20BD" w:rsidP="00DE20BD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structure loan terms, calculate amortization schedules, and assess payment affordability.</w:t>
      </w:r>
    </w:p>
    <w:p w14:paraId="485BF1FD" w14:textId="77777777" w:rsidR="00DE20BD" w:rsidRPr="00034003" w:rsidRDefault="00DE20BD" w:rsidP="00DE20BD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A5F5480" w14:textId="77777777" w:rsidR="00DE20BD" w:rsidRPr="00034003" w:rsidRDefault="00DE20BD" w:rsidP="00DE20BD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Interest Rate:</w:t>
      </w:r>
    </w:p>
    <w:p w14:paraId="063960F6" w14:textId="77777777" w:rsidR="00DE20BD" w:rsidRPr="00034003" w:rsidRDefault="00DE20BD" w:rsidP="00DE20BD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Interest Rate represents the annual cost of borrowing expressed as a percentage. It determines the loan's cost.</w:t>
      </w:r>
    </w:p>
    <w:p w14:paraId="62496228" w14:textId="77777777" w:rsidR="00DE20BD" w:rsidRDefault="00DE20BD" w:rsidP="00DE20BD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interest rates to price loans, manage profit margins, and attract investors.</w:t>
      </w:r>
    </w:p>
    <w:p w14:paraId="3447797D" w14:textId="77777777" w:rsidR="00DE20BD" w:rsidRPr="00034003" w:rsidRDefault="00DE20BD" w:rsidP="00DE20BD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50C8BE6" w14:textId="77777777" w:rsidR="00DE20BD" w:rsidRPr="00034003" w:rsidRDefault="00DE20BD" w:rsidP="00DE20BD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Amount:</w:t>
      </w:r>
    </w:p>
    <w:p w14:paraId="3D5FC814" w14:textId="77777777" w:rsidR="00DE20BD" w:rsidRPr="00034003" w:rsidRDefault="00DE20BD" w:rsidP="00DE20BD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Amount is the total borrowed sum. It defines the principal amount.</w:t>
      </w:r>
    </w:p>
    <w:p w14:paraId="1E8B72B9" w14:textId="77777777" w:rsidR="00DE20BD" w:rsidRPr="00034003" w:rsidRDefault="00DE20BD" w:rsidP="00DE20BD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Amount to determine loan size</w:t>
      </w:r>
    </w:p>
    <w:p w14:paraId="66BCD34F" w14:textId="77777777" w:rsidR="00DE20BD" w:rsidRDefault="00DE20BD" w:rsidP="00DE20BD">
      <w:pPr>
        <w:jc w:val="both"/>
      </w:pPr>
    </w:p>
    <w:p w14:paraId="75036F10" w14:textId="77777777" w:rsidR="00DE20BD" w:rsidRPr="00034003" w:rsidRDefault="00DE20BD" w:rsidP="00DE20BD">
      <w:pPr>
        <w:jc w:val="both"/>
      </w:pPr>
    </w:p>
    <w:p w14:paraId="1FC8B233" w14:textId="77777777" w:rsidR="00DE20BD" w:rsidRPr="00034003" w:rsidRDefault="00DE20BD" w:rsidP="00DE20BD">
      <w:pPr>
        <w:jc w:val="both"/>
      </w:pPr>
    </w:p>
    <w:p w14:paraId="71690BE4" w14:textId="77777777" w:rsidR="00DE20BD" w:rsidRDefault="00DE20BD" w:rsidP="00DE20BD"/>
    <w:p w14:paraId="30A93AF0" w14:textId="77777777" w:rsidR="00A320A0" w:rsidRDefault="00A320A0"/>
    <w:sectPr w:rsidR="00A320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0BD"/>
    <w:rsid w:val="001F3A50"/>
    <w:rsid w:val="004A3036"/>
    <w:rsid w:val="00A320A0"/>
    <w:rsid w:val="00AC4CE9"/>
    <w:rsid w:val="00DE2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C8E67"/>
  <w15:chartTrackingRefBased/>
  <w15:docId w15:val="{871BDE26-DB45-4DBB-8346-CA58B6FD9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0BD"/>
  </w:style>
  <w:style w:type="paragraph" w:styleId="Heading1">
    <w:name w:val="heading 1"/>
    <w:basedOn w:val="Normal"/>
    <w:next w:val="Normal"/>
    <w:link w:val="Heading1Char"/>
    <w:uiPriority w:val="9"/>
    <w:qFormat/>
    <w:rsid w:val="00DE20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20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20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20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20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20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20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20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20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0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20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20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20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20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20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20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20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20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20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20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20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20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20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20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20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20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20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20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20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816</Words>
  <Characters>4655</Characters>
  <Application>Microsoft Office Word</Application>
  <DocSecurity>0</DocSecurity>
  <Lines>38</Lines>
  <Paragraphs>10</Paragraphs>
  <ScaleCrop>false</ScaleCrop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ray</dc:creator>
  <cp:keywords/>
  <dc:description/>
  <cp:lastModifiedBy>Avinash ray</cp:lastModifiedBy>
  <cp:revision>1</cp:revision>
  <dcterms:created xsi:type="dcterms:W3CDTF">2025-08-27T16:59:00Z</dcterms:created>
  <dcterms:modified xsi:type="dcterms:W3CDTF">2025-08-27T16:59:00Z</dcterms:modified>
</cp:coreProperties>
</file>