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0" w:name="_Toc471916310"/>
      <w:r>
        <w:rPr>
          <w:rFonts w:hint="eastAsia" w:ascii="微软雅黑" w:hAnsi="微软雅黑" w:eastAsia="微软雅黑"/>
          <w:sz w:val="32"/>
          <w:szCs w:val="32"/>
        </w:rPr>
        <w:t>GAN</w:t>
      </w:r>
      <w:r>
        <w:rPr>
          <w:rFonts w:ascii="微软雅黑" w:hAnsi="微软雅黑" w:eastAsia="微软雅黑"/>
          <w:sz w:val="32"/>
          <w:szCs w:val="32"/>
        </w:rPr>
        <w:t>imation</w:t>
      </w:r>
      <w:r>
        <w:rPr>
          <w:rFonts w:hint="eastAsia" w:ascii="微软雅黑" w:hAnsi="微软雅黑" w:eastAsia="微软雅黑"/>
          <w:sz w:val="32"/>
          <w:szCs w:val="32"/>
        </w:rPr>
        <w:t>：单图像自动人脸变换</w:t>
      </w:r>
      <w:bookmarkEnd w:id="0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5252085</wp:posOffset>
                </wp:positionH>
                <wp:positionV relativeFrom="paragraph">
                  <wp:posOffset>259080</wp:posOffset>
                </wp:positionV>
                <wp:extent cx="1125220" cy="1391285"/>
                <wp:effectExtent l="0" t="0" r="0" b="0"/>
                <wp:wrapSquare wrapText="bothSides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1391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360" w:lineRule="auto"/>
                              <w:rPr>
                                <w:rFonts w:ascii="微软雅黑" w:hAnsi="微软雅黑" w:eastAsia="微软雅黑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1"/>
                                <w:szCs w:val="21"/>
                              </w:rPr>
                              <w:t>服务号二维码</w:t>
                            </w:r>
                          </w:p>
                          <w:p>
                            <w:pPr>
                              <w:spacing w:line="360" w:lineRule="auto"/>
                            </w:pPr>
                            <w:r>
                              <w:rPr>
                                <w:rFonts w:ascii="等线" w:hAnsi="等线" w:eastAsia="等线"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903605" cy="893445"/>
                                  <wp:effectExtent l="0" t="0" r="0" b="1905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图片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3605" cy="893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3.55pt;margin-top:20.4pt;height:109.55pt;width:88.6pt;mso-wrap-distance-bottom:3.6pt;mso-wrap-distance-left:9pt;mso-wrap-distance-right:9pt;mso-wrap-distance-top:3.6pt;z-index:251659264;mso-width-relative:page;mso-height-relative:page;" filled="f" stroked="f" coordsize="21600,21600" o:gfxdata="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Pzrsx2AAAAAsBAAAPAAAAAAAAAAEAIAAAACIA&#10;AABkcnMvZG93bnJldi54bWxQSwECFAAUAAAACACHTuJABYQZiwkCAADeAwAADgAAAAAAAAABACAA&#10;AAAn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rPr>
                          <w:rFonts w:ascii="微软雅黑" w:hAnsi="微软雅黑" w:eastAsia="微软雅黑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1"/>
                          <w:szCs w:val="21"/>
                        </w:rPr>
                        <w:t>服务号二维码</w:t>
                      </w:r>
                    </w:p>
                    <w:p>
                      <w:pPr>
                        <w:spacing w:line="360" w:lineRule="auto"/>
                      </w:pPr>
                      <w:r>
                        <w:rPr>
                          <w:rFonts w:ascii="等线" w:hAnsi="等线" w:eastAsia="等线"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903605" cy="893445"/>
                            <wp:effectExtent l="0" t="0" r="0" b="1905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图片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3605" cy="893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微软雅黑" w:hAnsi="微软雅黑" w:eastAsia="微软雅黑"/>
          <w:color w:val="333333"/>
          <w:sz w:val="18"/>
          <w:szCs w:val="18"/>
        </w:rPr>
        <w:t>Taylor Guo, 201</w:t>
      </w:r>
      <w:r>
        <w:rPr>
          <w:rFonts w:ascii="微软雅黑" w:hAnsi="微软雅黑" w:eastAsia="微软雅黑"/>
          <w:color w:val="333333"/>
          <w:sz w:val="18"/>
          <w:szCs w:val="18"/>
        </w:rPr>
        <w:t>9</w:t>
      </w:r>
      <w:r>
        <w:rPr>
          <w:rFonts w:hint="eastAsia" w:ascii="微软雅黑" w:hAnsi="微软雅黑" w:eastAsia="微软雅黑"/>
          <w:color w:val="333333"/>
          <w:sz w:val="18"/>
          <w:szCs w:val="18"/>
        </w:rPr>
        <w:t>年1月</w:t>
      </w:r>
      <w:r>
        <w:rPr>
          <w:rFonts w:ascii="微软雅黑" w:hAnsi="微软雅黑" w:eastAsia="微软雅黑"/>
          <w:color w:val="333333"/>
          <w:sz w:val="18"/>
          <w:szCs w:val="18"/>
        </w:rPr>
        <w:t>05</w:t>
      </w:r>
      <w:r>
        <w:rPr>
          <w:rFonts w:hint="eastAsia" w:ascii="微软雅黑" w:hAnsi="微软雅黑" w:eastAsia="微软雅黑"/>
          <w:color w:val="333333"/>
          <w:sz w:val="18"/>
          <w:szCs w:val="18"/>
        </w:rPr>
        <w:t xml:space="preserve">日 @ </w:t>
      </w:r>
      <w:r>
        <w:rPr>
          <w:rFonts w:ascii="微软雅黑" w:hAnsi="微软雅黑" w:eastAsia="微软雅黑"/>
          <w:color w:val="333333"/>
          <w:sz w:val="18"/>
          <w:szCs w:val="18"/>
        </w:rPr>
        <w:t>innotechx</w:t>
      </w:r>
      <w:r>
        <w:rPr>
          <w:rFonts w:hint="eastAsia" w:ascii="微软雅黑" w:hAnsi="微软雅黑" w:eastAsia="微软雅黑"/>
          <w:color w:val="333333"/>
          <w:sz w:val="18"/>
          <w:szCs w:val="18"/>
        </w:rPr>
        <w:t>上海</w:t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sdt>
      <w:sdtPr>
        <w:rPr>
          <w:rFonts w:ascii="宋体" w:hAnsi="宋体" w:eastAsia="宋体" w:cs="宋体"/>
          <w:color w:val="auto"/>
          <w:sz w:val="24"/>
          <w:szCs w:val="24"/>
          <w:lang w:val="zh-CN"/>
        </w:rPr>
        <w:id w:val="-1234229478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b/>
          <w:bCs/>
          <w:color w:val="auto"/>
          <w:sz w:val="24"/>
          <w:szCs w:val="24"/>
          <w:lang w:val="zh-CN"/>
        </w:rPr>
      </w:sdtEndPr>
      <w:sdtContent>
        <w:p>
          <w:pPr>
            <w:pStyle w:val="19"/>
            <w:rPr>
              <w:rFonts w:ascii="微软雅黑" w:hAnsi="微软雅黑" w:eastAsia="微软雅黑"/>
            </w:rPr>
          </w:pPr>
          <w:r>
            <w:rPr>
              <w:rFonts w:ascii="微软雅黑" w:hAnsi="微软雅黑" w:eastAsia="微软雅黑"/>
              <w:lang w:val="zh-CN"/>
            </w:rPr>
            <w:t>目录</w:t>
          </w:r>
        </w:p>
        <w:p>
          <w:pPr>
            <w:pStyle w:val="6"/>
            <w:tabs>
              <w:tab w:val="right" w:leader="dot" w:pos="10456"/>
            </w:tabs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TOC \o "1-3" \h \z \u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fldChar w:fldCharType="begin"/>
          </w:r>
          <w:r>
            <w:instrText xml:space="preserve"> HYPERLINK \l "_Toc471916310"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DBoW3 视觉词袋模型、视觉字典、图像数据库的分析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_Toc471916310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480"/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"_Toc471916311"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前言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_Toc471916311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480"/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"_Toc471916312"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1  DBoW3库介绍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_Toc471916312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480"/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"_Toc471916313"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2  视觉字典和图像数据库构建原理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_Toc471916313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480"/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"_Toc471916314"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3   K-Means++聚类算法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_Toc471916314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9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480"/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"_Toc471916315"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4   DBoW3库k-means++算法代码实现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_Toc471916315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13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480"/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"_Toc471916316"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5   DBoW3库中类说明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_Toc471916316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19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480"/>
            <w:rPr>
              <w:rFonts w:ascii="微软雅黑" w:hAnsi="微软雅黑" w:eastAsia="微软雅黑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"_Toc471916317"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参考文献</w:t>
          </w:r>
          <w:r>
            <w:rPr>
              <w:rFonts w:ascii="微软雅黑" w:hAnsi="微软雅黑" w:eastAsia="微软雅黑"/>
            </w:rPr>
            <w:tab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PAGEREF _Toc471916317 \h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t>24</w:t>
          </w:r>
          <w:r>
            <w:rPr>
              <w:rFonts w:ascii="微软雅黑" w:hAnsi="微软雅黑" w:eastAsia="微软雅黑"/>
            </w:rP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r>
            <w:rPr>
              <w:rFonts w:ascii="微软雅黑" w:hAnsi="微软雅黑" w:eastAsia="微软雅黑"/>
              <w:b/>
              <w:bCs/>
              <w:lang w:val="zh-CN"/>
            </w:rPr>
            <w:fldChar w:fldCharType="end"/>
          </w:r>
        </w:p>
      </w:sdtContent>
    </w:sdt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1" w:name="_Toc471916311"/>
      <w:r>
        <w:rPr>
          <w:rFonts w:hint="eastAsia" w:ascii="微软雅黑" w:hAnsi="微软雅黑" w:eastAsia="微软雅黑"/>
          <w:sz w:val="24"/>
          <w:szCs w:val="24"/>
        </w:rPr>
        <w:t>前言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生成对抗网络。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。</w:t>
      </w:r>
    </w:p>
    <w:p>
      <w:pPr>
        <w:pStyle w:val="3"/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3"/>
        <w:rPr>
          <w:rFonts w:hint="default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生成模型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hint="default" w:ascii="微软雅黑" w:hAnsi="微软雅黑" w:eastAsia="微软雅黑"/>
          <w:color w:val="333333"/>
          <w:lang w:val="en-US" w:eastAsia="zh-CN"/>
        </w:rPr>
      </w:pPr>
      <w:r>
        <w:rPr>
          <w:rFonts w:hint="eastAsia" w:ascii="微软雅黑" w:hAnsi="微软雅黑" w:eastAsia="微软雅黑"/>
          <w:color w:val="333333"/>
          <w:lang w:val="en-US" w:eastAsia="zh-CN"/>
        </w:rPr>
        <w:t>统计分类中，包括机器学习方法，有两种主要的方法，分别是</w:t>
      </w:r>
      <w:r>
        <w:rPr>
          <w:rFonts w:hint="eastAsia" w:ascii="微软雅黑" w:hAnsi="微软雅黑" w:eastAsia="微软雅黑"/>
          <w:color w:val="333333"/>
        </w:rPr>
        <w:t>生成</w:t>
      </w:r>
      <w:r>
        <w:rPr>
          <w:rFonts w:hint="eastAsia" w:ascii="微软雅黑" w:hAnsi="微软雅黑" w:eastAsia="微软雅黑"/>
          <w:color w:val="333333"/>
          <w:lang w:val="en-US" w:eastAsia="zh-CN"/>
        </w:rPr>
        <w:t>式方法和判别式方法。</w:t>
      </w:r>
      <w:bookmarkStart w:id="8" w:name="_GoBack"/>
      <w:bookmarkEnd w:id="8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。</w:t>
      </w:r>
    </w:p>
    <w:p>
      <w:pPr>
        <w:pStyle w:val="3"/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3"/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前言</w:t>
      </w:r>
      <w:bookmarkEnd w:id="1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生成对抗网络。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  <w:r>
        <w:rPr>
          <w:rFonts w:hint="eastAsia" w:ascii="微软雅黑" w:hAnsi="微软雅黑" w:eastAsia="微软雅黑"/>
          <w:color w:val="333333"/>
        </w:rPr>
        <w:t>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2" w:name="_Toc471916312"/>
      <w:r>
        <w:rPr>
          <w:rFonts w:ascii="微软雅黑" w:hAnsi="微软雅黑" w:eastAsia="微软雅黑"/>
          <w:sz w:val="24"/>
          <w:szCs w:val="24"/>
        </w:rPr>
        <w:t xml:space="preserve">1  </w:t>
      </w:r>
      <w:bookmarkEnd w:id="2"/>
      <w:r>
        <w:rPr>
          <w:rFonts w:hint="eastAsia" w:ascii="微软雅黑" w:hAnsi="微软雅黑" w:eastAsia="微软雅黑"/>
          <w:sz w:val="24"/>
          <w:szCs w:val="24"/>
        </w:rPr>
        <w:t>简介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6645910" cy="4699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图1</w:t>
      </w:r>
      <w:r>
        <w:rPr>
          <w:rFonts w:ascii="微软雅黑" w:hAnsi="微软雅黑" w:eastAsia="微软雅黑"/>
          <w:sz w:val="15"/>
          <w:szCs w:val="15"/>
        </w:rPr>
        <w:t xml:space="preserve">. </w:t>
      </w:r>
      <w:r>
        <w:rPr>
          <w:rFonts w:hint="eastAsia" w:ascii="微软雅黑" w:hAnsi="微软雅黑" w:eastAsia="微软雅黑"/>
          <w:sz w:val="15"/>
          <w:szCs w:val="15"/>
        </w:rPr>
        <w:t>单图像人脸变换。我们提出了一种自动连贯的方法，并不局限于离散数量的表情，可以将给定图像人脸进行变换，渲染出连续的表情。在这些案例中，左上角是输入图像</w:t>
      </w:r>
      <w:r>
        <w:rPr>
          <w:rFonts w:ascii="Times New Roman" w:hAnsi="Times New Roman" w:eastAsia="微软雅黑" w:cs="Times New Roman"/>
          <w:sz w:val="15"/>
          <w:szCs w:val="15"/>
        </w:rPr>
        <w:t>Iyr</w:t>
      </w:r>
      <w:r>
        <w:rPr>
          <w:rFonts w:hint="eastAsia" w:ascii="微软雅黑" w:hAnsi="微软雅黑" w:eastAsia="微软雅黑"/>
          <w:sz w:val="15"/>
          <w:szCs w:val="15"/>
        </w:rPr>
        <w:t>（绿色框里标出），参数α控制目标活动单元的激活度，比如微笑表情。另外，我们的系统也可以处理非自然的图像，比如最后一行。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hint="eastAsia" w:ascii="微软雅黑" w:hAnsi="微软雅黑" w:eastAsia="微软雅黑"/>
        </w:rPr>
      </w:pPr>
    </w:p>
    <w:p>
      <w:pPr>
        <w:ind w:firstLine="480" w:firstLineChars="200"/>
        <w:rPr>
          <w:rFonts w:ascii="微软雅黑" w:hAnsi="微软雅黑" w:eastAsia="微软雅黑"/>
        </w:rPr>
      </w:pPr>
    </w:p>
    <w:p>
      <w:pPr>
        <w:ind w:firstLine="480" w:firstLineChars="200"/>
        <w:rPr>
          <w:rFonts w:ascii="微软雅黑" w:hAnsi="微软雅黑" w:eastAsia="微软雅黑"/>
        </w:rPr>
      </w:pPr>
    </w:p>
    <w:p>
      <w:pPr>
        <w:ind w:firstLine="480" w:firstLineChars="20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BoW3是DBoW2的增强版，这是一个开源的C++库，用于给图像特征排序，并将图像转化成视觉词袋进行表示。它采用层级树状结构，将相近的图像特征在物理存储上聚集在一起，创建一个视觉词典。DBoW3还生成一个图像数据库，带有顺序索引和逆序索引，可以使图像特征的检索和对比非常快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DBoW3与DBoW2的主要差别：</w:t>
      </w:r>
    </w:p>
    <w:p>
      <w:pPr>
        <w:numPr>
          <w:ilvl w:val="0"/>
          <w:numId w:val="1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DBoW3依赖项只有OpenCV，DBoW2依赖项DLIB被移除；</w:t>
      </w:r>
    </w:p>
    <w:p>
      <w:pPr>
        <w:numPr>
          <w:ilvl w:val="0"/>
          <w:numId w:val="1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DBoW3可以直接使用二值和浮点特征描述子，不需要再为这些特征描述子重写新类；</w:t>
      </w:r>
    </w:p>
    <w:p>
      <w:pPr>
        <w:numPr>
          <w:ilvl w:val="0"/>
          <w:numId w:val="1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DBoW3可以在Linux和Windows下编译；</w:t>
      </w:r>
    </w:p>
    <w:p>
      <w:pPr>
        <w:numPr>
          <w:ilvl w:val="0"/>
          <w:numId w:val="1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为了优化执行速度，重写了部分代码（特征操作都写入类DescManip）；DBoW3的接口也被简化了；</w:t>
      </w:r>
    </w:p>
    <w:p>
      <w:pPr>
        <w:numPr>
          <w:ilvl w:val="0"/>
          <w:numId w:val="1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可以使用二进制视觉词典文件；二进制文件在加载和保存上比.yml文件快4-5倍；而且，二进制文件还能被压缩；</w:t>
      </w:r>
    </w:p>
    <w:p>
      <w:pPr>
        <w:numPr>
          <w:ilvl w:val="0"/>
          <w:numId w:val="1"/>
        </w:numPr>
        <w:spacing w:before="100" w:beforeAutospacing="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仍然和DBoW2 yml文件兼容。</w:t>
      </w:r>
    </w:p>
    <w:p>
      <w:pPr>
        <w:spacing w:before="100" w:beforeAutospacing="1"/>
        <w:ind w:left="720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图像数据库的主要组成：</w:t>
      </w:r>
    </w:p>
    <w:p>
      <w:pPr>
        <w:numPr>
          <w:ilvl w:val="0"/>
          <w:numId w:val="2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视觉字典树</w:t>
      </w:r>
    </w:p>
    <w:p>
      <w:pPr>
        <w:numPr>
          <w:ilvl w:val="0"/>
          <w:numId w:val="2"/>
        </w:numPr>
        <w:spacing w:before="100" w:beforeAutospacing="1" w:after="15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顺序索引</w:t>
      </w:r>
    </w:p>
    <w:p>
      <w:pPr>
        <w:numPr>
          <w:ilvl w:val="0"/>
          <w:numId w:val="2"/>
        </w:numPr>
        <w:spacing w:before="100" w:beforeAutospacing="1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逆序索引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对应的DBoW3库有两个主要的类：Vocabulary和Database。视觉词典将图像转化成视觉词袋向量，图像数据库对图像进行索引。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ORB-SLAM2中的ORB Vocabulary保存在文件orbvoc.dbow3中，二进制文件在Github上：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https://github.com/raulmur/ORB_SLAM2/tree/master/Vocabulary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 </w:t>
      </w:r>
    </w:p>
    <w:p>
      <w:pPr>
        <w:pStyle w:val="3"/>
        <w:rPr>
          <w:rFonts w:hint="eastAsia" w:ascii="微软雅黑" w:hAnsi="微软雅黑" w:eastAsia="微软雅黑"/>
          <w:sz w:val="24"/>
          <w:szCs w:val="24"/>
        </w:rPr>
      </w:pPr>
      <w:bookmarkStart w:id="3" w:name="_Toc471916313"/>
      <w:r>
        <w:rPr>
          <w:rFonts w:ascii="微软雅黑" w:hAnsi="微软雅黑" w:eastAsia="微软雅黑"/>
          <w:sz w:val="24"/>
          <w:szCs w:val="24"/>
        </w:rPr>
        <w:t xml:space="preserve">2  </w:t>
      </w:r>
      <w:bookmarkEnd w:id="3"/>
      <w:r>
        <w:rPr>
          <w:rFonts w:hint="eastAsia" w:ascii="微软雅黑" w:hAnsi="微软雅黑" w:eastAsia="微软雅黑"/>
          <w:sz w:val="24"/>
          <w:szCs w:val="24"/>
        </w:rPr>
        <w:t>相关工作</w:t>
      </w:r>
    </w:p>
    <w:p>
      <w:pPr>
        <w:pStyle w:val="8"/>
        <w:spacing w:before="0" w:beforeAutospacing="0" w:after="150" w:afterAutospacing="0" w:line="420" w:lineRule="atLeast"/>
        <w:rPr>
          <w:rStyle w:val="11"/>
          <w:rFonts w:ascii="微软雅黑" w:hAnsi="微软雅黑" w:eastAsia="微软雅黑"/>
          <w:b w:val="0"/>
          <w:bCs w:val="0"/>
          <w:color w:val="333333"/>
          <w:sz w:val="17"/>
          <w:szCs w:val="17"/>
          <w:shd w:val="clear" w:color="auto" w:fill="F0F0F5"/>
        </w:rPr>
      </w:pPr>
    </w:p>
    <w:p>
      <w:pPr>
        <w:jc w:val="center"/>
      </w:pPr>
    </w:p>
    <w:p>
      <w:pPr>
        <w:pStyle w:val="8"/>
        <w:spacing w:before="0" w:beforeAutospacing="0" w:after="150" w:afterAutospacing="0" w:line="420" w:lineRule="atLeast"/>
        <w:rPr>
          <w:rStyle w:val="11"/>
          <w:rFonts w:hint="eastAsia" w:ascii="微软雅黑" w:hAnsi="微软雅黑" w:eastAsia="微软雅黑"/>
          <w:b w:val="0"/>
          <w:bCs w:val="0"/>
          <w:color w:val="333333"/>
          <w:sz w:val="17"/>
          <w:szCs w:val="17"/>
          <w:shd w:val="clear" w:color="auto" w:fill="F0F0F5"/>
        </w:rPr>
      </w:pPr>
    </w:p>
    <w:p>
      <w:pPr>
        <w:pStyle w:val="8"/>
        <w:spacing w:before="0" w:beforeAutospacing="0" w:after="150" w:afterAutospacing="0" w:line="420" w:lineRule="atLeast"/>
        <w:rPr>
          <w:rStyle w:val="11"/>
          <w:rFonts w:hint="eastAsia" w:ascii="微软雅黑" w:hAnsi="微软雅黑" w:eastAsia="微软雅黑"/>
          <w:b w:val="0"/>
          <w:bCs w:val="0"/>
          <w:color w:val="333333"/>
          <w:sz w:val="17"/>
          <w:szCs w:val="17"/>
          <w:shd w:val="clear" w:color="auto" w:fill="F0F0F5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hint="eastAsia"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ascii="微软雅黑" w:hAnsi="微软雅黑" w:eastAsia="微软雅黑"/>
          <w:color w:val="333333"/>
          <w:sz w:val="18"/>
          <w:szCs w:val="18"/>
        </w:rPr>
        <w:br w:type="page"/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Style w:val="14"/>
          <w:rFonts w:hint="eastAsia" w:ascii="微软雅黑" w:hAnsi="微软雅黑" w:eastAsia="微软雅黑"/>
          <w:color w:val="333333"/>
          <w:sz w:val="18"/>
          <w:szCs w:val="18"/>
        </w:rPr>
        <w:t> 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视觉字典树生成过程：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hint="eastAsia" w:ascii="微软雅黑" w:hAnsi="微软雅黑" w:eastAsia="微软雅黑"/>
          <w:sz w:val="24"/>
          <w:szCs w:val="24"/>
        </w:rPr>
      </w:pPr>
      <w:bookmarkStart w:id="4" w:name="_Toc471916314"/>
      <w:r>
        <w:rPr>
          <w:rFonts w:ascii="微软雅黑" w:hAnsi="微软雅黑" w:eastAsia="微软雅黑"/>
          <w:sz w:val="24"/>
          <w:szCs w:val="24"/>
        </w:rPr>
        <w:t xml:space="preserve">3   </w:t>
      </w:r>
      <w:bookmarkEnd w:id="4"/>
      <w:r>
        <w:rPr>
          <w:rFonts w:hint="eastAsia" w:ascii="微软雅黑" w:hAnsi="微软雅黑" w:eastAsia="微软雅黑"/>
          <w:sz w:val="24"/>
          <w:szCs w:val="24"/>
        </w:rPr>
        <w:t>问题</w:t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drawing>
          <wp:inline distT="0" distB="0" distL="0" distR="0">
            <wp:extent cx="6645910" cy="25133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150" w:afterAutospacing="0" w:line="420" w:lineRule="atLeast"/>
        <w:rPr>
          <w:rFonts w:hint="eastAsia"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sz w:val="15"/>
          <w:szCs w:val="15"/>
        </w:rPr>
        <w:t>图</w:t>
      </w:r>
      <w:r>
        <w:rPr>
          <w:rFonts w:ascii="微软雅黑" w:hAnsi="微软雅黑" w:eastAsia="微软雅黑"/>
          <w:sz w:val="15"/>
          <w:szCs w:val="15"/>
        </w:rPr>
        <w:t xml:space="preserve">2. </w:t>
      </w:r>
      <w:r>
        <w:rPr>
          <w:rFonts w:hint="eastAsia" w:ascii="微软雅黑" w:hAnsi="微软雅黑" w:eastAsia="微软雅黑"/>
          <w:sz w:val="15"/>
          <w:szCs w:val="15"/>
        </w:rPr>
        <w:t>生成真实连续图像的方法。这个架构由2个主要模块组成：生成器G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hint="eastAsia" w:ascii="微软雅黑" w:hAnsi="微软雅黑" w:eastAsia="微软雅黑"/>
          <w:sz w:val="24"/>
          <w:szCs w:val="24"/>
        </w:rPr>
      </w:pPr>
      <w:bookmarkStart w:id="5" w:name="_Toc471916315"/>
      <w:r>
        <w:rPr>
          <w:rFonts w:ascii="微软雅黑" w:hAnsi="微软雅黑" w:eastAsia="微软雅黑"/>
          <w:sz w:val="24"/>
          <w:szCs w:val="24"/>
        </w:rPr>
        <w:t xml:space="preserve">4   </w:t>
      </w:r>
      <w:bookmarkEnd w:id="5"/>
      <w:r>
        <w:rPr>
          <w:rFonts w:hint="eastAsia" w:ascii="微软雅黑" w:hAnsi="微软雅黑" w:eastAsia="微软雅黑"/>
          <w:sz w:val="24"/>
          <w:szCs w:val="24"/>
        </w:rPr>
        <w:t>方法</w:t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jc w:val="center"/>
        <w:rPr>
          <w:rFonts w:hint="eastAsia" w:ascii="微软雅黑" w:hAnsi="微软雅黑" w:eastAsia="微软雅黑"/>
          <w:color w:val="333333"/>
          <w:sz w:val="18"/>
          <w:szCs w:val="18"/>
        </w:rPr>
      </w:pPr>
      <w:r>
        <w:drawing>
          <wp:inline distT="0" distB="0" distL="0" distR="0">
            <wp:extent cx="6645910" cy="24098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5"/>
          <w:szCs w:val="15"/>
        </w:rPr>
      </w:pPr>
      <w:r>
        <w:rPr>
          <w:rFonts w:hint="eastAsia" w:ascii="微软雅黑" w:hAnsi="微软雅黑" w:eastAsia="微软雅黑"/>
          <w:color w:val="333333"/>
          <w:sz w:val="15"/>
          <w:szCs w:val="15"/>
        </w:rPr>
        <w:t>图3</w:t>
      </w:r>
      <w:r>
        <w:rPr>
          <w:rFonts w:ascii="微软雅黑" w:hAnsi="微软雅黑" w:eastAsia="微软雅黑"/>
          <w:color w:val="333333"/>
          <w:sz w:val="15"/>
          <w:szCs w:val="15"/>
        </w:rPr>
        <w:t xml:space="preserve">. </w:t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hint="eastAsia"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hint="eastAsia" w:ascii="微软雅黑" w:hAnsi="微软雅黑" w:eastAsia="微软雅黑"/>
          <w:sz w:val="24"/>
          <w:szCs w:val="24"/>
        </w:rPr>
      </w:pPr>
      <w:bookmarkStart w:id="6" w:name="_Toc471916316"/>
      <w:r>
        <w:rPr>
          <w:rFonts w:ascii="微软雅黑" w:hAnsi="微软雅黑" w:eastAsia="微软雅黑"/>
          <w:sz w:val="24"/>
          <w:szCs w:val="24"/>
        </w:rPr>
        <w:t xml:space="preserve">5   </w:t>
      </w:r>
      <w:bookmarkEnd w:id="6"/>
      <w:r>
        <w:rPr>
          <w:rFonts w:hint="eastAsia" w:ascii="微软雅黑" w:hAnsi="微软雅黑" w:eastAsia="微软雅黑"/>
          <w:sz w:val="24"/>
          <w:szCs w:val="24"/>
        </w:rPr>
        <w:t>实现细节</w:t>
      </w: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这里只对DBoW3的库类做简单说明，这个库并不是很大。</w:t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6   </w:t>
      </w:r>
      <w:r>
        <w:rPr>
          <w:rFonts w:hint="eastAsia" w:ascii="微软雅黑" w:hAnsi="微软雅黑" w:eastAsia="微软雅黑"/>
          <w:sz w:val="24"/>
          <w:szCs w:val="24"/>
        </w:rPr>
        <w:t>实验评估</w:t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hint="eastAsia"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7   </w:t>
      </w:r>
      <w:r>
        <w:rPr>
          <w:rFonts w:hint="eastAsia" w:ascii="微软雅黑" w:hAnsi="微软雅黑" w:eastAsia="微软雅黑"/>
          <w:sz w:val="24"/>
          <w:szCs w:val="24"/>
        </w:rPr>
        <w:t>结论</w:t>
      </w: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rPr>
          <w:rFonts w:hint="eastAsia"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hint="eastAsia"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pStyle w:val="3"/>
        <w:rPr>
          <w:rFonts w:ascii="微软雅黑" w:hAnsi="微软雅黑" w:eastAsia="微软雅黑"/>
          <w:sz w:val="24"/>
          <w:szCs w:val="24"/>
        </w:rPr>
      </w:pPr>
      <w:bookmarkStart w:id="7" w:name="_Toc471916317"/>
      <w:r>
        <w:rPr>
          <w:rFonts w:hint="eastAsia" w:ascii="微软雅黑" w:hAnsi="微软雅黑" w:eastAsia="微软雅黑"/>
          <w:sz w:val="24"/>
          <w:szCs w:val="24"/>
        </w:rPr>
        <w:t>参考文献</w:t>
      </w:r>
      <w:bookmarkEnd w:id="7"/>
    </w:p>
    <w:p>
      <w:pPr>
        <w:pStyle w:val="8"/>
        <w:spacing w:before="0" w:beforeAutospacing="0" w:after="150" w:afterAutospacing="0" w:line="420" w:lineRule="atLeast"/>
        <w:ind w:firstLine="480"/>
        <w:rPr>
          <w:rFonts w:ascii="微软雅黑" w:hAnsi="微软雅黑" w:eastAsia="微软雅黑"/>
          <w:color w:val="333333"/>
          <w:sz w:val="18"/>
          <w:szCs w:val="18"/>
        </w:rPr>
      </w:pP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《机器学习》周志华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《应用多元分析》王学民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Bags of Binary Words for Fast Place Recognition in Image Sequences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Video Google: A Text Retrieval Approach to Object Matching in Videos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Scalable Recognition with a Vocabulary Tree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Interactive learning of visual topological navigation</w:t>
      </w:r>
    </w:p>
    <w:p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 w:ascii="微软雅黑" w:hAnsi="微软雅黑" w:eastAsia="微软雅黑"/>
          <w:color w:val="333333"/>
          <w:sz w:val="18"/>
          <w:szCs w:val="18"/>
        </w:rPr>
        <w:t>Fast and incremental method for loop-closure detection using bags of visual words</w:t>
      </w:r>
    </w:p>
    <w:p>
      <w:pPr>
        <w:numPr>
          <w:ilvl w:val="0"/>
          <w:numId w:val="3"/>
        </w:numPr>
        <w:spacing w:before="100" w:beforeAutospacing="1" w:line="360" w:lineRule="atLeast"/>
        <w:rPr>
          <w:rFonts w:ascii="微软雅黑" w:hAnsi="微软雅黑" w:eastAsia="微软雅黑"/>
          <w:color w:val="333333"/>
          <w:sz w:val="18"/>
          <w:szCs w:val="18"/>
        </w:rPr>
      </w:pPr>
      <w:r>
        <w:fldChar w:fldCharType="begin"/>
      </w:r>
      <w:r>
        <w:instrText xml:space="preserve"> HYPERLINK "http://sci-hub.bz/10.1117/12.2245124" </w:instrText>
      </w:r>
      <w:r>
        <w:fldChar w:fldCharType="separate"/>
      </w:r>
      <w:r>
        <w:rPr>
          <w:rStyle w:val="13"/>
          <w:rFonts w:hint="eastAsia" w:ascii="微软雅黑" w:hAnsi="微软雅黑" w:eastAsia="微软雅黑"/>
          <w:color w:val="4B87ED"/>
          <w:sz w:val="18"/>
          <w:szCs w:val="18"/>
        </w:rPr>
        <w:t>Bag of visual word model based on binary hashing and space pyramid</w:t>
      </w:r>
      <w:r>
        <w:rPr>
          <w:rStyle w:val="13"/>
          <w:rFonts w:hint="eastAsia" w:ascii="微软雅黑" w:hAnsi="微软雅黑" w:eastAsia="微软雅黑"/>
          <w:color w:val="4B87ED"/>
          <w:sz w:val="18"/>
          <w:szCs w:val="18"/>
        </w:rPr>
        <w:fldChar w:fldCharType="end"/>
      </w:r>
    </w:p>
    <w:p>
      <w:pPr>
        <w:rPr>
          <w:rFonts w:ascii="微软雅黑" w:hAnsi="微软雅黑" w:eastAsia="微软雅黑"/>
        </w:rPr>
      </w:pPr>
    </w:p>
    <w:sectPr>
      <w:footerReference r:id="rId3" w:type="default"/>
      <w:pgSz w:w="11906" w:h="16838"/>
      <w:pgMar w:top="720" w:right="720" w:bottom="720" w:left="720" w:header="851" w:footer="71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30847381"/>
      <w:docPartObj>
        <w:docPartGallery w:val="AutoText"/>
      </w:docPartObj>
    </w:sdtPr>
    <w:sdtContent>
      <w:p>
        <w:pPr>
          <w:pStyle w:val="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F7010"/>
    <w:multiLevelType w:val="multilevel"/>
    <w:tmpl w:val="0CEF70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30417E2"/>
    <w:multiLevelType w:val="multilevel"/>
    <w:tmpl w:val="230417E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4F453F8D"/>
    <w:multiLevelType w:val="multilevel"/>
    <w:tmpl w:val="4F453F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  <w:lvlOverride w:ilvl="0">
      <w:lvl w:ilvl="0" w:tentative="1">
        <w:start w:val="0"/>
        <w:numFmt w:val="bullet"/>
        <w:lvlText w:val="o"/>
        <w:lvlJc w:val="left"/>
        <w:pPr>
          <w:tabs>
            <w:tab w:val="left" w:pos="720"/>
          </w:tabs>
          <w:ind w:left="720" w:hanging="360"/>
        </w:pPr>
        <w:rPr>
          <w:rFonts w:hint="default" w:ascii="Courier New" w:hAnsi="Courier New"/>
          <w:sz w:val="20"/>
        </w:rPr>
      </w:lvl>
    </w:lvlOverride>
  </w:num>
  <w:num w:numId="2">
    <w:abstractNumId w:val="2"/>
    <w:lvlOverride w:ilvl="0">
      <w:lvl w:ilvl="0" w:tentative="1">
        <w:start w:val="0"/>
        <w:numFmt w:val="bullet"/>
        <w:lvlText w:val="o"/>
        <w:lvlJc w:val="left"/>
        <w:pPr>
          <w:tabs>
            <w:tab w:val="left" w:pos="720"/>
          </w:tabs>
          <w:ind w:left="720" w:hanging="360"/>
        </w:pPr>
        <w:rPr>
          <w:rFonts w:hint="default" w:ascii="Courier New" w:hAnsi="Courier New"/>
          <w:sz w:val="20"/>
        </w:rPr>
      </w:lvl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0AA"/>
    <w:rsid w:val="00005EA6"/>
    <w:rsid w:val="00043AFB"/>
    <w:rsid w:val="000956F0"/>
    <w:rsid w:val="00136959"/>
    <w:rsid w:val="00142D3D"/>
    <w:rsid w:val="0015265A"/>
    <w:rsid w:val="001679C0"/>
    <w:rsid w:val="00175FA8"/>
    <w:rsid w:val="0019683A"/>
    <w:rsid w:val="00205240"/>
    <w:rsid w:val="00210120"/>
    <w:rsid w:val="00277E04"/>
    <w:rsid w:val="002C1CB7"/>
    <w:rsid w:val="002E26FF"/>
    <w:rsid w:val="002E3901"/>
    <w:rsid w:val="003060AA"/>
    <w:rsid w:val="00337E9A"/>
    <w:rsid w:val="0039753B"/>
    <w:rsid w:val="003D25CC"/>
    <w:rsid w:val="003F0923"/>
    <w:rsid w:val="004076BB"/>
    <w:rsid w:val="00462727"/>
    <w:rsid w:val="0048103B"/>
    <w:rsid w:val="00484397"/>
    <w:rsid w:val="004D4EE9"/>
    <w:rsid w:val="004D5A20"/>
    <w:rsid w:val="004E7269"/>
    <w:rsid w:val="005148E0"/>
    <w:rsid w:val="00561CC0"/>
    <w:rsid w:val="00563F00"/>
    <w:rsid w:val="005F38ED"/>
    <w:rsid w:val="00654814"/>
    <w:rsid w:val="006E6B40"/>
    <w:rsid w:val="007524DF"/>
    <w:rsid w:val="007538C3"/>
    <w:rsid w:val="00766136"/>
    <w:rsid w:val="00785720"/>
    <w:rsid w:val="00793140"/>
    <w:rsid w:val="007B3D5D"/>
    <w:rsid w:val="00846086"/>
    <w:rsid w:val="008A4DC1"/>
    <w:rsid w:val="00902047"/>
    <w:rsid w:val="00955FAC"/>
    <w:rsid w:val="0097603A"/>
    <w:rsid w:val="009924FF"/>
    <w:rsid w:val="009A73A4"/>
    <w:rsid w:val="009B7BFA"/>
    <w:rsid w:val="00A24DFD"/>
    <w:rsid w:val="00A56F67"/>
    <w:rsid w:val="00A73143"/>
    <w:rsid w:val="00A734CC"/>
    <w:rsid w:val="00AB0762"/>
    <w:rsid w:val="00AC5B22"/>
    <w:rsid w:val="00B07B47"/>
    <w:rsid w:val="00B27D59"/>
    <w:rsid w:val="00B27F92"/>
    <w:rsid w:val="00BE4DDC"/>
    <w:rsid w:val="00C23FE6"/>
    <w:rsid w:val="00C67FE7"/>
    <w:rsid w:val="00C86B48"/>
    <w:rsid w:val="00CC2AF3"/>
    <w:rsid w:val="00CC3E10"/>
    <w:rsid w:val="00CE2B39"/>
    <w:rsid w:val="00CF5DEC"/>
    <w:rsid w:val="00D17BC1"/>
    <w:rsid w:val="00D3135B"/>
    <w:rsid w:val="00D625BD"/>
    <w:rsid w:val="00D80035"/>
    <w:rsid w:val="00DB114B"/>
    <w:rsid w:val="00DC28A7"/>
    <w:rsid w:val="00DE5510"/>
    <w:rsid w:val="00DE66D6"/>
    <w:rsid w:val="00E00931"/>
    <w:rsid w:val="00E256F7"/>
    <w:rsid w:val="00E27A44"/>
    <w:rsid w:val="00E3687F"/>
    <w:rsid w:val="00E568C6"/>
    <w:rsid w:val="00E81444"/>
    <w:rsid w:val="00EF155F"/>
    <w:rsid w:val="00EF5264"/>
    <w:rsid w:val="00F85217"/>
    <w:rsid w:val="09A374E2"/>
    <w:rsid w:val="0DCF0A37"/>
    <w:rsid w:val="1333260C"/>
    <w:rsid w:val="15B215CD"/>
    <w:rsid w:val="1812635D"/>
    <w:rsid w:val="2FBB5A73"/>
    <w:rsid w:val="51046B09"/>
    <w:rsid w:val="51E459D2"/>
    <w:rsid w:val="543E2170"/>
    <w:rsid w:val="66A77BB0"/>
    <w:rsid w:val="687B55D8"/>
    <w:rsid w:val="6A4B407E"/>
    <w:rsid w:val="730F27CE"/>
    <w:rsid w:val="75DE1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uiPriority w:val="39"/>
  </w:style>
  <w:style w:type="paragraph" w:styleId="7">
    <w:name w:val="toc 2"/>
    <w:basedOn w:val="1"/>
    <w:next w:val="1"/>
    <w:unhideWhenUsed/>
    <w:uiPriority w:val="39"/>
    <w:pPr>
      <w:ind w:left="420" w:leftChars="200"/>
    </w:pPr>
  </w:style>
  <w:style w:type="paragraph" w:styleId="8">
    <w:name w:val="Normal (Web)"/>
    <w:basedOn w:val="1"/>
    <w:semiHidden/>
    <w:unhideWhenUsed/>
    <w:uiPriority w:val="99"/>
    <w:pPr>
      <w:spacing w:before="100" w:beforeAutospacing="1" w:after="100" w:afterAutospacing="1"/>
    </w:p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yperlink"/>
    <w:basedOn w:val="10"/>
    <w:unhideWhenUsed/>
    <w:uiPriority w:val="99"/>
    <w:rPr>
      <w:color w:val="0000FF"/>
      <w:u w:val="single"/>
    </w:rPr>
  </w:style>
  <w:style w:type="character" w:customStyle="1" w:styleId="14">
    <w:name w:val="apple-converted-space"/>
    <w:basedOn w:val="10"/>
    <w:qFormat/>
    <w:uiPriority w:val="0"/>
  </w:style>
  <w:style w:type="character" w:customStyle="1" w:styleId="15">
    <w:name w:val="页眉 字符"/>
    <w:basedOn w:val="10"/>
    <w:link w:val="5"/>
    <w:uiPriority w:val="99"/>
    <w:rPr>
      <w:rFonts w:ascii="宋体" w:hAnsi="宋体" w:eastAsia="宋体" w:cs="宋体"/>
      <w:kern w:val="0"/>
      <w:sz w:val="18"/>
      <w:szCs w:val="18"/>
    </w:rPr>
  </w:style>
  <w:style w:type="character" w:customStyle="1" w:styleId="16">
    <w:name w:val="页脚 字符"/>
    <w:basedOn w:val="10"/>
    <w:link w:val="4"/>
    <w:uiPriority w:val="99"/>
    <w:rPr>
      <w:rFonts w:ascii="宋体" w:hAnsi="宋体" w:eastAsia="宋体" w:cs="宋体"/>
      <w:kern w:val="0"/>
      <w:sz w:val="18"/>
      <w:szCs w:val="18"/>
    </w:rPr>
  </w:style>
  <w:style w:type="character" w:customStyle="1" w:styleId="17">
    <w:name w:val="标题 1 字符"/>
    <w:basedOn w:val="10"/>
    <w:link w:val="2"/>
    <w:uiPriority w:val="9"/>
    <w:rPr>
      <w:rFonts w:ascii="宋体" w:hAnsi="宋体" w:eastAsia="宋体" w:cs="宋体"/>
      <w:b/>
      <w:bCs/>
      <w:kern w:val="44"/>
      <w:sz w:val="44"/>
      <w:szCs w:val="44"/>
    </w:rPr>
  </w:style>
  <w:style w:type="character" w:customStyle="1" w:styleId="18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kern w:val="0"/>
      <w:sz w:val="32"/>
      <w:szCs w:val="32"/>
    </w:rPr>
  </w:style>
  <w:style w:type="paragraph" w:customStyle="1" w:styleId="19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3DD71A-D85E-4ABB-9603-151D7F54B18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348</Words>
  <Characters>1987</Characters>
  <Lines>16</Lines>
  <Paragraphs>4</Paragraphs>
  <TotalTime>3</TotalTime>
  <ScaleCrop>false</ScaleCrop>
  <LinksUpToDate>false</LinksUpToDate>
  <CharactersWithSpaces>2331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2017-01-11T08:01:00Z</dcterms:created>
  <dc:creator>Guo Taylor</dc:creator>
  <cp:lastModifiedBy>Taylor Guo</cp:lastModifiedBy>
  <cp:lastPrinted>2017-01-11T09:03:00Z</cp:lastPrinted>
  <dcterms:modified xsi:type="dcterms:W3CDTF">2020-05-12T02:54:15Z</dcterms:modified>
  <cp:revision>241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