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F36A57">
      <w:pPr>
        <w:pStyle w:val="5"/>
        <w:spacing w:line="325" w:lineRule="auto"/>
        <w:rPr>
          <w:sz w:val="21"/>
        </w:rPr>
      </w:pPr>
    </w:p>
    <w:p w14:paraId="6A9A6864">
      <w:pPr>
        <w:spacing w:line="1656" w:lineRule="exact"/>
        <w:ind w:firstLine="2572"/>
      </w:pPr>
      <w:r>
        <w:rPr>
          <w:position w:val="-33"/>
        </w:rPr>
        <w:drawing>
          <wp:inline distT="0" distB="0" distL="0" distR="0">
            <wp:extent cx="2499360" cy="105092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499360" cy="1051559"/>
                    </a:xfrm>
                    <a:prstGeom prst="rect">
                      <a:avLst/>
                    </a:prstGeom>
                  </pic:spPr>
                </pic:pic>
              </a:graphicData>
            </a:graphic>
          </wp:inline>
        </w:drawing>
      </w:r>
    </w:p>
    <w:p w14:paraId="26F4B186">
      <w:pPr>
        <w:pStyle w:val="5"/>
        <w:spacing w:line="388" w:lineRule="auto"/>
        <w:rPr>
          <w:sz w:val="21"/>
        </w:rPr>
      </w:pPr>
    </w:p>
    <w:p w14:paraId="061A9BA1">
      <w:pPr>
        <w:pStyle w:val="5"/>
        <w:spacing w:before="80" w:line="196" w:lineRule="auto"/>
        <w:ind w:left="1850"/>
        <w:outlineLvl w:val="0"/>
        <w:rPr>
          <w:sz w:val="28"/>
          <w:szCs w:val="28"/>
        </w:rPr>
      </w:pPr>
      <w:r>
        <w:rPr>
          <w:b/>
          <w:bCs/>
          <w:color w:val="00000A"/>
          <w:spacing w:val="-2"/>
          <w:sz w:val="28"/>
          <w:szCs w:val="28"/>
        </w:rPr>
        <w:t>SEMESTER</w:t>
      </w:r>
      <w:r>
        <w:rPr>
          <w:b/>
          <w:bCs/>
          <w:color w:val="00000A"/>
          <w:spacing w:val="32"/>
          <w:sz w:val="28"/>
          <w:szCs w:val="28"/>
        </w:rPr>
        <w:t xml:space="preserve"> </w:t>
      </w:r>
      <w:r>
        <w:rPr>
          <w:b/>
          <w:bCs/>
          <w:color w:val="00000A"/>
          <w:spacing w:val="-2"/>
          <w:sz w:val="28"/>
          <w:szCs w:val="28"/>
        </w:rPr>
        <w:t>1</w:t>
      </w:r>
      <w:r>
        <w:rPr>
          <w:b/>
          <w:bCs/>
          <w:color w:val="00000A"/>
          <w:spacing w:val="20"/>
          <w:w w:val="101"/>
          <w:sz w:val="28"/>
          <w:szCs w:val="28"/>
        </w:rPr>
        <w:t xml:space="preserve"> </w:t>
      </w:r>
      <w:r>
        <w:rPr>
          <w:b/>
          <w:bCs/>
          <w:color w:val="00000A"/>
          <w:spacing w:val="-2"/>
          <w:sz w:val="28"/>
          <w:szCs w:val="28"/>
        </w:rPr>
        <w:t>EXAMINATIONS 2019/2020</w:t>
      </w:r>
    </w:p>
    <w:p w14:paraId="5DBE0397">
      <w:pPr>
        <w:pStyle w:val="5"/>
        <w:spacing w:line="438" w:lineRule="auto"/>
        <w:rPr>
          <w:sz w:val="21"/>
        </w:rPr>
      </w:pPr>
    </w:p>
    <w:p w14:paraId="2DB95975">
      <w:pPr>
        <w:pStyle w:val="5"/>
        <w:spacing w:before="69" w:line="196" w:lineRule="auto"/>
        <w:ind w:left="45"/>
      </w:pPr>
      <w:r>
        <w:rPr>
          <w:b/>
          <w:bCs/>
          <w:color w:val="00000A"/>
          <w:spacing w:val="-1"/>
        </w:rPr>
        <w:t xml:space="preserve">MODULE:                </w:t>
      </w:r>
      <w:r>
        <w:rPr>
          <w:color w:val="00000A"/>
          <w:spacing w:val="-1"/>
        </w:rPr>
        <w:t>CA682, CA682D -</w:t>
      </w:r>
      <w:r>
        <w:rPr>
          <w:color w:val="00000A"/>
          <w:spacing w:val="19"/>
        </w:rPr>
        <w:t xml:space="preserve"> </w:t>
      </w:r>
      <w:r>
        <w:rPr>
          <w:color w:val="00000A"/>
          <w:spacing w:val="-1"/>
        </w:rPr>
        <w:t>Data</w:t>
      </w:r>
      <w:r>
        <w:rPr>
          <w:color w:val="00000A"/>
          <w:spacing w:val="18"/>
        </w:rPr>
        <w:t xml:space="preserve"> </w:t>
      </w:r>
      <w:r>
        <w:rPr>
          <w:color w:val="00000A"/>
          <w:spacing w:val="-1"/>
        </w:rPr>
        <w:t xml:space="preserve">Management and </w:t>
      </w:r>
      <w:r>
        <w:rPr>
          <w:color w:val="00000A"/>
          <w:spacing w:val="-2"/>
        </w:rPr>
        <w:t>Visualisation</w:t>
      </w:r>
    </w:p>
    <w:p w14:paraId="19B3AD1C">
      <w:pPr>
        <w:pStyle w:val="5"/>
        <w:spacing w:before="252" w:line="196" w:lineRule="auto"/>
        <w:ind w:left="46"/>
      </w:pPr>
      <w:r>
        <w:rPr>
          <w:b/>
          <w:bCs/>
          <w:color w:val="00000A"/>
          <w:spacing w:val="-2"/>
        </w:rPr>
        <w:t>PROGRAMME(S):</w:t>
      </w:r>
    </w:p>
    <w:p w14:paraId="2CDFF434">
      <w:pPr>
        <w:pStyle w:val="5"/>
        <w:spacing w:before="49" w:line="196" w:lineRule="auto"/>
        <w:ind w:left="286"/>
      </w:pPr>
      <w:r>
        <w:rPr>
          <w:color w:val="00000A"/>
          <w:spacing w:val="-2"/>
        </w:rPr>
        <w:t>MCM                    M.Sc.</w:t>
      </w:r>
      <w:r>
        <w:rPr>
          <w:color w:val="00000A"/>
          <w:spacing w:val="22"/>
        </w:rPr>
        <w:t xml:space="preserve"> </w:t>
      </w:r>
      <w:r>
        <w:rPr>
          <w:color w:val="00000A"/>
          <w:spacing w:val="-2"/>
        </w:rPr>
        <w:t>in Computing</w:t>
      </w:r>
    </w:p>
    <w:p w14:paraId="0460FBB3">
      <w:pPr>
        <w:pStyle w:val="5"/>
        <w:spacing w:before="51" w:line="237" w:lineRule="auto"/>
        <w:ind w:left="280"/>
      </w:pPr>
      <w:r>
        <w:rPr>
          <w:color w:val="00000A"/>
          <w:spacing w:val="-3"/>
        </w:rPr>
        <w:t>CAPT</w:t>
      </w:r>
      <w:r>
        <w:rPr>
          <w:color w:val="00000A"/>
          <w:spacing w:val="3"/>
        </w:rPr>
        <w:t xml:space="preserve">                  </w:t>
      </w:r>
      <w:r>
        <w:rPr>
          <w:color w:val="00000A"/>
          <w:spacing w:val="-3"/>
        </w:rPr>
        <w:t>PhD-track</w:t>
      </w:r>
    </w:p>
    <w:p w14:paraId="36363EEE">
      <w:pPr>
        <w:pStyle w:val="5"/>
        <w:spacing w:before="3" w:line="196" w:lineRule="auto"/>
        <w:ind w:left="287"/>
      </w:pPr>
      <w:r>
        <w:rPr>
          <w:color w:val="00000A"/>
        </w:rPr>
        <w:t xml:space="preserve">ECSA                  Study </w:t>
      </w:r>
      <w:r>
        <w:rPr>
          <w:color w:val="00000A"/>
          <w:spacing w:val="-1"/>
        </w:rPr>
        <w:t>Abroad (Engineering</w:t>
      </w:r>
      <w:r>
        <w:rPr>
          <w:color w:val="00000A"/>
          <w:spacing w:val="9"/>
        </w:rPr>
        <w:t xml:space="preserve"> </w:t>
      </w:r>
      <w:r>
        <w:rPr>
          <w:color w:val="00000A"/>
          <w:spacing w:val="-1"/>
        </w:rPr>
        <w:t>&amp;</w:t>
      </w:r>
      <w:r>
        <w:rPr>
          <w:color w:val="00000A"/>
          <w:spacing w:val="13"/>
        </w:rPr>
        <w:t xml:space="preserve"> </w:t>
      </w:r>
      <w:r>
        <w:rPr>
          <w:color w:val="00000A"/>
          <w:spacing w:val="-1"/>
        </w:rPr>
        <w:t>Computing)</w:t>
      </w:r>
    </w:p>
    <w:p w14:paraId="1D26983A">
      <w:pPr>
        <w:pStyle w:val="5"/>
        <w:spacing w:before="50" w:line="196" w:lineRule="auto"/>
        <w:ind w:left="280"/>
      </w:pPr>
      <w:r>
        <w:rPr>
          <w:color w:val="00000A"/>
          <w:spacing w:val="-2"/>
        </w:rPr>
        <w:t>CAPM                  MSc</w:t>
      </w:r>
    </w:p>
    <w:p w14:paraId="5E9810FA">
      <w:pPr>
        <w:pStyle w:val="5"/>
        <w:spacing w:before="51" w:line="196" w:lineRule="auto"/>
        <w:ind w:left="286"/>
      </w:pPr>
      <w:r>
        <w:rPr>
          <w:color w:val="00000A"/>
          <w:spacing w:val="-2"/>
        </w:rPr>
        <w:t>MDPP                  MA</w:t>
      </w:r>
      <w:r>
        <w:rPr>
          <w:color w:val="00000A"/>
          <w:spacing w:val="16"/>
        </w:rPr>
        <w:t xml:space="preserve"> </w:t>
      </w:r>
      <w:r>
        <w:rPr>
          <w:color w:val="00000A"/>
          <w:spacing w:val="-2"/>
        </w:rPr>
        <w:t>in</w:t>
      </w:r>
      <w:r>
        <w:rPr>
          <w:color w:val="00000A"/>
          <w:spacing w:val="19"/>
        </w:rPr>
        <w:t xml:space="preserve"> </w:t>
      </w:r>
      <w:r>
        <w:rPr>
          <w:color w:val="00000A"/>
          <w:spacing w:val="-2"/>
        </w:rPr>
        <w:t>Data</w:t>
      </w:r>
      <w:r>
        <w:rPr>
          <w:color w:val="00000A"/>
          <w:spacing w:val="18"/>
        </w:rPr>
        <w:t xml:space="preserve"> </w:t>
      </w:r>
      <w:r>
        <w:rPr>
          <w:color w:val="00000A"/>
          <w:spacing w:val="-3"/>
        </w:rPr>
        <w:t>Protection and</w:t>
      </w:r>
      <w:r>
        <w:rPr>
          <w:color w:val="00000A"/>
          <w:spacing w:val="17"/>
        </w:rPr>
        <w:t xml:space="preserve"> </w:t>
      </w:r>
      <w:r>
        <w:rPr>
          <w:color w:val="00000A"/>
          <w:spacing w:val="-3"/>
        </w:rPr>
        <w:t>Privacy</w:t>
      </w:r>
      <w:r>
        <w:rPr>
          <w:color w:val="00000A"/>
          <w:spacing w:val="15"/>
        </w:rPr>
        <w:t xml:space="preserve"> </w:t>
      </w:r>
      <w:r>
        <w:rPr>
          <w:color w:val="00000A"/>
          <w:spacing w:val="-3"/>
        </w:rPr>
        <w:t>Law</w:t>
      </w:r>
    </w:p>
    <w:p w14:paraId="2D13884D">
      <w:pPr>
        <w:pStyle w:val="5"/>
        <w:spacing w:before="51" w:line="196" w:lineRule="auto"/>
        <w:ind w:left="281"/>
      </w:pPr>
      <w:r>
        <w:rPr>
          <w:color w:val="00000A"/>
          <w:spacing w:val="-2"/>
        </w:rPr>
        <w:t>GCAI</w:t>
      </w:r>
      <w:r>
        <w:rPr>
          <w:color w:val="00000A"/>
          <w:spacing w:val="1"/>
        </w:rPr>
        <w:t xml:space="preserve">                   </w:t>
      </w:r>
      <w:r>
        <w:rPr>
          <w:color w:val="00000A"/>
          <w:spacing w:val="-2"/>
        </w:rPr>
        <w:t>Grad Cert</w:t>
      </w:r>
      <w:r>
        <w:rPr>
          <w:color w:val="00000A"/>
          <w:spacing w:val="33"/>
        </w:rPr>
        <w:t xml:space="preserve"> </w:t>
      </w:r>
      <w:r>
        <w:rPr>
          <w:color w:val="00000A"/>
          <w:spacing w:val="-2"/>
        </w:rPr>
        <w:t>in Artificial</w:t>
      </w:r>
      <w:r>
        <w:rPr>
          <w:color w:val="00000A"/>
          <w:spacing w:val="22"/>
        </w:rPr>
        <w:t xml:space="preserve"> </w:t>
      </w:r>
      <w:r>
        <w:rPr>
          <w:color w:val="00000A"/>
          <w:spacing w:val="-2"/>
        </w:rPr>
        <w:t>Intelligence</w:t>
      </w:r>
    </w:p>
    <w:p w14:paraId="750E7715">
      <w:pPr>
        <w:pStyle w:val="5"/>
        <w:spacing w:before="49" w:line="455" w:lineRule="auto"/>
        <w:ind w:left="28" w:right="2536" w:firstLine="258"/>
      </w:pPr>
      <w:r>
        <w:rPr>
          <w:color w:val="00000A"/>
        </w:rPr>
        <w:t>ECSAO               S</w:t>
      </w:r>
      <w:r>
        <w:rPr>
          <w:color w:val="00000A"/>
          <w:spacing w:val="-1"/>
        </w:rPr>
        <w:t>tudy Abroad</w:t>
      </w:r>
      <w:r>
        <w:rPr>
          <w:color w:val="00000A"/>
          <w:spacing w:val="16"/>
        </w:rPr>
        <w:t xml:space="preserve"> </w:t>
      </w:r>
      <w:r>
        <w:rPr>
          <w:color w:val="00000A"/>
          <w:spacing w:val="-1"/>
        </w:rPr>
        <w:t>(Engineering</w:t>
      </w:r>
      <w:r>
        <w:rPr>
          <w:color w:val="00000A"/>
          <w:spacing w:val="8"/>
        </w:rPr>
        <w:t xml:space="preserve"> </w:t>
      </w:r>
      <w:r>
        <w:rPr>
          <w:color w:val="00000A"/>
          <w:spacing w:val="-1"/>
        </w:rPr>
        <w:t>&amp;</w:t>
      </w:r>
      <w:r>
        <w:rPr>
          <w:color w:val="00000A"/>
          <w:spacing w:val="13"/>
        </w:rPr>
        <w:t xml:space="preserve"> </w:t>
      </w:r>
      <w:r>
        <w:rPr>
          <w:color w:val="00000A"/>
          <w:spacing w:val="-1"/>
        </w:rPr>
        <w:t>Computing)</w:t>
      </w:r>
      <w:r>
        <w:rPr>
          <w:color w:val="00000A"/>
        </w:rPr>
        <w:t xml:space="preserve"> </w:t>
      </w:r>
      <w:r>
        <w:rPr>
          <w:b/>
          <w:bCs/>
          <w:color w:val="00000A"/>
          <w:spacing w:val="-2"/>
        </w:rPr>
        <w:t>YEAR OF STUDY:</w:t>
      </w:r>
      <w:r>
        <w:rPr>
          <w:b/>
          <w:bCs/>
          <w:color w:val="00000A"/>
          <w:spacing w:val="23"/>
        </w:rPr>
        <w:t xml:space="preserve">  </w:t>
      </w:r>
      <w:r>
        <w:rPr>
          <w:color w:val="00000A"/>
          <w:spacing w:val="-2"/>
        </w:rPr>
        <w:t>1,2,3,O,X</w:t>
      </w:r>
    </w:p>
    <w:p w14:paraId="589C1555">
      <w:pPr>
        <w:spacing w:line="59" w:lineRule="exact"/>
      </w:pPr>
    </w:p>
    <w:tbl>
      <w:tblPr>
        <w:tblStyle w:val="10"/>
        <w:tblW w:w="8597" w:type="dxa"/>
        <w:tblInd w:w="4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146"/>
        <w:gridCol w:w="1831"/>
        <w:gridCol w:w="1620"/>
      </w:tblGrid>
      <w:tr w14:paraId="7C48DF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51" w:hRule="atLeast"/>
        </w:trPr>
        <w:tc>
          <w:tcPr>
            <w:tcW w:w="5146" w:type="dxa"/>
            <w:vAlign w:val="top"/>
          </w:tcPr>
          <w:p w14:paraId="0ABE9C40">
            <w:pPr>
              <w:pStyle w:val="11"/>
              <w:spacing w:line="196" w:lineRule="auto"/>
            </w:pPr>
            <w:r>
              <w:rPr>
                <w:b/>
                <w:bCs/>
                <w:color w:val="00000A"/>
                <w:spacing w:val="-2"/>
              </w:rPr>
              <w:t>EXAMINER(S):</w:t>
            </w:r>
          </w:p>
        </w:tc>
        <w:tc>
          <w:tcPr>
            <w:tcW w:w="1831" w:type="dxa"/>
            <w:vAlign w:val="top"/>
          </w:tcPr>
          <w:p w14:paraId="03A55FFE">
            <w:pPr>
              <w:pStyle w:val="11"/>
              <w:spacing w:line="240" w:lineRule="exact"/>
              <w:rPr>
                <w:sz w:val="20"/>
              </w:rPr>
            </w:pPr>
          </w:p>
        </w:tc>
        <w:tc>
          <w:tcPr>
            <w:tcW w:w="1620" w:type="dxa"/>
            <w:vAlign w:val="top"/>
          </w:tcPr>
          <w:p w14:paraId="04D5E9D3">
            <w:pPr>
              <w:pStyle w:val="11"/>
              <w:spacing w:line="240" w:lineRule="exact"/>
              <w:rPr>
                <w:sz w:val="20"/>
              </w:rPr>
            </w:pPr>
          </w:p>
        </w:tc>
      </w:tr>
      <w:tr w14:paraId="248DB3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1" w:hRule="atLeast"/>
        </w:trPr>
        <w:tc>
          <w:tcPr>
            <w:tcW w:w="5146" w:type="dxa"/>
            <w:vAlign w:val="top"/>
          </w:tcPr>
          <w:p w14:paraId="53087625">
            <w:pPr>
              <w:pStyle w:val="11"/>
              <w:spacing w:before="24" w:line="196" w:lineRule="auto"/>
              <w:ind w:left="2139"/>
            </w:pPr>
            <w:r>
              <w:rPr>
                <w:color w:val="00000A"/>
                <w:spacing w:val="-3"/>
              </w:rPr>
              <w:t>Dr. Suzanne</w:t>
            </w:r>
            <w:r>
              <w:rPr>
                <w:color w:val="00000A"/>
                <w:spacing w:val="32"/>
              </w:rPr>
              <w:t xml:space="preserve"> </w:t>
            </w:r>
            <w:r>
              <w:rPr>
                <w:color w:val="00000A"/>
                <w:spacing w:val="-3"/>
              </w:rPr>
              <w:t>Little</w:t>
            </w:r>
          </w:p>
        </w:tc>
        <w:tc>
          <w:tcPr>
            <w:tcW w:w="1831" w:type="dxa"/>
            <w:vAlign w:val="top"/>
          </w:tcPr>
          <w:p w14:paraId="67FD4C59">
            <w:pPr>
              <w:pStyle w:val="11"/>
              <w:spacing w:before="25" w:line="196" w:lineRule="auto"/>
              <w:ind w:left="278"/>
            </w:pPr>
            <w:r>
              <w:rPr>
                <w:color w:val="00000A"/>
                <w:spacing w:val="-2"/>
              </w:rPr>
              <w:t>(Internal)</w:t>
            </w:r>
          </w:p>
        </w:tc>
        <w:tc>
          <w:tcPr>
            <w:tcW w:w="1620" w:type="dxa"/>
            <w:vAlign w:val="top"/>
          </w:tcPr>
          <w:p w14:paraId="23BCA234">
            <w:pPr>
              <w:pStyle w:val="11"/>
              <w:spacing w:before="25" w:line="196" w:lineRule="auto"/>
              <w:jc w:val="right"/>
            </w:pPr>
            <w:r>
              <w:rPr>
                <w:color w:val="00000A"/>
                <w:spacing w:val="-2"/>
              </w:rPr>
              <w:t>(Ext:6052)</w:t>
            </w:r>
          </w:p>
        </w:tc>
      </w:tr>
      <w:tr w14:paraId="1BAC23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7" w:hRule="atLeast"/>
        </w:trPr>
        <w:tc>
          <w:tcPr>
            <w:tcW w:w="5146" w:type="dxa"/>
            <w:vAlign w:val="top"/>
          </w:tcPr>
          <w:p w14:paraId="0AAA25D3">
            <w:pPr>
              <w:pStyle w:val="11"/>
              <w:spacing w:before="32" w:line="194" w:lineRule="auto"/>
              <w:ind w:left="2139"/>
            </w:pPr>
            <w:r>
              <w:rPr>
                <w:color w:val="00000A"/>
                <w:spacing w:val="-4"/>
              </w:rPr>
              <w:t>Dr.</w:t>
            </w:r>
            <w:r>
              <w:rPr>
                <w:color w:val="00000A"/>
                <w:spacing w:val="26"/>
                <w:w w:val="101"/>
              </w:rPr>
              <w:t xml:space="preserve"> </w:t>
            </w:r>
            <w:r>
              <w:rPr>
                <w:color w:val="00000A"/>
                <w:spacing w:val="-4"/>
              </w:rPr>
              <w:t>Brian</w:t>
            </w:r>
            <w:r>
              <w:rPr>
                <w:color w:val="00000A"/>
                <w:spacing w:val="18"/>
              </w:rPr>
              <w:t xml:space="preserve"> </w:t>
            </w:r>
            <w:r>
              <w:rPr>
                <w:color w:val="00000A"/>
                <w:spacing w:val="-4"/>
              </w:rPr>
              <w:t>MacNamee</w:t>
            </w:r>
          </w:p>
        </w:tc>
        <w:tc>
          <w:tcPr>
            <w:tcW w:w="1831" w:type="dxa"/>
            <w:vAlign w:val="top"/>
          </w:tcPr>
          <w:p w14:paraId="0E7E9584">
            <w:pPr>
              <w:pStyle w:val="11"/>
              <w:spacing w:before="30" w:line="196" w:lineRule="auto"/>
              <w:ind w:left="278"/>
            </w:pPr>
            <w:r>
              <w:rPr>
                <w:color w:val="00000A"/>
                <w:spacing w:val="-2"/>
              </w:rPr>
              <w:t>(External)</w:t>
            </w:r>
          </w:p>
        </w:tc>
        <w:tc>
          <w:tcPr>
            <w:tcW w:w="1620" w:type="dxa"/>
            <w:vAlign w:val="top"/>
          </w:tcPr>
          <w:p w14:paraId="033856A8">
            <w:pPr>
              <w:pStyle w:val="11"/>
              <w:spacing w:before="32" w:line="194" w:lineRule="auto"/>
              <w:ind w:left="530"/>
            </w:pPr>
            <w:r>
              <w:rPr>
                <w:color w:val="00000A"/>
                <w:spacing w:val="-3"/>
              </w:rPr>
              <w:t>External</w:t>
            </w:r>
          </w:p>
        </w:tc>
      </w:tr>
      <w:tr w14:paraId="63B58F9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56" w:hRule="atLeast"/>
        </w:trPr>
        <w:tc>
          <w:tcPr>
            <w:tcW w:w="5146" w:type="dxa"/>
            <w:vAlign w:val="top"/>
          </w:tcPr>
          <w:p w14:paraId="3A941278">
            <w:pPr>
              <w:pStyle w:val="11"/>
              <w:spacing w:before="30" w:line="187" w:lineRule="auto"/>
              <w:ind w:left="2139"/>
            </w:pPr>
            <w:r>
              <w:rPr>
                <w:color w:val="00000A"/>
                <w:spacing w:val="-3"/>
              </w:rPr>
              <w:t>Dr.</w:t>
            </w:r>
            <w:r>
              <w:rPr>
                <w:color w:val="00000A"/>
                <w:spacing w:val="26"/>
              </w:rPr>
              <w:t xml:space="preserve"> </w:t>
            </w:r>
            <w:r>
              <w:rPr>
                <w:color w:val="00000A"/>
                <w:spacing w:val="-3"/>
              </w:rPr>
              <w:t>Dan</w:t>
            </w:r>
            <w:r>
              <w:rPr>
                <w:color w:val="00000A"/>
                <w:spacing w:val="20"/>
              </w:rPr>
              <w:t xml:space="preserve"> </w:t>
            </w:r>
            <w:r>
              <w:rPr>
                <w:color w:val="00000A"/>
                <w:spacing w:val="-3"/>
              </w:rPr>
              <w:t>Emanoil Grigoras</w:t>
            </w:r>
          </w:p>
        </w:tc>
        <w:tc>
          <w:tcPr>
            <w:tcW w:w="1831" w:type="dxa"/>
            <w:vAlign w:val="top"/>
          </w:tcPr>
          <w:p w14:paraId="30E52EA9">
            <w:pPr>
              <w:pStyle w:val="11"/>
              <w:spacing w:before="30" w:line="187" w:lineRule="auto"/>
              <w:ind w:left="278"/>
            </w:pPr>
            <w:r>
              <w:rPr>
                <w:color w:val="00000A"/>
                <w:spacing w:val="-2"/>
              </w:rPr>
              <w:t>(External)</w:t>
            </w:r>
          </w:p>
        </w:tc>
        <w:tc>
          <w:tcPr>
            <w:tcW w:w="1620" w:type="dxa"/>
            <w:vAlign w:val="top"/>
          </w:tcPr>
          <w:p w14:paraId="25129950">
            <w:pPr>
              <w:pStyle w:val="11"/>
              <w:spacing w:before="34" w:line="184" w:lineRule="auto"/>
              <w:ind w:left="530"/>
            </w:pPr>
            <w:r>
              <w:rPr>
                <w:color w:val="00000A"/>
                <w:spacing w:val="-3"/>
              </w:rPr>
              <w:t>External</w:t>
            </w:r>
          </w:p>
        </w:tc>
      </w:tr>
    </w:tbl>
    <w:p w14:paraId="7B463FBC">
      <w:pPr>
        <w:pStyle w:val="5"/>
        <w:spacing w:line="268" w:lineRule="auto"/>
        <w:rPr>
          <w:sz w:val="21"/>
        </w:rPr>
      </w:pPr>
    </w:p>
    <w:p w14:paraId="62E3B47D">
      <w:pPr>
        <w:pStyle w:val="5"/>
        <w:spacing w:before="69" w:line="196" w:lineRule="auto"/>
        <w:ind w:left="33"/>
      </w:pPr>
      <w:r>
        <w:rPr>
          <w:b/>
          <w:bCs/>
          <w:color w:val="00000A"/>
          <w:spacing w:val="-2"/>
        </w:rPr>
        <w:t>TIME ALLOWED:</w:t>
      </w:r>
      <w:r>
        <w:rPr>
          <w:b/>
          <w:bCs/>
          <w:color w:val="00000A"/>
          <w:spacing w:val="13"/>
        </w:rPr>
        <w:t xml:space="preserve">   </w:t>
      </w:r>
      <w:r>
        <w:rPr>
          <w:color w:val="00000A"/>
          <w:spacing w:val="-2"/>
        </w:rPr>
        <w:t>3</w:t>
      </w:r>
      <w:r>
        <w:rPr>
          <w:color w:val="00000A"/>
          <w:spacing w:val="21"/>
          <w:w w:val="101"/>
        </w:rPr>
        <w:t xml:space="preserve"> </w:t>
      </w:r>
      <w:r>
        <w:rPr>
          <w:color w:val="00000A"/>
          <w:spacing w:val="-2"/>
        </w:rPr>
        <w:t>Hours</w:t>
      </w:r>
    </w:p>
    <w:p w14:paraId="253569BF">
      <w:pPr>
        <w:pStyle w:val="5"/>
        <w:spacing w:line="256" w:lineRule="auto"/>
        <w:rPr>
          <w:sz w:val="21"/>
        </w:rPr>
      </w:pPr>
    </w:p>
    <w:p w14:paraId="0D8FDCA0">
      <w:pPr>
        <w:pStyle w:val="5"/>
        <w:spacing w:before="69" w:line="196" w:lineRule="auto"/>
        <w:ind w:left="45"/>
      </w:pPr>
      <w:r>
        <w:rPr>
          <w:b/>
          <w:bCs/>
          <w:color w:val="00000A"/>
        </w:rPr>
        <w:t xml:space="preserve">INSTRUCTIONS:    </w:t>
      </w:r>
      <w:r>
        <w:rPr>
          <w:color w:val="00000A"/>
        </w:rPr>
        <w:t xml:space="preserve">Answer </w:t>
      </w:r>
      <w:r>
        <w:rPr>
          <w:b/>
          <w:bCs/>
          <w:color w:val="00000A"/>
        </w:rPr>
        <w:t xml:space="preserve">four (4) </w:t>
      </w:r>
      <w:r>
        <w:rPr>
          <w:color w:val="00000A"/>
        </w:rPr>
        <w:t>questions from the five available.</w:t>
      </w:r>
    </w:p>
    <w:p w14:paraId="4FE8CEEE">
      <w:pPr>
        <w:pStyle w:val="5"/>
        <w:spacing w:line="249" w:lineRule="auto"/>
        <w:rPr>
          <w:sz w:val="21"/>
        </w:rPr>
      </w:pPr>
    </w:p>
    <w:p w14:paraId="5A5213C8">
      <w:pPr>
        <w:pStyle w:val="5"/>
        <w:spacing w:line="249" w:lineRule="auto"/>
        <w:rPr>
          <w:sz w:val="21"/>
        </w:rPr>
      </w:pPr>
    </w:p>
    <w:p w14:paraId="69127860">
      <w:pPr>
        <w:pStyle w:val="5"/>
        <w:spacing w:line="249" w:lineRule="auto"/>
        <w:rPr>
          <w:sz w:val="21"/>
        </w:rPr>
      </w:pPr>
    </w:p>
    <w:p w14:paraId="2549CEBD">
      <w:pPr>
        <w:pStyle w:val="5"/>
        <w:spacing w:line="249" w:lineRule="auto"/>
        <w:rPr>
          <w:sz w:val="21"/>
        </w:rPr>
      </w:pPr>
    </w:p>
    <w:p w14:paraId="7B29BDAB">
      <w:pPr>
        <w:pStyle w:val="5"/>
        <w:spacing w:line="249" w:lineRule="auto"/>
        <w:rPr>
          <w:sz w:val="21"/>
        </w:rPr>
      </w:pPr>
    </w:p>
    <w:p w14:paraId="2884D486">
      <w:pPr>
        <w:pStyle w:val="5"/>
        <w:spacing w:line="249" w:lineRule="auto"/>
        <w:rPr>
          <w:sz w:val="21"/>
        </w:rPr>
      </w:pPr>
    </w:p>
    <w:p w14:paraId="5EF3F1DA">
      <w:pPr>
        <w:pStyle w:val="5"/>
        <w:spacing w:before="55" w:line="204" w:lineRule="auto"/>
        <w:ind w:left="43"/>
        <w:rPr>
          <w:sz w:val="19"/>
          <w:szCs w:val="19"/>
        </w:rPr>
      </w:pPr>
      <w:r>
        <w:rPr>
          <w:b/>
          <w:bCs/>
          <w:color w:val="00000A"/>
          <w:spacing w:val="5"/>
          <w:sz w:val="19"/>
          <w:szCs w:val="19"/>
        </w:rPr>
        <w:t>PLEASE</w:t>
      </w:r>
      <w:r>
        <w:rPr>
          <w:b/>
          <w:bCs/>
          <w:color w:val="00000A"/>
          <w:spacing w:val="19"/>
          <w:sz w:val="19"/>
          <w:szCs w:val="19"/>
        </w:rPr>
        <w:t xml:space="preserve"> </w:t>
      </w:r>
      <w:r>
        <w:rPr>
          <w:b/>
          <w:bCs/>
          <w:color w:val="00000A"/>
          <w:spacing w:val="5"/>
          <w:sz w:val="19"/>
          <w:szCs w:val="19"/>
        </w:rPr>
        <w:t>DO</w:t>
      </w:r>
      <w:r>
        <w:rPr>
          <w:b/>
          <w:bCs/>
          <w:color w:val="00000A"/>
          <w:spacing w:val="18"/>
          <w:sz w:val="19"/>
          <w:szCs w:val="19"/>
        </w:rPr>
        <w:t xml:space="preserve"> </w:t>
      </w:r>
      <w:r>
        <w:rPr>
          <w:b/>
          <w:bCs/>
          <w:color w:val="00000A"/>
          <w:spacing w:val="5"/>
          <w:sz w:val="19"/>
          <w:szCs w:val="19"/>
        </w:rPr>
        <w:t>NOT TURN OVER THIS</w:t>
      </w:r>
      <w:r>
        <w:rPr>
          <w:b/>
          <w:bCs/>
          <w:color w:val="00000A"/>
          <w:spacing w:val="16"/>
          <w:sz w:val="19"/>
          <w:szCs w:val="19"/>
        </w:rPr>
        <w:t xml:space="preserve"> </w:t>
      </w:r>
      <w:r>
        <w:rPr>
          <w:b/>
          <w:bCs/>
          <w:color w:val="00000A"/>
          <w:spacing w:val="5"/>
          <w:sz w:val="19"/>
          <w:szCs w:val="19"/>
        </w:rPr>
        <w:t>PAGE</w:t>
      </w:r>
      <w:r>
        <w:rPr>
          <w:b/>
          <w:bCs/>
          <w:color w:val="00000A"/>
          <w:spacing w:val="16"/>
          <w:w w:val="101"/>
          <w:sz w:val="19"/>
          <w:szCs w:val="19"/>
        </w:rPr>
        <w:t xml:space="preserve"> </w:t>
      </w:r>
      <w:r>
        <w:rPr>
          <w:b/>
          <w:bCs/>
          <w:color w:val="00000A"/>
          <w:spacing w:val="5"/>
          <w:sz w:val="19"/>
          <w:szCs w:val="19"/>
        </w:rPr>
        <w:t>UNTIL Y</w:t>
      </w:r>
      <w:r>
        <w:rPr>
          <w:b/>
          <w:bCs/>
          <w:color w:val="00000A"/>
          <w:spacing w:val="4"/>
          <w:sz w:val="19"/>
          <w:szCs w:val="19"/>
        </w:rPr>
        <w:t>OU ARE INSTRUCTED TO</w:t>
      </w:r>
      <w:r>
        <w:rPr>
          <w:b/>
          <w:bCs/>
          <w:color w:val="00000A"/>
          <w:spacing w:val="15"/>
          <w:w w:val="101"/>
          <w:sz w:val="19"/>
          <w:szCs w:val="19"/>
        </w:rPr>
        <w:t xml:space="preserve"> </w:t>
      </w:r>
      <w:r>
        <w:rPr>
          <w:b/>
          <w:bCs/>
          <w:color w:val="00000A"/>
          <w:spacing w:val="4"/>
          <w:sz w:val="19"/>
          <w:szCs w:val="19"/>
        </w:rPr>
        <w:t>DO</w:t>
      </w:r>
      <w:r>
        <w:rPr>
          <w:b/>
          <w:bCs/>
          <w:color w:val="00000A"/>
          <w:spacing w:val="10"/>
          <w:sz w:val="19"/>
          <w:szCs w:val="19"/>
        </w:rPr>
        <w:t xml:space="preserve"> </w:t>
      </w:r>
      <w:r>
        <w:rPr>
          <w:b/>
          <w:bCs/>
          <w:color w:val="00000A"/>
          <w:spacing w:val="4"/>
          <w:sz w:val="19"/>
          <w:szCs w:val="19"/>
        </w:rPr>
        <w:t>SO.</w:t>
      </w:r>
    </w:p>
    <w:p w14:paraId="15BCC108">
      <w:pPr>
        <w:pStyle w:val="5"/>
        <w:spacing w:before="47" w:line="206" w:lineRule="auto"/>
        <w:ind w:left="33"/>
        <w:rPr>
          <w:sz w:val="19"/>
          <w:szCs w:val="19"/>
        </w:rPr>
      </w:pPr>
      <w:r>
        <w:rPr>
          <w:color w:val="00000A"/>
          <w:spacing w:val="4"/>
          <w:sz w:val="19"/>
          <w:szCs w:val="19"/>
        </w:rPr>
        <w:t>The use of programmable or text storing calculators</w:t>
      </w:r>
      <w:r>
        <w:rPr>
          <w:color w:val="00000A"/>
          <w:spacing w:val="17"/>
          <w:sz w:val="19"/>
          <w:szCs w:val="19"/>
        </w:rPr>
        <w:t xml:space="preserve"> </w:t>
      </w:r>
      <w:r>
        <w:rPr>
          <w:color w:val="00000A"/>
          <w:spacing w:val="4"/>
          <w:sz w:val="19"/>
          <w:szCs w:val="19"/>
        </w:rPr>
        <w:t>is</w:t>
      </w:r>
      <w:r>
        <w:rPr>
          <w:color w:val="00000A"/>
          <w:spacing w:val="13"/>
          <w:w w:val="101"/>
          <w:sz w:val="19"/>
          <w:szCs w:val="19"/>
        </w:rPr>
        <w:t xml:space="preserve"> </w:t>
      </w:r>
      <w:r>
        <w:rPr>
          <w:color w:val="00000A"/>
          <w:spacing w:val="4"/>
          <w:sz w:val="19"/>
          <w:szCs w:val="19"/>
        </w:rPr>
        <w:t>expressly forbid</w:t>
      </w:r>
      <w:r>
        <w:rPr>
          <w:color w:val="00000A"/>
          <w:spacing w:val="3"/>
          <w:sz w:val="19"/>
          <w:szCs w:val="19"/>
        </w:rPr>
        <w:t>den.</w:t>
      </w:r>
    </w:p>
    <w:p w14:paraId="097A9A43">
      <w:pPr>
        <w:pStyle w:val="5"/>
        <w:spacing w:before="44" w:line="228" w:lineRule="auto"/>
        <w:ind w:left="36" w:right="792" w:firstLine="7"/>
        <w:rPr>
          <w:sz w:val="19"/>
          <w:szCs w:val="19"/>
        </w:rPr>
      </w:pPr>
      <w:r>
        <w:rPr>
          <w:color w:val="00000A"/>
          <w:spacing w:val="4"/>
          <w:sz w:val="19"/>
          <w:szCs w:val="19"/>
        </w:rPr>
        <w:t>Please</w:t>
      </w:r>
      <w:r>
        <w:rPr>
          <w:color w:val="00000A"/>
          <w:spacing w:val="16"/>
          <w:sz w:val="19"/>
          <w:szCs w:val="19"/>
        </w:rPr>
        <w:t xml:space="preserve"> </w:t>
      </w:r>
      <w:r>
        <w:rPr>
          <w:color w:val="00000A"/>
          <w:spacing w:val="4"/>
          <w:sz w:val="19"/>
          <w:szCs w:val="19"/>
        </w:rPr>
        <w:t>note that where a candidate answers</w:t>
      </w:r>
      <w:r>
        <w:rPr>
          <w:color w:val="00000A"/>
          <w:spacing w:val="16"/>
          <w:w w:val="101"/>
          <w:sz w:val="19"/>
          <w:szCs w:val="19"/>
        </w:rPr>
        <w:t xml:space="preserve"> </w:t>
      </w:r>
      <w:r>
        <w:rPr>
          <w:color w:val="00000A"/>
          <w:spacing w:val="4"/>
          <w:sz w:val="19"/>
          <w:szCs w:val="19"/>
        </w:rPr>
        <w:t>more than the</w:t>
      </w:r>
      <w:r>
        <w:rPr>
          <w:color w:val="00000A"/>
          <w:spacing w:val="17"/>
          <w:sz w:val="19"/>
          <w:szCs w:val="19"/>
        </w:rPr>
        <w:t xml:space="preserve"> </w:t>
      </w:r>
      <w:r>
        <w:rPr>
          <w:color w:val="00000A"/>
          <w:spacing w:val="4"/>
          <w:sz w:val="19"/>
          <w:szCs w:val="19"/>
        </w:rPr>
        <w:t>required</w:t>
      </w:r>
      <w:r>
        <w:rPr>
          <w:color w:val="00000A"/>
          <w:spacing w:val="17"/>
          <w:sz w:val="19"/>
          <w:szCs w:val="19"/>
        </w:rPr>
        <w:t xml:space="preserve"> </w:t>
      </w:r>
      <w:r>
        <w:rPr>
          <w:color w:val="00000A"/>
          <w:spacing w:val="4"/>
          <w:sz w:val="19"/>
          <w:szCs w:val="19"/>
        </w:rPr>
        <w:t>num</w:t>
      </w:r>
      <w:r>
        <w:rPr>
          <w:color w:val="00000A"/>
          <w:spacing w:val="3"/>
          <w:sz w:val="19"/>
          <w:szCs w:val="19"/>
        </w:rPr>
        <w:t>ber of questions, the</w:t>
      </w:r>
      <w:r>
        <w:rPr>
          <w:color w:val="00000A"/>
          <w:sz w:val="19"/>
          <w:szCs w:val="19"/>
        </w:rPr>
        <w:t xml:space="preserve"> </w:t>
      </w:r>
      <w:r>
        <w:rPr>
          <w:color w:val="00000A"/>
          <w:spacing w:val="4"/>
          <w:sz w:val="19"/>
          <w:szCs w:val="19"/>
        </w:rPr>
        <w:t>examiner will mark all questions attempted and then</w:t>
      </w:r>
      <w:r>
        <w:rPr>
          <w:color w:val="00000A"/>
          <w:spacing w:val="10"/>
          <w:sz w:val="19"/>
          <w:szCs w:val="19"/>
        </w:rPr>
        <w:t xml:space="preserve"> </w:t>
      </w:r>
      <w:r>
        <w:rPr>
          <w:color w:val="00000A"/>
          <w:spacing w:val="4"/>
          <w:sz w:val="19"/>
          <w:szCs w:val="19"/>
        </w:rPr>
        <w:t>select</w:t>
      </w:r>
      <w:r>
        <w:rPr>
          <w:color w:val="00000A"/>
          <w:spacing w:val="6"/>
          <w:sz w:val="19"/>
          <w:szCs w:val="19"/>
        </w:rPr>
        <w:t xml:space="preserve"> </w:t>
      </w:r>
      <w:r>
        <w:rPr>
          <w:color w:val="00000A"/>
          <w:spacing w:val="4"/>
          <w:sz w:val="19"/>
          <w:szCs w:val="19"/>
        </w:rPr>
        <w:t>the</w:t>
      </w:r>
      <w:r>
        <w:rPr>
          <w:color w:val="00000A"/>
          <w:spacing w:val="17"/>
          <w:w w:val="101"/>
          <w:sz w:val="19"/>
          <w:szCs w:val="19"/>
        </w:rPr>
        <w:t xml:space="preserve"> </w:t>
      </w:r>
      <w:r>
        <w:rPr>
          <w:color w:val="00000A"/>
          <w:spacing w:val="4"/>
          <w:sz w:val="19"/>
          <w:szCs w:val="19"/>
        </w:rPr>
        <w:t>highest</w:t>
      </w:r>
      <w:r>
        <w:rPr>
          <w:color w:val="00000A"/>
          <w:spacing w:val="9"/>
          <w:sz w:val="19"/>
          <w:szCs w:val="19"/>
        </w:rPr>
        <w:t xml:space="preserve"> </w:t>
      </w:r>
      <w:r>
        <w:rPr>
          <w:color w:val="00000A"/>
          <w:spacing w:val="4"/>
          <w:sz w:val="19"/>
          <w:szCs w:val="19"/>
        </w:rPr>
        <w:t>sco</w:t>
      </w:r>
      <w:r>
        <w:rPr>
          <w:color w:val="00000A"/>
          <w:spacing w:val="3"/>
          <w:sz w:val="19"/>
          <w:szCs w:val="19"/>
        </w:rPr>
        <w:t>ring</w:t>
      </w:r>
      <w:r>
        <w:rPr>
          <w:color w:val="00000A"/>
          <w:spacing w:val="9"/>
          <w:sz w:val="19"/>
          <w:szCs w:val="19"/>
        </w:rPr>
        <w:t xml:space="preserve"> </w:t>
      </w:r>
      <w:r>
        <w:rPr>
          <w:color w:val="00000A"/>
          <w:spacing w:val="3"/>
          <w:sz w:val="19"/>
          <w:szCs w:val="19"/>
        </w:rPr>
        <w:t>ones.</w:t>
      </w:r>
    </w:p>
    <w:p w14:paraId="4120310C">
      <w:pPr>
        <w:pStyle w:val="5"/>
        <w:spacing w:line="434" w:lineRule="auto"/>
        <w:rPr>
          <w:sz w:val="21"/>
        </w:rPr>
      </w:pPr>
      <w:r>
        <w:pict>
          <v:shape id="_x0000_s1026" o:spid="_x0000_s1026" style="position:absolute;left:0pt;margin-left:0pt;margin-top:10.5pt;height:0.75pt;width:454.3pt;z-index:251659264;mso-width-relative:page;mso-height-relative:page;" fillcolor="#00000A" filled="t" stroked="f" coordsize="9085,15" path="m0,14l9085,14,9085,0,0,0,0,14xe">
            <v:path/>
            <v:fill on="t" focussize="0,0"/>
            <v:stroke on="f"/>
            <v:imagedata o:title=""/>
            <o:lock v:ext="edit"/>
          </v:shape>
        </w:pict>
      </w:r>
    </w:p>
    <w:p w14:paraId="35F6289B">
      <w:pPr>
        <w:pStyle w:val="5"/>
        <w:spacing w:before="56" w:line="208" w:lineRule="auto"/>
        <w:ind w:left="52"/>
        <w:rPr>
          <w:sz w:val="19"/>
          <w:szCs w:val="19"/>
        </w:rPr>
      </w:pPr>
      <w:r>
        <w:rPr>
          <w:b/>
          <w:bCs/>
          <w:i/>
          <w:iCs/>
          <w:color w:val="808080"/>
          <w:spacing w:val="5"/>
          <w:sz w:val="19"/>
          <w:szCs w:val="19"/>
        </w:rPr>
        <w:t>There are no addition</w:t>
      </w:r>
      <w:r>
        <w:rPr>
          <w:b/>
          <w:bCs/>
          <w:i/>
          <w:iCs/>
          <w:color w:val="808080"/>
          <w:spacing w:val="4"/>
          <w:sz w:val="19"/>
          <w:szCs w:val="19"/>
        </w:rPr>
        <w:t>al requirements for this paper.</w:t>
      </w:r>
    </w:p>
    <w:p w14:paraId="40DB6C38">
      <w:pPr>
        <w:pStyle w:val="5"/>
        <w:spacing w:line="246" w:lineRule="auto"/>
        <w:rPr>
          <w:sz w:val="21"/>
        </w:rPr>
      </w:pPr>
    </w:p>
    <w:p w14:paraId="165384F1">
      <w:pPr>
        <w:pStyle w:val="5"/>
        <w:spacing w:line="246" w:lineRule="auto"/>
        <w:rPr>
          <w:sz w:val="21"/>
        </w:rPr>
      </w:pPr>
    </w:p>
    <w:p w14:paraId="5D63E25C">
      <w:pPr>
        <w:pStyle w:val="5"/>
        <w:spacing w:line="246" w:lineRule="auto"/>
        <w:rPr>
          <w:sz w:val="21"/>
        </w:rPr>
      </w:pPr>
    </w:p>
    <w:p w14:paraId="324C1570">
      <w:pPr>
        <w:pStyle w:val="5"/>
        <w:spacing w:line="246" w:lineRule="auto"/>
        <w:rPr>
          <w:sz w:val="21"/>
        </w:rPr>
      </w:pPr>
    </w:p>
    <w:p w14:paraId="782AD46D">
      <w:pPr>
        <w:pStyle w:val="5"/>
        <w:spacing w:line="246" w:lineRule="auto"/>
        <w:rPr>
          <w:sz w:val="21"/>
        </w:rPr>
      </w:pPr>
    </w:p>
    <w:p w14:paraId="2E056B7E">
      <w:pPr>
        <w:pStyle w:val="5"/>
        <w:spacing w:line="247" w:lineRule="auto"/>
        <w:rPr>
          <w:sz w:val="21"/>
        </w:rPr>
      </w:pPr>
    </w:p>
    <w:p w14:paraId="6668B6E7">
      <w:pPr>
        <w:pStyle w:val="5"/>
        <w:spacing w:line="247" w:lineRule="auto"/>
        <w:rPr>
          <w:sz w:val="21"/>
        </w:rPr>
      </w:pPr>
    </w:p>
    <w:p w14:paraId="0A871CF3">
      <w:pPr>
        <w:pStyle w:val="5"/>
        <w:spacing w:line="247" w:lineRule="auto"/>
        <w:rPr>
          <w:sz w:val="21"/>
        </w:rPr>
      </w:pPr>
    </w:p>
    <w:p w14:paraId="4668A358">
      <w:pPr>
        <w:pStyle w:val="5"/>
        <w:spacing w:line="247" w:lineRule="auto"/>
        <w:rPr>
          <w:sz w:val="21"/>
        </w:rPr>
      </w:pPr>
    </w:p>
    <w:p w14:paraId="30FC4A07">
      <w:pPr>
        <w:pStyle w:val="5"/>
        <w:spacing w:before="69" w:line="196" w:lineRule="auto"/>
        <w:ind w:left="40"/>
      </w:pPr>
      <w:r>
        <w:rPr>
          <w:color w:val="00000A"/>
        </w:rPr>
        <w:t>CA682, CA682D -</w:t>
      </w:r>
      <w:r>
        <w:rPr>
          <w:color w:val="00000A"/>
          <w:spacing w:val="19"/>
          <w:w w:val="101"/>
        </w:rPr>
        <w:t xml:space="preserve"> </w:t>
      </w:r>
      <w:r>
        <w:rPr>
          <w:color w:val="00000A"/>
        </w:rPr>
        <w:t>Data</w:t>
      </w:r>
      <w:r>
        <w:rPr>
          <w:color w:val="00000A"/>
          <w:spacing w:val="18"/>
        </w:rPr>
        <w:t xml:space="preserve"> </w:t>
      </w:r>
      <w:r>
        <w:rPr>
          <w:color w:val="00000A"/>
        </w:rPr>
        <w:t>Management and Visualisation</w:t>
      </w:r>
    </w:p>
    <w:p w14:paraId="5651BA02">
      <w:pPr>
        <w:pStyle w:val="5"/>
        <w:spacing w:before="51" w:line="196" w:lineRule="auto"/>
        <w:ind w:left="39"/>
      </w:pPr>
      <w:r>
        <w:rPr>
          <w:color w:val="00000A"/>
          <w:spacing w:val="-1"/>
        </w:rPr>
        <w:t>Semester</w:t>
      </w:r>
      <w:r>
        <w:rPr>
          <w:color w:val="00000A"/>
          <w:spacing w:val="20"/>
        </w:rPr>
        <w:t xml:space="preserve"> </w:t>
      </w:r>
      <w:r>
        <w:rPr>
          <w:color w:val="00000A"/>
          <w:spacing w:val="-1"/>
        </w:rPr>
        <w:t>1</w:t>
      </w:r>
      <w:r>
        <w:rPr>
          <w:color w:val="00000A"/>
          <w:spacing w:val="20"/>
        </w:rPr>
        <w:t xml:space="preserve"> </w:t>
      </w:r>
      <w:r>
        <w:rPr>
          <w:color w:val="00000A"/>
          <w:spacing w:val="-1"/>
        </w:rPr>
        <w:t xml:space="preserve">Examinations 2019/2020                                </w:t>
      </w:r>
      <w:r>
        <w:rPr>
          <w:color w:val="00000A"/>
          <w:spacing w:val="-2"/>
        </w:rPr>
        <w:t xml:space="preserve">                           Page</w:t>
      </w:r>
      <w:r>
        <w:rPr>
          <w:color w:val="00000A"/>
          <w:spacing w:val="28"/>
        </w:rPr>
        <w:t xml:space="preserve"> </w:t>
      </w:r>
      <w:r>
        <w:rPr>
          <w:color w:val="00000A"/>
          <w:spacing w:val="-2"/>
        </w:rPr>
        <w:t>1 of 7</w:t>
      </w:r>
    </w:p>
    <w:p w14:paraId="7FA939D9">
      <w:pPr>
        <w:spacing w:line="196" w:lineRule="auto"/>
        <w:sectPr>
          <w:pgSz w:w="11907" w:h="16839"/>
          <w:pgMar w:top="1431" w:right="1409" w:bottom="0" w:left="1411" w:header="0" w:footer="0" w:gutter="0"/>
          <w:cols w:space="720" w:num="1"/>
        </w:sectPr>
      </w:pPr>
    </w:p>
    <w:p w14:paraId="387F4932">
      <w:pPr>
        <w:pStyle w:val="5"/>
        <w:spacing w:before="177" w:line="199" w:lineRule="auto"/>
        <w:jc w:val="right"/>
      </w:pPr>
      <w:r>
        <w:rPr>
          <w:b/>
          <w:bCs/>
          <w:i/>
          <w:iCs/>
          <w:color w:val="00000A"/>
          <w:spacing w:val="-2"/>
        </w:rPr>
        <w:t>QUESTION</w:t>
      </w:r>
      <w:r>
        <w:rPr>
          <w:b/>
          <w:bCs/>
          <w:i/>
          <w:iCs/>
          <w:color w:val="00000A"/>
          <w:spacing w:val="20"/>
        </w:rPr>
        <w:t xml:space="preserve"> </w:t>
      </w:r>
      <w:r>
        <w:rPr>
          <w:b/>
          <w:bCs/>
          <w:i/>
          <w:iCs/>
          <w:color w:val="00000A"/>
          <w:spacing w:val="-2"/>
        </w:rPr>
        <w:t xml:space="preserve">1   </w:t>
      </w:r>
      <w:r>
        <w:rPr>
          <w:b/>
          <w:bCs/>
          <w:i/>
          <w:iCs/>
          <w:color w:val="00000A"/>
          <w:spacing w:val="-1"/>
        </w:rPr>
        <w:t xml:space="preserve">                                                                             [TOTAL MA</w:t>
      </w:r>
      <w:r>
        <w:rPr>
          <w:b/>
          <w:bCs/>
          <w:i/>
          <w:iCs/>
          <w:color w:val="00000A"/>
          <w:spacing w:val="-2"/>
        </w:rPr>
        <w:t>RKS: 25</w:t>
      </w:r>
      <w:r>
        <w:rPr>
          <w:b/>
          <w:bCs/>
          <w:i/>
          <w:iCs/>
          <w:color w:val="00000A"/>
          <w:spacing w:val="10"/>
        </w:rPr>
        <w:t>]</w:t>
      </w:r>
    </w:p>
    <w:p w14:paraId="06CEDEE7">
      <w:pPr>
        <w:pStyle w:val="5"/>
        <w:spacing w:line="448" w:lineRule="auto"/>
        <w:rPr>
          <w:sz w:val="21"/>
        </w:rPr>
      </w:pPr>
    </w:p>
    <w:p w14:paraId="78E9A501">
      <w:pPr>
        <w:pStyle w:val="5"/>
        <w:spacing w:before="69" w:line="196" w:lineRule="auto"/>
        <w:ind w:left="7"/>
      </w:pPr>
      <w:r>
        <w:rPr>
          <w:b/>
          <w:bCs/>
          <w:color w:val="00000A"/>
          <w:spacing w:val="-5"/>
        </w:rPr>
        <w:t>Q</w:t>
      </w:r>
      <w:r>
        <w:rPr>
          <w:b/>
          <w:bCs/>
          <w:color w:val="00000A"/>
          <w:spacing w:val="21"/>
          <w:w w:val="101"/>
        </w:rPr>
        <w:t xml:space="preserve"> </w:t>
      </w:r>
      <w:r>
        <w:rPr>
          <w:b/>
          <w:bCs/>
          <w:color w:val="00000A"/>
          <w:spacing w:val="-5"/>
        </w:rPr>
        <w:t>1(a)</w:t>
      </w:r>
      <w:r>
        <w:rPr>
          <w:b/>
          <w:bCs/>
          <w:color w:val="00000A"/>
          <w:spacing w:val="1"/>
        </w:rPr>
        <w:t xml:space="preserve">                                        </w:t>
      </w:r>
      <w:r>
        <w:rPr>
          <w:b/>
          <w:bCs/>
          <w:color w:val="00000A"/>
        </w:rPr>
        <w:t xml:space="preserve">                                                                     </w:t>
      </w:r>
      <w:r>
        <w:rPr>
          <w:b/>
          <w:bCs/>
          <w:color w:val="00000A"/>
          <w:spacing w:val="-5"/>
        </w:rPr>
        <w:t>[9</w:t>
      </w:r>
      <w:r>
        <w:rPr>
          <w:b/>
          <w:bCs/>
          <w:color w:val="00000A"/>
          <w:spacing w:val="20"/>
        </w:rPr>
        <w:t xml:space="preserve"> </w:t>
      </w:r>
      <w:r>
        <w:rPr>
          <w:b/>
          <w:bCs/>
          <w:color w:val="00000A"/>
          <w:spacing w:val="-5"/>
        </w:rPr>
        <w:t>Marks]</w:t>
      </w:r>
    </w:p>
    <w:p w14:paraId="203A98DE">
      <w:pPr>
        <w:pStyle w:val="5"/>
        <w:spacing w:before="50" w:line="196" w:lineRule="auto"/>
        <w:ind w:left="9"/>
      </w:pPr>
      <w:r>
        <w:rPr>
          <w:color w:val="00000A"/>
        </w:rPr>
        <w:t>Given the following brief to desig</w:t>
      </w:r>
      <w:r>
        <w:rPr>
          <w:color w:val="00000A"/>
          <w:spacing w:val="-1"/>
        </w:rPr>
        <w:t>n a system for a</w:t>
      </w:r>
      <w:r>
        <w:rPr>
          <w:color w:val="00000A"/>
          <w:spacing w:val="8"/>
        </w:rPr>
        <w:t xml:space="preserve"> </w:t>
      </w:r>
      <w:r>
        <w:rPr>
          <w:color w:val="00000A"/>
          <w:spacing w:val="-1"/>
        </w:rPr>
        <w:t>data</w:t>
      </w:r>
      <w:r>
        <w:rPr>
          <w:color w:val="00000A"/>
          <w:spacing w:val="11"/>
        </w:rPr>
        <w:t xml:space="preserve"> </w:t>
      </w:r>
      <w:r>
        <w:rPr>
          <w:color w:val="00000A"/>
          <w:spacing w:val="-1"/>
        </w:rPr>
        <w:t>collection task:</w:t>
      </w:r>
    </w:p>
    <w:p w14:paraId="23092F67">
      <w:pPr>
        <w:pStyle w:val="5"/>
        <w:spacing w:before="50" w:line="196" w:lineRule="auto"/>
        <w:ind w:left="371"/>
      </w:pPr>
      <w:r>
        <w:rPr>
          <w:color w:val="00000A"/>
          <w:spacing w:val="-1"/>
        </w:rPr>
        <w:t>(i)        List three (3)</w:t>
      </w:r>
      <w:r>
        <w:rPr>
          <w:color w:val="00000A"/>
          <w:spacing w:val="24"/>
        </w:rPr>
        <w:t xml:space="preserve"> </w:t>
      </w:r>
      <w:r>
        <w:rPr>
          <w:color w:val="00000A"/>
          <w:spacing w:val="-1"/>
        </w:rPr>
        <w:t>important questions you would ask your client.</w:t>
      </w:r>
    </w:p>
    <w:p w14:paraId="2200E85D">
      <w:pPr>
        <w:pStyle w:val="5"/>
        <w:spacing w:before="50" w:line="239" w:lineRule="auto"/>
        <w:ind w:left="1080" w:right="118" w:hanging="709"/>
      </w:pPr>
      <w:r>
        <w:rPr>
          <w:color w:val="00000A"/>
          <w:spacing w:val="-1"/>
        </w:rPr>
        <w:t>(ii)       Describe the data and/or file formats that you are</w:t>
      </w:r>
      <w:r>
        <w:rPr>
          <w:color w:val="00000A"/>
          <w:spacing w:val="16"/>
        </w:rPr>
        <w:t xml:space="preserve"> </w:t>
      </w:r>
      <w:r>
        <w:rPr>
          <w:color w:val="00000A"/>
          <w:spacing w:val="-1"/>
        </w:rPr>
        <w:t>likely to</w:t>
      </w:r>
      <w:r>
        <w:rPr>
          <w:color w:val="00000A"/>
          <w:spacing w:val="16"/>
        </w:rPr>
        <w:t xml:space="preserve"> </w:t>
      </w:r>
      <w:r>
        <w:rPr>
          <w:color w:val="00000A"/>
          <w:spacing w:val="-1"/>
        </w:rPr>
        <w:t>use</w:t>
      </w:r>
      <w:r>
        <w:rPr>
          <w:color w:val="00000A"/>
          <w:spacing w:val="16"/>
          <w:w w:val="101"/>
        </w:rPr>
        <w:t xml:space="preserve"> </w:t>
      </w:r>
      <w:r>
        <w:rPr>
          <w:color w:val="00000A"/>
          <w:spacing w:val="-1"/>
        </w:rPr>
        <w:t>in</w:t>
      </w:r>
      <w:r>
        <w:rPr>
          <w:color w:val="00000A"/>
          <w:spacing w:val="10"/>
        </w:rPr>
        <w:t xml:space="preserve"> </w:t>
      </w:r>
      <w:r>
        <w:rPr>
          <w:color w:val="00000A"/>
          <w:spacing w:val="-1"/>
        </w:rPr>
        <w:t>c</w:t>
      </w:r>
      <w:r>
        <w:rPr>
          <w:color w:val="00000A"/>
          <w:spacing w:val="-2"/>
        </w:rPr>
        <w:t>ollecting</w:t>
      </w:r>
      <w:r>
        <w:rPr>
          <w:color w:val="00000A"/>
        </w:rPr>
        <w:t xml:space="preserve"> </w:t>
      </w:r>
      <w:r>
        <w:rPr>
          <w:color w:val="00000A"/>
          <w:spacing w:val="-1"/>
        </w:rPr>
        <w:t>the data.</w:t>
      </w:r>
    </w:p>
    <w:p w14:paraId="4F0FCE99">
      <w:pPr>
        <w:pStyle w:val="5"/>
        <w:spacing w:before="3" w:line="218" w:lineRule="auto"/>
        <w:ind w:left="1078" w:right="149" w:hanging="707"/>
      </w:pPr>
      <w:r>
        <w:rPr>
          <w:color w:val="00000A"/>
          <w:spacing w:val="-1"/>
        </w:rPr>
        <w:t>(iii)      Suggest a type of database system to</w:t>
      </w:r>
      <w:r>
        <w:rPr>
          <w:color w:val="00000A"/>
          <w:spacing w:val="13"/>
        </w:rPr>
        <w:t xml:space="preserve"> </w:t>
      </w:r>
      <w:r>
        <w:rPr>
          <w:color w:val="00000A"/>
          <w:spacing w:val="-1"/>
        </w:rPr>
        <w:t>use</w:t>
      </w:r>
      <w:r>
        <w:rPr>
          <w:color w:val="00000A"/>
          <w:spacing w:val="3"/>
        </w:rPr>
        <w:t xml:space="preserve"> </w:t>
      </w:r>
      <w:r>
        <w:rPr>
          <w:color w:val="00000A"/>
          <w:spacing w:val="-1"/>
        </w:rPr>
        <w:t>for this</w:t>
      </w:r>
      <w:r>
        <w:rPr>
          <w:color w:val="00000A"/>
          <w:spacing w:val="15"/>
        </w:rPr>
        <w:t xml:space="preserve"> </w:t>
      </w:r>
      <w:r>
        <w:rPr>
          <w:color w:val="00000A"/>
          <w:spacing w:val="-1"/>
        </w:rPr>
        <w:t>project,</w:t>
      </w:r>
      <w:r>
        <w:rPr>
          <w:color w:val="00000A"/>
          <w:spacing w:val="9"/>
        </w:rPr>
        <w:t xml:space="preserve"> </w:t>
      </w:r>
      <w:r>
        <w:rPr>
          <w:color w:val="00000A"/>
          <w:spacing w:val="-1"/>
        </w:rPr>
        <w:t>giving</w:t>
      </w:r>
      <w:r>
        <w:rPr>
          <w:color w:val="00000A"/>
          <w:spacing w:val="8"/>
        </w:rPr>
        <w:t xml:space="preserve"> </w:t>
      </w:r>
      <w:r>
        <w:rPr>
          <w:color w:val="00000A"/>
          <w:spacing w:val="-1"/>
        </w:rPr>
        <w:t>a</w:t>
      </w:r>
      <w:r>
        <w:rPr>
          <w:color w:val="00000A"/>
          <w:spacing w:val="16"/>
          <w:w w:val="101"/>
        </w:rPr>
        <w:t xml:space="preserve"> </w:t>
      </w:r>
      <w:r>
        <w:rPr>
          <w:color w:val="00000A"/>
          <w:spacing w:val="-1"/>
        </w:rPr>
        <w:t>reason</w:t>
      </w:r>
      <w:r>
        <w:rPr>
          <w:color w:val="00000A"/>
        </w:rPr>
        <w:t xml:space="preserve"> </w:t>
      </w:r>
      <w:r>
        <w:rPr>
          <w:color w:val="00000A"/>
          <w:spacing w:val="-1"/>
        </w:rPr>
        <w:t>for your choice.</w:t>
      </w:r>
    </w:p>
    <w:p w14:paraId="36CC73D4">
      <w:pPr>
        <w:pStyle w:val="5"/>
        <w:spacing w:before="48"/>
        <w:ind w:left="716" w:right="667" w:hanging="30"/>
        <w:jc w:val="both"/>
        <w:rPr>
          <w:color w:val="00000A"/>
          <w:spacing w:val="10"/>
        </w:rPr>
      </w:pPr>
      <w:r>
        <w:rPr>
          <w:color w:val="00000A"/>
          <w:spacing w:val="-1"/>
        </w:rPr>
        <w:t>“</w:t>
      </w:r>
      <w:r>
        <w:rPr>
          <w:color w:val="00000A"/>
          <w:spacing w:val="36"/>
        </w:rPr>
        <w:t xml:space="preserve"> </w:t>
      </w:r>
      <w:r>
        <w:rPr>
          <w:color w:val="00000A"/>
          <w:spacing w:val="-1"/>
        </w:rPr>
        <w:t>Local councils</w:t>
      </w:r>
      <w:r>
        <w:rPr>
          <w:color w:val="00000A"/>
          <w:spacing w:val="21"/>
        </w:rPr>
        <w:t xml:space="preserve"> </w:t>
      </w:r>
      <w:r>
        <w:rPr>
          <w:color w:val="00000A"/>
          <w:spacing w:val="-1"/>
        </w:rPr>
        <w:t>in</w:t>
      </w:r>
      <w:r>
        <w:rPr>
          <w:color w:val="00000A"/>
          <w:spacing w:val="25"/>
          <w:w w:val="101"/>
        </w:rPr>
        <w:t xml:space="preserve"> </w:t>
      </w:r>
      <w:r>
        <w:rPr>
          <w:color w:val="00000A"/>
          <w:spacing w:val="-1"/>
        </w:rPr>
        <w:t>Ireland want to</w:t>
      </w:r>
      <w:r>
        <w:rPr>
          <w:color w:val="00000A"/>
          <w:spacing w:val="19"/>
        </w:rPr>
        <w:t xml:space="preserve"> </w:t>
      </w:r>
      <w:r>
        <w:rPr>
          <w:color w:val="00000A"/>
          <w:spacing w:val="-1"/>
        </w:rPr>
        <w:t>understand water</w:t>
      </w:r>
      <w:r>
        <w:rPr>
          <w:color w:val="00000A"/>
          <w:spacing w:val="16"/>
          <w:w w:val="101"/>
        </w:rPr>
        <w:t xml:space="preserve"> </w:t>
      </w:r>
      <w:r>
        <w:rPr>
          <w:color w:val="00000A"/>
          <w:spacing w:val="-1"/>
        </w:rPr>
        <w:t>usage</w:t>
      </w:r>
      <w:r>
        <w:rPr>
          <w:color w:val="00000A"/>
          <w:spacing w:val="21"/>
          <w:w w:val="101"/>
        </w:rPr>
        <w:t xml:space="preserve"> </w:t>
      </w:r>
      <w:r>
        <w:rPr>
          <w:color w:val="00000A"/>
          <w:spacing w:val="-1"/>
        </w:rPr>
        <w:t>patterns and</w:t>
      </w:r>
      <w:r>
        <w:rPr>
          <w:color w:val="00000A"/>
        </w:rPr>
        <w:t xml:space="preserve"> customer sentiment</w:t>
      </w:r>
      <w:r>
        <w:rPr>
          <w:color w:val="00000A"/>
          <w:spacing w:val="26"/>
        </w:rPr>
        <w:t xml:space="preserve"> </w:t>
      </w:r>
      <w:r>
        <w:rPr>
          <w:color w:val="00000A"/>
        </w:rPr>
        <w:t>in</w:t>
      </w:r>
      <w:r>
        <w:rPr>
          <w:color w:val="00000A"/>
          <w:spacing w:val="21"/>
        </w:rPr>
        <w:t xml:space="preserve"> </w:t>
      </w:r>
      <w:r>
        <w:rPr>
          <w:color w:val="00000A"/>
        </w:rPr>
        <w:t xml:space="preserve">response </w:t>
      </w:r>
      <w:r>
        <w:rPr>
          <w:color w:val="00000A"/>
          <w:spacing w:val="-1"/>
        </w:rPr>
        <w:t>to</w:t>
      </w:r>
      <w:r>
        <w:rPr>
          <w:color w:val="00000A"/>
          <w:spacing w:val="24"/>
        </w:rPr>
        <w:t xml:space="preserve"> </w:t>
      </w:r>
      <w:r>
        <w:rPr>
          <w:color w:val="00000A"/>
          <w:spacing w:val="-1"/>
        </w:rPr>
        <w:t>proposed water charges.</w:t>
      </w:r>
      <w:r>
        <w:rPr>
          <w:color w:val="00000A"/>
          <w:spacing w:val="14"/>
        </w:rPr>
        <w:t xml:space="preserve"> </w:t>
      </w:r>
      <w:r>
        <w:rPr>
          <w:color w:val="00000A"/>
          <w:spacing w:val="-1"/>
        </w:rPr>
        <w:t>They</w:t>
      </w:r>
      <w:r>
        <w:rPr>
          <w:color w:val="00000A"/>
          <w:spacing w:val="23"/>
        </w:rPr>
        <w:t xml:space="preserve"> </w:t>
      </w:r>
      <w:r>
        <w:rPr>
          <w:color w:val="00000A"/>
          <w:spacing w:val="-1"/>
        </w:rPr>
        <w:t>have</w:t>
      </w:r>
      <w:r>
        <w:rPr>
          <w:color w:val="00000A"/>
        </w:rPr>
        <w:t xml:space="preserve"> </w:t>
      </w:r>
      <w:r>
        <w:rPr>
          <w:color w:val="00000A"/>
          <w:spacing w:val="-1"/>
        </w:rPr>
        <w:t>historical</w:t>
      </w:r>
      <w:r>
        <w:rPr>
          <w:color w:val="00000A"/>
          <w:spacing w:val="47"/>
        </w:rPr>
        <w:t xml:space="preserve"> </w:t>
      </w:r>
      <w:r>
        <w:rPr>
          <w:color w:val="00000A"/>
          <w:spacing w:val="-1"/>
        </w:rPr>
        <w:t>records</w:t>
      </w:r>
      <w:r>
        <w:rPr>
          <w:color w:val="00000A"/>
          <w:spacing w:val="39"/>
          <w:w w:val="101"/>
        </w:rPr>
        <w:t xml:space="preserve"> </w:t>
      </w:r>
      <w:r>
        <w:rPr>
          <w:color w:val="00000A"/>
          <w:spacing w:val="-1"/>
        </w:rPr>
        <w:t>of</w:t>
      </w:r>
      <w:r>
        <w:rPr>
          <w:color w:val="00000A"/>
          <w:spacing w:val="26"/>
        </w:rPr>
        <w:t xml:space="preserve"> </w:t>
      </w:r>
      <w:r>
        <w:rPr>
          <w:color w:val="00000A"/>
          <w:spacing w:val="-1"/>
        </w:rPr>
        <w:t>water</w:t>
      </w:r>
      <w:r>
        <w:rPr>
          <w:color w:val="00000A"/>
          <w:spacing w:val="43"/>
        </w:rPr>
        <w:t xml:space="preserve"> </w:t>
      </w:r>
      <w:r>
        <w:rPr>
          <w:color w:val="00000A"/>
          <w:spacing w:val="-1"/>
        </w:rPr>
        <w:t>usag</w:t>
      </w:r>
      <w:r>
        <w:rPr>
          <w:color w:val="00000A"/>
          <w:spacing w:val="-2"/>
        </w:rPr>
        <w:t>e</w:t>
      </w:r>
      <w:r>
        <w:rPr>
          <w:color w:val="00000A"/>
          <w:spacing w:val="47"/>
          <w:w w:val="101"/>
        </w:rPr>
        <w:t xml:space="preserve"> </w:t>
      </w:r>
      <w:r>
        <w:rPr>
          <w:color w:val="00000A"/>
          <w:spacing w:val="-2"/>
        </w:rPr>
        <w:t>(Litres</w:t>
      </w:r>
      <w:r>
        <w:rPr>
          <w:color w:val="00000A"/>
          <w:spacing w:val="47"/>
          <w:w w:val="101"/>
        </w:rPr>
        <w:t xml:space="preserve"> </w:t>
      </w:r>
      <w:r>
        <w:rPr>
          <w:color w:val="00000A"/>
          <w:spacing w:val="-2"/>
        </w:rPr>
        <w:t>per</w:t>
      </w:r>
      <w:r>
        <w:rPr>
          <w:color w:val="00000A"/>
          <w:spacing w:val="35"/>
          <w:w w:val="101"/>
        </w:rPr>
        <w:t xml:space="preserve"> </w:t>
      </w:r>
      <w:r>
        <w:rPr>
          <w:color w:val="00000A"/>
          <w:spacing w:val="-2"/>
        </w:rPr>
        <w:t>day</w:t>
      </w:r>
      <w:r>
        <w:rPr>
          <w:color w:val="00000A"/>
          <w:spacing w:val="45"/>
        </w:rPr>
        <w:t xml:space="preserve"> </w:t>
      </w:r>
      <w:r>
        <w:rPr>
          <w:color w:val="00000A"/>
          <w:spacing w:val="-2"/>
        </w:rPr>
        <w:t>per</w:t>
      </w:r>
      <w:r>
        <w:rPr>
          <w:color w:val="00000A"/>
          <w:spacing w:val="43"/>
        </w:rPr>
        <w:t xml:space="preserve"> </w:t>
      </w:r>
      <w:r>
        <w:rPr>
          <w:color w:val="00000A"/>
          <w:spacing w:val="-2"/>
        </w:rPr>
        <w:t>household),</w:t>
      </w:r>
      <w:r>
        <w:rPr>
          <w:color w:val="00000A"/>
          <w:spacing w:val="38"/>
        </w:rPr>
        <w:t xml:space="preserve"> </w:t>
      </w:r>
      <w:r>
        <w:rPr>
          <w:color w:val="00000A"/>
          <w:spacing w:val="-2"/>
        </w:rPr>
        <w:t>data</w:t>
      </w:r>
      <w:r>
        <w:rPr>
          <w:color w:val="00000A"/>
        </w:rPr>
        <w:t xml:space="preserve"> </w:t>
      </w:r>
      <w:r>
        <w:rPr>
          <w:color w:val="00000A"/>
          <w:spacing w:val="-1"/>
        </w:rPr>
        <w:t>from water processing plants</w:t>
      </w:r>
      <w:r>
        <w:rPr>
          <w:color w:val="00000A"/>
          <w:spacing w:val="29"/>
        </w:rPr>
        <w:t xml:space="preserve"> </w:t>
      </w:r>
      <w:r>
        <w:rPr>
          <w:color w:val="00000A"/>
          <w:spacing w:val="-1"/>
        </w:rPr>
        <w:t>(e.g., volume processed</w:t>
      </w:r>
      <w:r>
        <w:rPr>
          <w:color w:val="00000A"/>
          <w:spacing w:val="16"/>
        </w:rPr>
        <w:t xml:space="preserve"> </w:t>
      </w:r>
      <w:r>
        <w:rPr>
          <w:color w:val="00000A"/>
          <w:spacing w:val="-1"/>
        </w:rPr>
        <w:t>per day,</w:t>
      </w:r>
      <w:r>
        <w:rPr>
          <w:color w:val="00000A"/>
          <w:spacing w:val="16"/>
          <w:w w:val="101"/>
        </w:rPr>
        <w:t xml:space="preserve"> </w:t>
      </w:r>
      <w:r>
        <w:rPr>
          <w:color w:val="00000A"/>
          <w:spacing w:val="-1"/>
        </w:rPr>
        <w:t>record</w:t>
      </w:r>
      <w:r>
        <w:rPr>
          <w:color w:val="00000A"/>
          <w:spacing w:val="8"/>
        </w:rPr>
        <w:t xml:space="preserve"> </w:t>
      </w:r>
      <w:r>
        <w:rPr>
          <w:color w:val="00000A"/>
          <w:spacing w:val="-1"/>
        </w:rPr>
        <w:t>of</w:t>
      </w:r>
      <w:r>
        <w:rPr>
          <w:color w:val="00000A"/>
        </w:rPr>
        <w:t xml:space="preserve"> </w:t>
      </w:r>
      <w:r>
        <w:rPr>
          <w:color w:val="00000A"/>
          <w:spacing w:val="-1"/>
        </w:rPr>
        <w:t>faults, duration of outages, cost per litre processed), maps of the existi</w:t>
      </w:r>
      <w:r>
        <w:rPr>
          <w:color w:val="00000A"/>
          <w:spacing w:val="-2"/>
        </w:rPr>
        <w:t>ng</w:t>
      </w:r>
      <w:r>
        <w:rPr>
          <w:color w:val="00000A"/>
        </w:rPr>
        <w:t xml:space="preserve"> </w:t>
      </w:r>
      <w:r>
        <w:rPr>
          <w:color w:val="00000A"/>
          <w:spacing w:val="-1"/>
        </w:rPr>
        <w:t>water</w:t>
      </w:r>
      <w:r>
        <w:rPr>
          <w:color w:val="00000A"/>
          <w:spacing w:val="26"/>
        </w:rPr>
        <w:t xml:space="preserve"> </w:t>
      </w:r>
      <w:r>
        <w:rPr>
          <w:color w:val="00000A"/>
          <w:spacing w:val="-1"/>
        </w:rPr>
        <w:t>pipelines,</w:t>
      </w:r>
      <w:r>
        <w:rPr>
          <w:color w:val="00000A"/>
          <w:spacing w:val="24"/>
        </w:rPr>
        <w:t xml:space="preserve"> </w:t>
      </w:r>
      <w:r>
        <w:rPr>
          <w:color w:val="00000A"/>
          <w:spacing w:val="-1"/>
        </w:rPr>
        <w:t>access</w:t>
      </w:r>
      <w:r>
        <w:rPr>
          <w:color w:val="00000A"/>
          <w:spacing w:val="19"/>
        </w:rPr>
        <w:t xml:space="preserve"> </w:t>
      </w:r>
      <w:r>
        <w:rPr>
          <w:color w:val="00000A"/>
          <w:spacing w:val="-1"/>
        </w:rPr>
        <w:t>to</w:t>
      </w:r>
      <w:r>
        <w:rPr>
          <w:color w:val="00000A"/>
          <w:spacing w:val="28"/>
        </w:rPr>
        <w:t xml:space="preserve"> </w:t>
      </w:r>
      <w:r>
        <w:rPr>
          <w:color w:val="00000A"/>
          <w:spacing w:val="-1"/>
        </w:rPr>
        <w:t>Central</w:t>
      </w:r>
      <w:r>
        <w:rPr>
          <w:color w:val="00000A"/>
          <w:spacing w:val="22"/>
          <w:w w:val="101"/>
        </w:rPr>
        <w:t xml:space="preserve"> </w:t>
      </w:r>
      <w:r>
        <w:rPr>
          <w:color w:val="00000A"/>
          <w:spacing w:val="-1"/>
        </w:rPr>
        <w:t>Statistics</w:t>
      </w:r>
      <w:r>
        <w:rPr>
          <w:color w:val="00000A"/>
          <w:spacing w:val="24"/>
        </w:rPr>
        <w:t xml:space="preserve"> </w:t>
      </w:r>
      <w:r>
        <w:rPr>
          <w:color w:val="00000A"/>
          <w:spacing w:val="-1"/>
        </w:rPr>
        <w:t>Office</w:t>
      </w:r>
      <w:r>
        <w:rPr>
          <w:color w:val="00000A"/>
          <w:spacing w:val="23"/>
        </w:rPr>
        <w:t xml:space="preserve"> </w:t>
      </w:r>
      <w:r>
        <w:rPr>
          <w:color w:val="00000A"/>
          <w:spacing w:val="-1"/>
        </w:rPr>
        <w:t>d</w:t>
      </w:r>
      <w:r>
        <w:rPr>
          <w:color w:val="00000A"/>
          <w:spacing w:val="-2"/>
        </w:rPr>
        <w:t>ata</w:t>
      </w:r>
      <w:r>
        <w:rPr>
          <w:color w:val="00000A"/>
          <w:spacing w:val="17"/>
        </w:rPr>
        <w:t xml:space="preserve"> </w:t>
      </w:r>
      <w:r>
        <w:rPr>
          <w:color w:val="00000A"/>
          <w:spacing w:val="-2"/>
        </w:rPr>
        <w:t>with</w:t>
      </w:r>
      <w:r>
        <w:rPr>
          <w:color w:val="00000A"/>
          <w:spacing w:val="31"/>
        </w:rPr>
        <w:t xml:space="preserve"> </w:t>
      </w:r>
      <w:r>
        <w:rPr>
          <w:color w:val="00000A"/>
          <w:spacing w:val="-2"/>
        </w:rPr>
        <w:t>population</w:t>
      </w:r>
      <w:r>
        <w:rPr>
          <w:color w:val="00000A"/>
        </w:rPr>
        <w:t xml:space="preserve"> </w:t>
      </w:r>
      <w:r>
        <w:rPr>
          <w:color w:val="00000A"/>
          <w:spacing w:val="-1"/>
        </w:rPr>
        <w:t>information</w:t>
      </w:r>
      <w:r>
        <w:rPr>
          <w:color w:val="00000A"/>
          <w:spacing w:val="23"/>
        </w:rPr>
        <w:t xml:space="preserve"> </w:t>
      </w:r>
      <w:r>
        <w:rPr>
          <w:color w:val="00000A"/>
          <w:spacing w:val="-1"/>
        </w:rPr>
        <w:t>(e.g.,</w:t>
      </w:r>
      <w:r>
        <w:rPr>
          <w:color w:val="00000A"/>
          <w:spacing w:val="16"/>
          <w:w w:val="101"/>
        </w:rPr>
        <w:t xml:space="preserve"> </w:t>
      </w:r>
      <w:r>
        <w:rPr>
          <w:color w:val="00000A"/>
          <w:spacing w:val="-1"/>
        </w:rPr>
        <w:t>density,</w:t>
      </w:r>
      <w:r>
        <w:rPr>
          <w:color w:val="00000A"/>
          <w:spacing w:val="19"/>
        </w:rPr>
        <w:t xml:space="preserve"> </w:t>
      </w:r>
      <w:r>
        <w:rPr>
          <w:color w:val="00000A"/>
          <w:spacing w:val="-1"/>
        </w:rPr>
        <w:t>age,</w:t>
      </w:r>
      <w:r>
        <w:rPr>
          <w:color w:val="00000A"/>
          <w:spacing w:val="25"/>
          <w:w w:val="101"/>
        </w:rPr>
        <w:t xml:space="preserve"> </w:t>
      </w:r>
      <w:r>
        <w:rPr>
          <w:color w:val="00000A"/>
          <w:spacing w:val="-1"/>
        </w:rPr>
        <w:t>rate</w:t>
      </w:r>
      <w:r>
        <w:rPr>
          <w:color w:val="00000A"/>
          <w:spacing w:val="17"/>
        </w:rPr>
        <w:t xml:space="preserve"> </w:t>
      </w:r>
      <w:r>
        <w:rPr>
          <w:color w:val="00000A"/>
          <w:spacing w:val="-2"/>
        </w:rPr>
        <w:t>of change)</w:t>
      </w:r>
      <w:r>
        <w:rPr>
          <w:color w:val="00000A"/>
          <w:spacing w:val="18"/>
        </w:rPr>
        <w:t xml:space="preserve"> </w:t>
      </w:r>
      <w:r>
        <w:rPr>
          <w:color w:val="00000A"/>
          <w:spacing w:val="-2"/>
        </w:rPr>
        <w:t>and</w:t>
      </w:r>
      <w:r>
        <w:rPr>
          <w:color w:val="00000A"/>
          <w:spacing w:val="24"/>
        </w:rPr>
        <w:t xml:space="preserve"> </w:t>
      </w:r>
      <w:r>
        <w:rPr>
          <w:color w:val="00000A"/>
          <w:spacing w:val="-2"/>
        </w:rPr>
        <w:t>have</w:t>
      </w:r>
      <w:r>
        <w:rPr>
          <w:color w:val="00000A"/>
          <w:spacing w:val="20"/>
        </w:rPr>
        <w:t xml:space="preserve"> </w:t>
      </w:r>
      <w:r>
        <w:rPr>
          <w:color w:val="00000A"/>
          <w:spacing w:val="-2"/>
        </w:rPr>
        <w:t>commissioned</w:t>
      </w:r>
      <w:r>
        <w:rPr>
          <w:color w:val="00000A"/>
        </w:rPr>
        <w:t xml:space="preserve"> </w:t>
      </w:r>
      <w:r>
        <w:rPr>
          <w:color w:val="00000A"/>
          <w:spacing w:val="-2"/>
        </w:rPr>
        <w:t>a</w:t>
      </w:r>
      <w:r>
        <w:rPr>
          <w:color w:val="00000A"/>
          <w:spacing w:val="38"/>
        </w:rPr>
        <w:t xml:space="preserve"> </w:t>
      </w:r>
      <w:r>
        <w:rPr>
          <w:color w:val="00000A"/>
          <w:spacing w:val="-2"/>
        </w:rPr>
        <w:t>survey</w:t>
      </w:r>
      <w:r>
        <w:rPr>
          <w:color w:val="00000A"/>
          <w:spacing w:val="34"/>
          <w:w w:val="101"/>
        </w:rPr>
        <w:t xml:space="preserve"> </w:t>
      </w:r>
      <w:r>
        <w:rPr>
          <w:color w:val="00000A"/>
          <w:spacing w:val="-2"/>
        </w:rPr>
        <w:t>of</w:t>
      </w:r>
      <w:r>
        <w:rPr>
          <w:color w:val="00000A"/>
          <w:spacing w:val="43"/>
        </w:rPr>
        <w:t xml:space="preserve"> </w:t>
      </w:r>
      <w:r>
        <w:rPr>
          <w:color w:val="00000A"/>
          <w:spacing w:val="-2"/>
        </w:rPr>
        <w:t>Irish</w:t>
      </w:r>
      <w:r>
        <w:rPr>
          <w:color w:val="00000A"/>
          <w:spacing w:val="38"/>
          <w:w w:val="101"/>
        </w:rPr>
        <w:t xml:space="preserve"> </w:t>
      </w:r>
      <w:r>
        <w:rPr>
          <w:color w:val="00000A"/>
          <w:spacing w:val="-2"/>
        </w:rPr>
        <w:t>adults</w:t>
      </w:r>
      <w:r>
        <w:rPr>
          <w:color w:val="00000A"/>
          <w:spacing w:val="43"/>
          <w:w w:val="101"/>
        </w:rPr>
        <w:t xml:space="preserve"> </w:t>
      </w:r>
      <w:r>
        <w:rPr>
          <w:color w:val="00000A"/>
          <w:spacing w:val="-2"/>
        </w:rPr>
        <w:t>(e.g.,</w:t>
      </w:r>
      <w:r>
        <w:rPr>
          <w:color w:val="00000A"/>
          <w:spacing w:val="35"/>
        </w:rPr>
        <w:t xml:space="preserve"> </w:t>
      </w:r>
      <w:r>
        <w:rPr>
          <w:color w:val="00000A"/>
          <w:spacing w:val="-2"/>
        </w:rPr>
        <w:t>opinion</w:t>
      </w:r>
      <w:r>
        <w:rPr>
          <w:color w:val="00000A"/>
          <w:spacing w:val="35"/>
          <w:w w:val="101"/>
        </w:rPr>
        <w:t xml:space="preserve"> </w:t>
      </w:r>
      <w:r>
        <w:rPr>
          <w:color w:val="00000A"/>
          <w:spacing w:val="-2"/>
        </w:rPr>
        <w:t>on</w:t>
      </w:r>
      <w:r>
        <w:rPr>
          <w:color w:val="00000A"/>
          <w:spacing w:val="28"/>
        </w:rPr>
        <w:t xml:space="preserve"> </w:t>
      </w:r>
      <w:r>
        <w:rPr>
          <w:color w:val="00000A"/>
          <w:spacing w:val="-2"/>
        </w:rPr>
        <w:t>water</w:t>
      </w:r>
      <w:r>
        <w:rPr>
          <w:color w:val="00000A"/>
          <w:spacing w:val="34"/>
          <w:w w:val="101"/>
        </w:rPr>
        <w:t xml:space="preserve"> </w:t>
      </w:r>
      <w:r>
        <w:rPr>
          <w:color w:val="00000A"/>
          <w:spacing w:val="-2"/>
        </w:rPr>
        <w:t>charges,</w:t>
      </w:r>
      <w:r>
        <w:rPr>
          <w:color w:val="00000A"/>
          <w:spacing w:val="45"/>
        </w:rPr>
        <w:t xml:space="preserve"> </w:t>
      </w:r>
      <w:r>
        <w:rPr>
          <w:color w:val="00000A"/>
          <w:spacing w:val="-2"/>
        </w:rPr>
        <w:t>ho</w:t>
      </w:r>
      <w:r>
        <w:rPr>
          <w:color w:val="00000A"/>
          <w:spacing w:val="-3"/>
        </w:rPr>
        <w:t>w</w:t>
      </w:r>
      <w:r>
        <w:rPr>
          <w:color w:val="00000A"/>
          <w:spacing w:val="31"/>
        </w:rPr>
        <w:t xml:space="preserve"> </w:t>
      </w:r>
      <w:r>
        <w:rPr>
          <w:color w:val="00000A"/>
          <w:spacing w:val="-3"/>
        </w:rPr>
        <w:t>they</w:t>
      </w:r>
      <w:r>
        <w:rPr>
          <w:color w:val="00000A"/>
          <w:spacing w:val="42"/>
        </w:rPr>
        <w:t xml:space="preserve"> </w:t>
      </w:r>
      <w:r>
        <w:rPr>
          <w:color w:val="00000A"/>
          <w:spacing w:val="-3"/>
        </w:rPr>
        <w:t>use</w:t>
      </w:r>
      <w:r>
        <w:rPr>
          <w:color w:val="00000A"/>
        </w:rPr>
        <w:t xml:space="preserve"> </w:t>
      </w:r>
      <w:r>
        <w:rPr>
          <w:color w:val="00000A"/>
          <w:spacing w:val="-1"/>
        </w:rPr>
        <w:t>water).</w:t>
      </w:r>
      <w:r>
        <w:rPr>
          <w:color w:val="00000A"/>
          <w:spacing w:val="40"/>
        </w:rPr>
        <w:t xml:space="preserve"> </w:t>
      </w:r>
      <w:r>
        <w:rPr>
          <w:color w:val="00000A"/>
          <w:spacing w:val="-1"/>
        </w:rPr>
        <w:t>They</w:t>
      </w:r>
      <w:r>
        <w:rPr>
          <w:color w:val="00000A"/>
          <w:spacing w:val="32"/>
          <w:w w:val="101"/>
        </w:rPr>
        <w:t xml:space="preserve"> </w:t>
      </w:r>
      <w:r>
        <w:rPr>
          <w:color w:val="00000A"/>
          <w:spacing w:val="-1"/>
        </w:rPr>
        <w:t>want</w:t>
      </w:r>
      <w:r>
        <w:rPr>
          <w:color w:val="00000A"/>
          <w:spacing w:val="38"/>
          <w:w w:val="101"/>
        </w:rPr>
        <w:t xml:space="preserve"> </w:t>
      </w:r>
      <w:r>
        <w:rPr>
          <w:color w:val="00000A"/>
          <w:spacing w:val="-1"/>
        </w:rPr>
        <w:t>to</w:t>
      </w:r>
      <w:r>
        <w:rPr>
          <w:color w:val="00000A"/>
          <w:spacing w:val="48"/>
          <w:w w:val="101"/>
        </w:rPr>
        <w:t xml:space="preserve"> </w:t>
      </w:r>
      <w:r>
        <w:rPr>
          <w:color w:val="00000A"/>
          <w:spacing w:val="-1"/>
        </w:rPr>
        <w:t>identify</w:t>
      </w:r>
      <w:r>
        <w:rPr>
          <w:color w:val="00000A"/>
          <w:spacing w:val="32"/>
        </w:rPr>
        <w:t xml:space="preserve"> </w:t>
      </w:r>
      <w:r>
        <w:rPr>
          <w:color w:val="00000A"/>
          <w:spacing w:val="-1"/>
        </w:rPr>
        <w:t>where</w:t>
      </w:r>
      <w:r>
        <w:rPr>
          <w:color w:val="00000A"/>
          <w:spacing w:val="34"/>
        </w:rPr>
        <w:t xml:space="preserve"> </w:t>
      </w:r>
      <w:r>
        <w:rPr>
          <w:color w:val="00000A"/>
          <w:spacing w:val="-1"/>
        </w:rPr>
        <w:t>future</w:t>
      </w:r>
      <w:r>
        <w:rPr>
          <w:color w:val="00000A"/>
          <w:spacing w:val="47"/>
          <w:w w:val="101"/>
        </w:rPr>
        <w:t xml:space="preserve"> </w:t>
      </w:r>
      <w:r>
        <w:rPr>
          <w:color w:val="00000A"/>
          <w:spacing w:val="-1"/>
        </w:rPr>
        <w:t>in</w:t>
      </w:r>
      <w:r>
        <w:rPr>
          <w:color w:val="00000A"/>
          <w:spacing w:val="-2"/>
        </w:rPr>
        <w:t>vestment</w:t>
      </w:r>
      <w:r>
        <w:rPr>
          <w:color w:val="00000A"/>
          <w:spacing w:val="50"/>
        </w:rPr>
        <w:t xml:space="preserve"> </w:t>
      </w:r>
      <w:r>
        <w:rPr>
          <w:color w:val="00000A"/>
          <w:spacing w:val="-2"/>
        </w:rPr>
        <w:t>in</w:t>
      </w:r>
      <w:r>
        <w:rPr>
          <w:color w:val="00000A"/>
          <w:spacing w:val="48"/>
        </w:rPr>
        <w:t xml:space="preserve"> </w:t>
      </w:r>
      <w:r>
        <w:rPr>
          <w:color w:val="00000A"/>
          <w:spacing w:val="-2"/>
        </w:rPr>
        <w:t>infrastructure</w:t>
      </w:r>
      <w:r>
        <w:rPr>
          <w:color w:val="00000A"/>
        </w:rPr>
        <w:t xml:space="preserve"> should</w:t>
      </w:r>
      <w:r>
        <w:rPr>
          <w:color w:val="00000A"/>
          <w:spacing w:val="10"/>
        </w:rPr>
        <w:t xml:space="preserve"> </w:t>
      </w:r>
      <w:r>
        <w:rPr>
          <w:color w:val="00000A"/>
        </w:rPr>
        <w:t>occur</w:t>
      </w:r>
      <w:r>
        <w:rPr>
          <w:color w:val="00000A"/>
          <w:spacing w:val="10"/>
        </w:rPr>
        <w:t>. ”</w:t>
      </w:r>
    </w:p>
    <w:p w14:paraId="51BF0D7C">
      <w:pPr>
        <w:pStyle w:val="5"/>
        <w:spacing w:before="48"/>
        <w:ind w:left="716" w:right="667" w:hanging="30"/>
        <w:jc w:val="both"/>
        <w:rPr>
          <w:color w:val="00000A"/>
          <w:spacing w:val="10"/>
        </w:rPr>
      </w:pPr>
    </w:p>
    <w:p w14:paraId="6FC30B62">
      <w:pPr>
        <w:pStyle w:val="5"/>
        <w:spacing w:before="48"/>
        <w:ind w:left="716" w:right="667" w:hanging="30"/>
        <w:jc w:val="both"/>
        <w:rPr>
          <w:color w:val="00000A"/>
          <w:spacing w:val="10"/>
        </w:rPr>
      </w:pPr>
    </w:p>
    <w:p w14:paraId="1E46AF1D">
      <w:pPr>
        <w:pStyle w:val="6"/>
        <w:keepNext w:val="0"/>
        <w:keepLines w:val="0"/>
        <w:widowControl/>
        <w:suppressLineNumbers w:val="0"/>
      </w:pPr>
      <w:r>
        <w:t>Here is a comprehensive response to your query, utilizing the information provided in the sources and our previous conversation:</w:t>
      </w:r>
    </w:p>
    <w:p w14:paraId="1C69F594">
      <w:pPr>
        <w:pStyle w:val="3"/>
        <w:keepNext w:val="0"/>
        <w:keepLines w:val="0"/>
        <w:widowControl/>
        <w:suppressLineNumbers w:val="0"/>
      </w:pPr>
      <w:r>
        <w:t>Understanding Water Usage Patterns and Customer Sentiment</w:t>
      </w:r>
    </w:p>
    <w:p w14:paraId="6430468E">
      <w:pPr>
        <w:pStyle w:val="4"/>
        <w:keepNext w:val="0"/>
        <w:keepLines w:val="0"/>
        <w:widowControl/>
        <w:suppressLineNumbers w:val="0"/>
      </w:pPr>
      <w:r>
        <w:t>(i) Important Questions for the Client</w:t>
      </w:r>
    </w:p>
    <w:p w14:paraId="6825F712">
      <w:pPr>
        <w:pStyle w:val="6"/>
        <w:keepNext w:val="0"/>
        <w:keepLines w:val="0"/>
        <w:widowControl/>
        <w:suppressLineNumbers w:val="0"/>
      </w:pPr>
      <w:r>
        <w:t>Before designing a system for this data collection task, it's crucial to gain a deeper understanding of the client's needs and objectives. Based on the provided brief, here are three important questions to ask the local councils:</w:t>
      </w:r>
    </w:p>
    <w:p w14:paraId="67C248E3">
      <w:pPr>
        <w:keepNext w:val="0"/>
        <w:keepLines w:val="0"/>
        <w:widowControl/>
        <w:numPr>
          <w:ilvl w:val="0"/>
          <w:numId w:val="1"/>
        </w:numPr>
        <w:suppressLineNumbers w:val="0"/>
        <w:spacing w:before="0" w:beforeAutospacing="1" w:after="0" w:afterAutospacing="1"/>
        <w:ind w:left="720" w:hanging="360"/>
      </w:pPr>
      <w:r>
        <w:rPr>
          <w:rStyle w:val="9"/>
        </w:rPr>
        <w:t>What specific insights are you looking for regarding water usage patterns?</w:t>
      </w:r>
      <w:r>
        <w:t xml:space="preserve"> Understanding the council's specific goals will shape the data collection and analysis process. For example, are they interested in identifying households with unusually high water consumption, or are they focused on analyzing usage trends over time and correlating those trends with factors like population density or age?</w:t>
      </w:r>
    </w:p>
    <w:p w14:paraId="0F0DA6A8">
      <w:pPr>
        <w:keepNext w:val="0"/>
        <w:keepLines w:val="0"/>
        <w:widowControl/>
        <w:numPr>
          <w:ilvl w:val="0"/>
          <w:numId w:val="1"/>
        </w:numPr>
        <w:suppressLineNumbers w:val="0"/>
        <w:spacing w:before="0" w:beforeAutospacing="1" w:after="0" w:afterAutospacing="1"/>
        <w:ind w:left="720" w:hanging="360"/>
      </w:pPr>
      <w:r>
        <w:rPr>
          <w:rStyle w:val="9"/>
        </w:rPr>
        <w:t>How will the customer sentiment data be used to inform investment decisions?</w:t>
      </w:r>
      <w:r>
        <w:t xml:space="preserve"> It's essential to clarify how the survey data on water charges and water usage habits will be integrated with the other data sources to guide infrastructure investments. Will negative sentiment in specific areas lead to prioritizing upgrades even if those areas have relatively low water usage?</w:t>
      </w:r>
    </w:p>
    <w:p w14:paraId="3CADAF5E">
      <w:pPr>
        <w:keepNext w:val="0"/>
        <w:keepLines w:val="0"/>
        <w:widowControl/>
        <w:numPr>
          <w:ilvl w:val="0"/>
          <w:numId w:val="1"/>
        </w:numPr>
        <w:suppressLineNumbers w:val="0"/>
        <w:spacing w:before="0" w:beforeAutospacing="1" w:after="0" w:afterAutospacing="1"/>
        <w:ind w:left="720" w:hanging="360"/>
      </w:pPr>
      <w:r>
        <w:rPr>
          <w:rStyle w:val="9"/>
        </w:rPr>
        <w:t>What are the desired outputs and reporting requirements for this project?</w:t>
      </w:r>
      <w:r>
        <w:t xml:space="preserve"> Clarifying the format and frequency of reports, as well as the level of detail required, will ensure that the data collection and analysis efforts align with the council's expectations. Do they require interactive dashboards to visualize water usage patterns in real-time, or are they primarily interested in summary reports with key findings and recommendations?</w:t>
      </w:r>
    </w:p>
    <w:p w14:paraId="61050FA6">
      <w:pPr>
        <w:pStyle w:val="4"/>
        <w:keepNext w:val="0"/>
        <w:keepLines w:val="0"/>
        <w:widowControl/>
        <w:suppressLineNumbers w:val="0"/>
      </w:pPr>
      <w:r>
        <w:t>(ii) Data and File Formats</w:t>
      </w:r>
    </w:p>
    <w:p w14:paraId="2341AB7F">
      <w:pPr>
        <w:pStyle w:val="6"/>
        <w:keepNext w:val="0"/>
        <w:keepLines w:val="0"/>
        <w:widowControl/>
        <w:suppressLineNumbers w:val="0"/>
      </w:pPr>
      <w:r>
        <w:t>The brief outlines a variety of data sources already available to the councils. The data and file formats likely to be used in collecting the data include:</w:t>
      </w:r>
    </w:p>
    <w:p w14:paraId="3AE68402">
      <w:pPr>
        <w:keepNext w:val="0"/>
        <w:keepLines w:val="0"/>
        <w:widowControl/>
        <w:numPr>
          <w:ilvl w:val="0"/>
          <w:numId w:val="2"/>
        </w:numPr>
        <w:suppressLineNumbers w:val="0"/>
        <w:spacing w:before="0" w:beforeAutospacing="1" w:after="0" w:afterAutospacing="1"/>
        <w:ind w:left="720" w:hanging="360"/>
      </w:pPr>
      <w:r>
        <w:rPr>
          <w:rStyle w:val="9"/>
        </w:rPr>
        <w:t>Historical Water Usage Records:</w:t>
      </w:r>
      <w:r>
        <w:t xml:space="preserve"> These records are likely stored in a database or spreadsheet format, such as </w:t>
      </w:r>
      <w:r>
        <w:rPr>
          <w:rStyle w:val="9"/>
        </w:rPr>
        <w:t>CSV (Comma-Separated Values)</w:t>
      </w:r>
      <w:r>
        <w:t xml:space="preserve"> or </w:t>
      </w:r>
      <w:r>
        <w:rPr>
          <w:rStyle w:val="9"/>
        </w:rPr>
        <w:t>XLSX (Microsoft Excel)</w:t>
      </w:r>
      <w:r>
        <w:t>. The data will include fields like household ID, date, and water consumption in litres per day.</w:t>
      </w:r>
    </w:p>
    <w:p w14:paraId="0BCB92C1">
      <w:pPr>
        <w:keepNext w:val="0"/>
        <w:keepLines w:val="0"/>
        <w:widowControl/>
        <w:numPr>
          <w:ilvl w:val="0"/>
          <w:numId w:val="2"/>
        </w:numPr>
        <w:suppressLineNumbers w:val="0"/>
        <w:spacing w:before="0" w:beforeAutospacing="1" w:after="0" w:afterAutospacing="1"/>
        <w:ind w:left="720" w:hanging="360"/>
      </w:pPr>
      <w:r>
        <w:rPr>
          <w:rStyle w:val="9"/>
        </w:rPr>
        <w:t>Water Processing Plant Data:</w:t>
      </w:r>
      <w:r>
        <w:t xml:space="preserve"> Data from water processing plants could be in various formats, including </w:t>
      </w:r>
      <w:r>
        <w:rPr>
          <w:rStyle w:val="9"/>
        </w:rPr>
        <w:t>sensor readings, log files, and maintenance records</w:t>
      </w:r>
      <w:r>
        <w:t xml:space="preserve">. These may be in proprietary formats specific to the plant's systems. </w:t>
      </w:r>
      <w:r>
        <w:rPr>
          <w:rStyle w:val="9"/>
        </w:rPr>
        <w:t>It would be important to assess the compatibility of these formats with the chosen database system.</w:t>
      </w:r>
    </w:p>
    <w:p w14:paraId="67179080">
      <w:pPr>
        <w:keepNext w:val="0"/>
        <w:keepLines w:val="0"/>
        <w:widowControl/>
        <w:numPr>
          <w:ilvl w:val="0"/>
          <w:numId w:val="2"/>
        </w:numPr>
        <w:suppressLineNumbers w:val="0"/>
        <w:spacing w:before="0" w:beforeAutospacing="1" w:after="0" w:afterAutospacing="1"/>
        <w:ind w:left="720" w:hanging="360"/>
      </w:pPr>
      <w:r>
        <w:rPr>
          <w:rStyle w:val="9"/>
        </w:rPr>
        <w:t>Maps of Water Pipelines:</w:t>
      </w:r>
      <w:r>
        <w:t xml:space="preserve"> These maps might be in </w:t>
      </w:r>
      <w:r>
        <w:rPr>
          <w:rStyle w:val="9"/>
        </w:rPr>
        <w:t>GIS (Geographic Information System)</w:t>
      </w:r>
      <w:r>
        <w:t xml:space="preserve"> formats like </w:t>
      </w:r>
      <w:r>
        <w:rPr>
          <w:rStyle w:val="9"/>
        </w:rPr>
        <w:t>Shapefiles</w:t>
      </w:r>
      <w:r>
        <w:t xml:space="preserve"> or </w:t>
      </w:r>
      <w:r>
        <w:rPr>
          <w:rStyle w:val="9"/>
        </w:rPr>
        <w:t>GeoJSON</w:t>
      </w:r>
      <w:r>
        <w:t>, containing data on pipeline location, capacity, and age.</w:t>
      </w:r>
    </w:p>
    <w:p w14:paraId="0E59B0DB">
      <w:pPr>
        <w:keepNext w:val="0"/>
        <w:keepLines w:val="0"/>
        <w:widowControl/>
        <w:numPr>
          <w:ilvl w:val="0"/>
          <w:numId w:val="2"/>
        </w:numPr>
        <w:suppressLineNumbers w:val="0"/>
        <w:spacing w:before="0" w:beforeAutospacing="1" w:after="0" w:afterAutospacing="1"/>
        <w:ind w:left="720" w:hanging="360"/>
      </w:pPr>
      <w:r>
        <w:rPr>
          <w:rStyle w:val="9"/>
        </w:rPr>
        <w:t>Central Statistics Office (CSO) Data:</w:t>
      </w:r>
      <w:r>
        <w:t xml:space="preserve"> CSO data is typically available in </w:t>
      </w:r>
      <w:r>
        <w:rPr>
          <w:rStyle w:val="9"/>
        </w:rPr>
        <w:t>CSV or Excel formats</w:t>
      </w:r>
      <w:r>
        <w:t>. This data will provide information on population density, age distribution, and other relevant demographic factors.</w:t>
      </w:r>
    </w:p>
    <w:p w14:paraId="1ECBD583">
      <w:pPr>
        <w:keepNext w:val="0"/>
        <w:keepLines w:val="0"/>
        <w:widowControl/>
        <w:numPr>
          <w:ilvl w:val="0"/>
          <w:numId w:val="2"/>
        </w:numPr>
        <w:suppressLineNumbers w:val="0"/>
        <w:spacing w:before="0" w:beforeAutospacing="1" w:after="0" w:afterAutospacing="1"/>
        <w:ind w:left="720" w:hanging="360"/>
      </w:pPr>
      <w:r>
        <w:rPr>
          <w:rStyle w:val="9"/>
        </w:rPr>
        <w:t>Survey of Irish Adults:</w:t>
      </w:r>
      <w:r>
        <w:t xml:space="preserve"> The survey data will likely be collected using </w:t>
      </w:r>
      <w:r>
        <w:rPr>
          <w:rStyle w:val="9"/>
        </w:rPr>
        <w:t>online survey tools or paper-based questionnaires</w:t>
      </w:r>
      <w:r>
        <w:t>. The resulting data will likely be in a spreadsheet format, such as CSV or XLSX, and will include demographic information, opinions on water charges, and details about water usage habits.</w:t>
      </w:r>
    </w:p>
    <w:p w14:paraId="7D8735A3">
      <w:pPr>
        <w:pStyle w:val="4"/>
        <w:keepNext w:val="0"/>
        <w:keepLines w:val="0"/>
        <w:widowControl/>
        <w:suppressLineNumbers w:val="0"/>
      </w:pPr>
      <w:r>
        <w:t>(iii) Database System</w:t>
      </w:r>
    </w:p>
    <w:p w14:paraId="41B91C11">
      <w:pPr>
        <w:pStyle w:val="6"/>
        <w:keepNext w:val="0"/>
        <w:keepLines w:val="0"/>
        <w:widowControl/>
        <w:suppressLineNumbers w:val="0"/>
      </w:pPr>
      <w:r>
        <w:t xml:space="preserve">A </w:t>
      </w:r>
      <w:r>
        <w:rPr>
          <w:rStyle w:val="9"/>
        </w:rPr>
        <w:t>relational database management system (RDBMS)</w:t>
      </w:r>
      <w:r>
        <w:t xml:space="preserve"> would be a suitable choice for this project. RDBMS, like Oracle, PostgreSQL, MySQL/MariaDB, SQLite, IBM DB2, Microsoft SQL Server, store data in tables with relationships between them. This type of database offers several advantages for managing the council's data:</w:t>
      </w:r>
    </w:p>
    <w:p w14:paraId="7E6DE48D">
      <w:pPr>
        <w:keepNext w:val="0"/>
        <w:keepLines w:val="0"/>
        <w:widowControl/>
        <w:numPr>
          <w:ilvl w:val="0"/>
          <w:numId w:val="3"/>
        </w:numPr>
        <w:suppressLineNumbers w:val="0"/>
        <w:spacing w:before="0" w:beforeAutospacing="1" w:after="0" w:afterAutospacing="1"/>
        <w:ind w:left="720" w:hanging="360"/>
      </w:pPr>
      <w:r>
        <w:rPr>
          <w:rStyle w:val="9"/>
        </w:rPr>
        <w:t>Structured Data:</w:t>
      </w:r>
      <w:r>
        <w:t xml:space="preserve"> RDBMS are well-suited for handling structured data like the water usage records, CSO data, and survey results. The data can be organized into tables with defined columns and data types, ensuring consistency and integrity.</w:t>
      </w:r>
    </w:p>
    <w:p w14:paraId="6F695249">
      <w:pPr>
        <w:keepNext w:val="0"/>
        <w:keepLines w:val="0"/>
        <w:widowControl/>
        <w:numPr>
          <w:ilvl w:val="0"/>
          <w:numId w:val="3"/>
        </w:numPr>
        <w:suppressLineNumbers w:val="0"/>
        <w:spacing w:before="0" w:beforeAutospacing="1" w:after="0" w:afterAutospacing="1"/>
        <w:ind w:left="720" w:hanging="360"/>
      </w:pPr>
      <w:r>
        <w:rPr>
          <w:rStyle w:val="9"/>
        </w:rPr>
        <w:t>Relationships:</w:t>
      </w:r>
      <w:r>
        <w:t xml:space="preserve"> RDBMS allow for establishing relationships between different tables, which is crucial for this project. For instance, you can link household water usage data with their location on the pipeline map and with demographic information from the CSO data. This relational structure facilitates complex queries and analysis.</w:t>
      </w:r>
    </w:p>
    <w:p w14:paraId="49472649">
      <w:pPr>
        <w:keepNext w:val="0"/>
        <w:keepLines w:val="0"/>
        <w:widowControl/>
        <w:numPr>
          <w:ilvl w:val="0"/>
          <w:numId w:val="3"/>
        </w:numPr>
        <w:suppressLineNumbers w:val="0"/>
        <w:spacing w:before="0" w:beforeAutospacing="1" w:after="0" w:afterAutospacing="1"/>
        <w:ind w:left="720" w:hanging="360"/>
      </w:pPr>
      <w:r>
        <w:rPr>
          <w:rStyle w:val="9"/>
        </w:rPr>
        <w:t>Querying and Analysis:</w:t>
      </w:r>
      <w:r>
        <w:t xml:space="preserve"> RDBMS utilize </w:t>
      </w:r>
      <w:r>
        <w:rPr>
          <w:rStyle w:val="9"/>
        </w:rPr>
        <w:t>SQL (Structured Query Language)</w:t>
      </w:r>
      <w:r>
        <w:t xml:space="preserve"> for querying and data manipulation. SQL is a powerful and widely used language, enabling the councils to perform sophisticated analyses to identify water usage patterns and correlate them with other factors. They could, for instance, identify areas with high water usage, aging infrastructure, and negative sentiment towards water charges, which could be prioritized for investment.</w:t>
      </w:r>
    </w:p>
    <w:p w14:paraId="55AC9C5E">
      <w:pPr>
        <w:keepNext w:val="0"/>
        <w:keepLines w:val="0"/>
        <w:widowControl/>
        <w:numPr>
          <w:ilvl w:val="0"/>
          <w:numId w:val="3"/>
        </w:numPr>
        <w:suppressLineNumbers w:val="0"/>
        <w:spacing w:before="0" w:beforeAutospacing="1" w:after="0" w:afterAutospacing="1"/>
        <w:ind w:left="720" w:hanging="360"/>
      </w:pPr>
      <w:r>
        <w:rPr>
          <w:rStyle w:val="9"/>
        </w:rPr>
        <w:t>Data Integrity and Consistency:</w:t>
      </w:r>
      <w:r>
        <w:t xml:space="preserve"> RDBMS enforce data integrity through constraints and relationships, ensuring that the data remains accurate and consistent over time. This is particularly important for maintaining the quality of the data used for decision-making.</w:t>
      </w:r>
    </w:p>
    <w:p w14:paraId="2DD54C1D">
      <w:pPr>
        <w:pStyle w:val="6"/>
        <w:keepNext w:val="0"/>
        <w:keepLines w:val="0"/>
        <w:widowControl/>
        <w:suppressLineNumbers w:val="0"/>
      </w:pPr>
      <w:r>
        <w:t>While RDBMS are generally considered "adequate for all tasks but not excellent at any of them", they are easy to use, have low resource requirements, are well-supported by various software, are familiar to many data professionals, and are appropriate for the volume of data in this project. For these reasons, an RDBMS would be a practical and effective choice for this data collection and analysis project.</w:t>
      </w:r>
    </w:p>
    <w:p w14:paraId="1C4F2C41">
      <w:pPr>
        <w:pStyle w:val="6"/>
        <w:keepNext w:val="0"/>
        <w:keepLines w:val="0"/>
        <w:widowControl/>
        <w:suppressLineNumbers w:val="0"/>
      </w:pPr>
      <w:r>
        <w:t xml:space="preserve">It is important to note that other database systems, such as </w:t>
      </w:r>
      <w:r>
        <w:rPr>
          <w:rStyle w:val="9"/>
        </w:rPr>
        <w:t>NoSQL databases</w:t>
      </w:r>
      <w:r>
        <w:t>, might be considered if the councils need to handle unstructured data, require greater flexibility in data modeling, or are dealing with massive datasets. However, based on the information provided in the brief, a relational database system appears to be the most appropriate choice for this particular application.</w:t>
      </w:r>
    </w:p>
    <w:p w14:paraId="73FD0C63">
      <w:pPr>
        <w:pStyle w:val="5"/>
        <w:spacing w:before="48"/>
        <w:ind w:left="716" w:right="667" w:hanging="30"/>
        <w:jc w:val="both"/>
        <w:rPr>
          <w:color w:val="00000A"/>
          <w:spacing w:val="10"/>
        </w:rPr>
      </w:pPr>
    </w:p>
    <w:p w14:paraId="54E0749F">
      <w:pPr>
        <w:pStyle w:val="5"/>
        <w:spacing w:before="48"/>
        <w:ind w:left="716" w:right="667" w:hanging="30"/>
        <w:jc w:val="both"/>
        <w:rPr>
          <w:color w:val="00000A"/>
          <w:spacing w:val="10"/>
        </w:rPr>
      </w:pPr>
    </w:p>
    <w:p w14:paraId="4F1C8572">
      <w:pPr>
        <w:pStyle w:val="5"/>
        <w:spacing w:line="406" w:lineRule="auto"/>
        <w:rPr>
          <w:sz w:val="21"/>
        </w:rPr>
      </w:pPr>
    </w:p>
    <w:p w14:paraId="3569087D">
      <w:pPr>
        <w:pStyle w:val="5"/>
        <w:spacing w:before="70" w:line="196" w:lineRule="auto"/>
        <w:ind w:left="7"/>
      </w:pPr>
      <w:r>
        <w:rPr>
          <w:b/>
          <w:bCs/>
          <w:color w:val="00000A"/>
          <w:spacing w:val="-5"/>
        </w:rPr>
        <w:t>Q</w:t>
      </w:r>
      <w:r>
        <w:rPr>
          <w:b/>
          <w:bCs/>
          <w:color w:val="00000A"/>
          <w:spacing w:val="21"/>
        </w:rPr>
        <w:t xml:space="preserve"> </w:t>
      </w:r>
      <w:r>
        <w:rPr>
          <w:b/>
          <w:bCs/>
          <w:color w:val="00000A"/>
          <w:spacing w:val="-5"/>
        </w:rPr>
        <w:t>1(b)</w:t>
      </w:r>
      <w:r>
        <w:rPr>
          <w:b/>
          <w:bCs/>
          <w:color w:val="00000A"/>
          <w:spacing w:val="1"/>
        </w:rPr>
        <w:t xml:space="preserve">                            </w:t>
      </w:r>
      <w:r>
        <w:rPr>
          <w:b/>
          <w:bCs/>
          <w:color w:val="00000A"/>
        </w:rPr>
        <w:t xml:space="preserve">                                                                                 </w:t>
      </w:r>
      <w:r>
        <w:rPr>
          <w:b/>
          <w:bCs/>
          <w:color w:val="00000A"/>
          <w:spacing w:val="-5"/>
        </w:rPr>
        <w:t>[8</w:t>
      </w:r>
      <w:r>
        <w:rPr>
          <w:b/>
          <w:bCs/>
          <w:color w:val="00000A"/>
          <w:spacing w:val="19"/>
          <w:w w:val="101"/>
        </w:rPr>
        <w:t xml:space="preserve"> </w:t>
      </w:r>
      <w:r>
        <w:rPr>
          <w:b/>
          <w:bCs/>
          <w:color w:val="00000A"/>
          <w:spacing w:val="-5"/>
        </w:rPr>
        <w:t>Marks]</w:t>
      </w:r>
    </w:p>
    <w:p w14:paraId="0F3F0F4D">
      <w:pPr>
        <w:pStyle w:val="5"/>
        <w:spacing w:before="50" w:line="218" w:lineRule="auto"/>
        <w:ind w:left="5" w:right="63" w:firstLine="4"/>
      </w:pPr>
      <w:r>
        <w:rPr>
          <w:color w:val="00000A"/>
        </w:rPr>
        <w:t xml:space="preserve">Categorise the following data attributes </w:t>
      </w:r>
      <w:r>
        <w:rPr>
          <w:color w:val="00000A"/>
          <w:spacing w:val="-1"/>
        </w:rPr>
        <w:t>as either Qualitative or</w:t>
      </w:r>
      <w:r>
        <w:rPr>
          <w:color w:val="00000A"/>
          <w:spacing w:val="7"/>
        </w:rPr>
        <w:t xml:space="preserve"> </w:t>
      </w:r>
      <w:r>
        <w:rPr>
          <w:color w:val="00000A"/>
          <w:spacing w:val="-1"/>
        </w:rPr>
        <w:t>Quantitative;</w:t>
      </w:r>
      <w:r>
        <w:rPr>
          <w:color w:val="00000A"/>
          <w:spacing w:val="19"/>
          <w:w w:val="101"/>
        </w:rPr>
        <w:t xml:space="preserve"> </w:t>
      </w:r>
      <w:r>
        <w:rPr>
          <w:color w:val="00000A"/>
          <w:spacing w:val="-1"/>
        </w:rPr>
        <w:t>Discrete</w:t>
      </w:r>
      <w:r>
        <w:rPr>
          <w:color w:val="00000A"/>
        </w:rPr>
        <w:t xml:space="preserve"> </w:t>
      </w:r>
      <w:r>
        <w:rPr>
          <w:color w:val="00000A"/>
          <w:spacing w:val="-1"/>
        </w:rPr>
        <w:t>or Continuous (if appropriate) and</w:t>
      </w:r>
      <w:r>
        <w:rPr>
          <w:color w:val="00000A"/>
          <w:spacing w:val="22"/>
        </w:rPr>
        <w:t xml:space="preserve"> </w:t>
      </w:r>
      <w:r>
        <w:rPr>
          <w:color w:val="00000A"/>
          <w:spacing w:val="-1"/>
        </w:rPr>
        <w:t>Nominal or Ordinal or</w:t>
      </w:r>
      <w:r>
        <w:rPr>
          <w:color w:val="00000A"/>
          <w:spacing w:val="19"/>
        </w:rPr>
        <w:t xml:space="preserve"> </w:t>
      </w:r>
      <w:r>
        <w:rPr>
          <w:color w:val="00000A"/>
          <w:spacing w:val="-1"/>
        </w:rPr>
        <w:t>Interval</w:t>
      </w:r>
      <w:r>
        <w:rPr>
          <w:color w:val="00000A"/>
          <w:spacing w:val="8"/>
        </w:rPr>
        <w:t xml:space="preserve"> </w:t>
      </w:r>
      <w:r>
        <w:rPr>
          <w:color w:val="00000A"/>
          <w:spacing w:val="-1"/>
        </w:rPr>
        <w:t>or</w:t>
      </w:r>
      <w:r>
        <w:rPr>
          <w:color w:val="00000A"/>
          <w:spacing w:val="15"/>
        </w:rPr>
        <w:t xml:space="preserve"> </w:t>
      </w:r>
      <w:r>
        <w:rPr>
          <w:color w:val="00000A"/>
          <w:spacing w:val="-1"/>
        </w:rPr>
        <w:t>Rat</w:t>
      </w:r>
      <w:r>
        <w:rPr>
          <w:color w:val="00000A"/>
          <w:spacing w:val="-2"/>
        </w:rPr>
        <w:t>io.</w:t>
      </w:r>
    </w:p>
    <w:p w14:paraId="19678361">
      <w:pPr>
        <w:pStyle w:val="5"/>
        <w:spacing w:before="51" w:line="218" w:lineRule="auto"/>
        <w:ind w:left="371" w:right="4102"/>
      </w:pPr>
      <w:r>
        <w:rPr>
          <w:color w:val="00000A"/>
          <w:spacing w:val="-2"/>
        </w:rPr>
        <w:t>(i)</w:t>
      </w:r>
      <w:r>
        <w:rPr>
          <w:color w:val="00000A"/>
          <w:spacing w:val="9"/>
        </w:rPr>
        <w:t xml:space="preserve">       </w:t>
      </w:r>
      <w:r>
        <w:rPr>
          <w:color w:val="00000A"/>
          <w:spacing w:val="-2"/>
        </w:rPr>
        <w:t>Type of pet</w:t>
      </w:r>
      <w:r>
        <w:rPr>
          <w:color w:val="00000A"/>
          <w:spacing w:val="16"/>
        </w:rPr>
        <w:t xml:space="preserve"> </w:t>
      </w:r>
      <w:r>
        <w:rPr>
          <w:color w:val="00000A"/>
          <w:spacing w:val="-2"/>
        </w:rPr>
        <w:t>(e.g., cat,</w:t>
      </w:r>
      <w:r>
        <w:rPr>
          <w:color w:val="00000A"/>
          <w:spacing w:val="7"/>
        </w:rPr>
        <w:t xml:space="preserve"> </w:t>
      </w:r>
      <w:r>
        <w:rPr>
          <w:color w:val="00000A"/>
          <w:spacing w:val="-2"/>
        </w:rPr>
        <w:t>dog,</w:t>
      </w:r>
      <w:r>
        <w:rPr>
          <w:color w:val="00000A"/>
          <w:spacing w:val="16"/>
          <w:w w:val="101"/>
        </w:rPr>
        <w:t xml:space="preserve"> </w:t>
      </w:r>
      <w:r>
        <w:rPr>
          <w:color w:val="00000A"/>
          <w:spacing w:val="-2"/>
        </w:rPr>
        <w:t>bird, fish)</w:t>
      </w:r>
      <w:r>
        <w:rPr>
          <w:color w:val="00000A"/>
        </w:rPr>
        <w:t xml:space="preserve"> </w:t>
      </w:r>
      <w:r>
        <w:rPr>
          <w:color w:val="00000A"/>
          <w:spacing w:val="-1"/>
        </w:rPr>
        <w:t>(ii)       Number of pets</w:t>
      </w:r>
      <w:r>
        <w:rPr>
          <w:color w:val="00000A"/>
          <w:spacing w:val="9"/>
        </w:rPr>
        <w:t xml:space="preserve"> </w:t>
      </w:r>
      <w:r>
        <w:rPr>
          <w:color w:val="00000A"/>
          <w:spacing w:val="-1"/>
        </w:rPr>
        <w:t>currently owned</w:t>
      </w:r>
    </w:p>
    <w:p w14:paraId="03F4329F">
      <w:pPr>
        <w:pStyle w:val="5"/>
        <w:spacing w:before="51" w:line="196" w:lineRule="auto"/>
        <w:ind w:left="371"/>
      </w:pPr>
      <w:r>
        <w:rPr>
          <w:color w:val="00000A"/>
          <w:spacing w:val="-2"/>
        </w:rPr>
        <w:t>(iii)      Weight</w:t>
      </w:r>
      <w:r>
        <w:rPr>
          <w:color w:val="00000A"/>
          <w:spacing w:val="22"/>
        </w:rPr>
        <w:t xml:space="preserve"> </w:t>
      </w:r>
      <w:r>
        <w:rPr>
          <w:color w:val="00000A"/>
          <w:spacing w:val="-2"/>
        </w:rPr>
        <w:t>of the</w:t>
      </w:r>
      <w:r>
        <w:rPr>
          <w:color w:val="00000A"/>
          <w:spacing w:val="16"/>
          <w:w w:val="101"/>
        </w:rPr>
        <w:t xml:space="preserve"> </w:t>
      </w:r>
      <w:r>
        <w:rPr>
          <w:color w:val="00000A"/>
          <w:spacing w:val="-2"/>
        </w:rPr>
        <w:t>pets</w:t>
      </w:r>
    </w:p>
    <w:p w14:paraId="469C8641">
      <w:pPr>
        <w:pStyle w:val="5"/>
        <w:spacing w:before="51" w:line="196" w:lineRule="auto"/>
        <w:ind w:left="371"/>
        <w:rPr>
          <w:color w:val="00000A"/>
          <w:spacing w:val="-1"/>
        </w:rPr>
      </w:pPr>
      <w:r>
        <w:rPr>
          <w:color w:val="00000A"/>
          <w:spacing w:val="-1"/>
        </w:rPr>
        <w:t>(iv)      Happiness of pet owners</w:t>
      </w:r>
      <w:r>
        <w:rPr>
          <w:color w:val="00000A"/>
          <w:spacing w:val="14"/>
        </w:rPr>
        <w:t xml:space="preserve"> </w:t>
      </w:r>
      <w:r>
        <w:rPr>
          <w:color w:val="00000A"/>
          <w:spacing w:val="-1"/>
        </w:rPr>
        <w:t>(self-rated from</w:t>
      </w:r>
      <w:r>
        <w:rPr>
          <w:color w:val="00000A"/>
          <w:spacing w:val="26"/>
        </w:rPr>
        <w:t xml:space="preserve"> </w:t>
      </w:r>
      <w:r>
        <w:rPr>
          <w:color w:val="00000A"/>
          <w:spacing w:val="-1"/>
        </w:rPr>
        <w:t>1 to</w:t>
      </w:r>
      <w:r>
        <w:rPr>
          <w:color w:val="00000A"/>
          <w:spacing w:val="7"/>
        </w:rPr>
        <w:t xml:space="preserve"> </w:t>
      </w:r>
      <w:r>
        <w:rPr>
          <w:color w:val="00000A"/>
          <w:spacing w:val="-1"/>
        </w:rPr>
        <w:t>5).</w:t>
      </w:r>
    </w:p>
    <w:p w14:paraId="7C479EAA">
      <w:pPr>
        <w:pStyle w:val="5"/>
        <w:spacing w:before="51" w:line="196" w:lineRule="auto"/>
        <w:ind w:left="371"/>
        <w:rPr>
          <w:color w:val="00000A"/>
          <w:spacing w:val="-1"/>
        </w:rPr>
      </w:pPr>
    </w:p>
    <w:p w14:paraId="78FE13AC">
      <w:pPr>
        <w:pStyle w:val="5"/>
        <w:spacing w:before="51" w:line="196" w:lineRule="auto"/>
        <w:ind w:left="371"/>
        <w:rPr>
          <w:color w:val="00000A"/>
          <w:spacing w:val="-1"/>
        </w:rPr>
      </w:pPr>
    </w:p>
    <w:p w14:paraId="67E0AE3C">
      <w:pPr>
        <w:pStyle w:val="6"/>
        <w:keepNext w:val="0"/>
        <w:keepLines w:val="0"/>
        <w:widowControl/>
        <w:suppressLineNumbers w:val="0"/>
      </w:pPr>
      <w:r>
        <w:t>Let's categorize the given data attributes using the definitions from the sources:</w:t>
      </w:r>
    </w:p>
    <w:p w14:paraId="2FE6CD67">
      <w:pPr>
        <w:keepNext w:val="0"/>
        <w:keepLines w:val="0"/>
        <w:widowControl/>
        <w:numPr>
          <w:ilvl w:val="0"/>
          <w:numId w:val="4"/>
        </w:numPr>
        <w:suppressLineNumbers w:val="0"/>
        <w:spacing w:before="0" w:beforeAutospacing="1" w:after="0" w:afterAutospacing="1"/>
        <w:ind w:left="720" w:hanging="360"/>
      </w:pPr>
      <w:r>
        <w:rPr>
          <w:rStyle w:val="9"/>
        </w:rPr>
        <w:t>Qualitative data</w:t>
      </w:r>
      <w:r>
        <w:t xml:space="preserve"> describes qualities or characteristics. It is </w:t>
      </w:r>
      <w:r>
        <w:rPr>
          <w:rStyle w:val="9"/>
        </w:rPr>
        <w:t>categorical</w:t>
      </w:r>
      <w:r>
        <w:t xml:space="preserve"> and generally </w:t>
      </w:r>
      <w:r>
        <w:rPr>
          <w:rStyle w:val="9"/>
        </w:rPr>
        <w:t>non-numerical</w:t>
      </w:r>
      <w:r>
        <w:t xml:space="preserve">. Examples include gender, country of origin, favorite color. </w:t>
      </w:r>
      <w:r>
        <w:rPr>
          <w:rStyle w:val="9"/>
        </w:rPr>
        <w:t>Limited mathematical functions</w:t>
      </w:r>
      <w:r>
        <w:t xml:space="preserve"> can be performed on qualitative data.</w:t>
      </w:r>
    </w:p>
    <w:p w14:paraId="78FFC888">
      <w:pPr>
        <w:keepNext w:val="0"/>
        <w:keepLines w:val="0"/>
        <w:widowControl/>
        <w:numPr>
          <w:ilvl w:val="0"/>
          <w:numId w:val="4"/>
        </w:numPr>
        <w:suppressLineNumbers w:val="0"/>
        <w:spacing w:before="0" w:beforeAutospacing="1" w:after="0" w:afterAutospacing="1"/>
        <w:ind w:left="720" w:hanging="360"/>
      </w:pPr>
      <w:r>
        <w:rPr>
          <w:rStyle w:val="9"/>
        </w:rPr>
        <w:t>Quantitative data</w:t>
      </w:r>
      <w:r>
        <w:t xml:space="preserve"> represents quantities or measurements. It is </w:t>
      </w:r>
      <w:r>
        <w:rPr>
          <w:rStyle w:val="9"/>
        </w:rPr>
        <w:t>numerical</w:t>
      </w:r>
      <w:r>
        <w:t xml:space="preserve">, and </w:t>
      </w:r>
      <w:r>
        <w:rPr>
          <w:rStyle w:val="9"/>
        </w:rPr>
        <w:t>"all the maths"</w:t>
      </w:r>
      <w:r>
        <w:t xml:space="preserve"> can be performed on it. Shoe size, temperature, and bank balance are examples of quantitative data.</w:t>
      </w:r>
    </w:p>
    <w:p w14:paraId="1BDE067C">
      <w:pPr>
        <w:keepNext w:val="0"/>
        <w:keepLines w:val="0"/>
        <w:widowControl/>
        <w:numPr>
          <w:ilvl w:val="0"/>
          <w:numId w:val="4"/>
        </w:numPr>
        <w:suppressLineNumbers w:val="0"/>
        <w:spacing w:before="0" w:beforeAutospacing="1" w:after="0" w:afterAutospacing="1"/>
        <w:ind w:left="720" w:hanging="360"/>
      </w:pPr>
      <w:r>
        <w:rPr>
          <w:rStyle w:val="9"/>
        </w:rPr>
        <w:t>Discrete data</w:t>
      </w:r>
      <w:r>
        <w:t xml:space="preserve"> is quantitative data that can only take </w:t>
      </w:r>
      <w:r>
        <w:rPr>
          <w:rStyle w:val="9"/>
        </w:rPr>
        <w:t>certain values</w:t>
      </w:r>
      <w:r>
        <w:t xml:space="preserve"> with "gaps" between them. This data type often results from </w:t>
      </w:r>
      <w:r>
        <w:rPr>
          <w:rStyle w:val="9"/>
        </w:rPr>
        <w:t>counting</w:t>
      </w:r>
      <w:r>
        <w:t>, like the number of times someone attended an event or the number of crimes reported.</w:t>
      </w:r>
    </w:p>
    <w:p w14:paraId="572A253D">
      <w:pPr>
        <w:keepNext w:val="0"/>
        <w:keepLines w:val="0"/>
        <w:widowControl/>
        <w:numPr>
          <w:ilvl w:val="0"/>
          <w:numId w:val="4"/>
        </w:numPr>
        <w:suppressLineNumbers w:val="0"/>
        <w:spacing w:before="0" w:beforeAutospacing="1" w:after="0" w:afterAutospacing="1"/>
        <w:ind w:left="720" w:hanging="360"/>
      </w:pPr>
      <w:r>
        <w:rPr>
          <w:rStyle w:val="9"/>
        </w:rPr>
        <w:t>Continuous data</w:t>
      </w:r>
      <w:r>
        <w:t xml:space="preserve">, also quantitative, can theoretically take </w:t>
      </w:r>
      <w:r>
        <w:rPr>
          <w:rStyle w:val="9"/>
        </w:rPr>
        <w:t>any value</w:t>
      </w:r>
      <w:r>
        <w:t xml:space="preserve"> within a given range. The </w:t>
      </w:r>
      <w:r>
        <w:rPr>
          <w:rStyle w:val="9"/>
        </w:rPr>
        <w:t>precision of the measurement</w:t>
      </w:r>
      <w:r>
        <w:t xml:space="preserve"> depends on the measuring device's capability. Continuous data usually results from </w:t>
      </w:r>
      <w:r>
        <w:rPr>
          <w:rStyle w:val="9"/>
        </w:rPr>
        <w:t>measurements</w:t>
      </w:r>
      <w:r>
        <w:t>, like cholesterol levels or the time required to complete a task.</w:t>
      </w:r>
    </w:p>
    <w:p w14:paraId="4BA3DE3D">
      <w:pPr>
        <w:pStyle w:val="6"/>
        <w:keepNext w:val="0"/>
        <w:keepLines w:val="0"/>
        <w:widowControl/>
        <w:suppressLineNumbers w:val="0"/>
      </w:pPr>
      <w:r>
        <w:t xml:space="preserve">The </w:t>
      </w:r>
      <w:r>
        <w:rPr>
          <w:rStyle w:val="9"/>
        </w:rPr>
        <w:t>four levels of data measurement</w:t>
      </w:r>
      <w:r>
        <w:t>, NOIR (Nominal, Ordinal, Interval, Ratio), are:</w:t>
      </w:r>
    </w:p>
    <w:p w14:paraId="0613FBFB">
      <w:pPr>
        <w:keepNext w:val="0"/>
        <w:keepLines w:val="0"/>
        <w:widowControl/>
        <w:numPr>
          <w:ilvl w:val="0"/>
          <w:numId w:val="5"/>
        </w:numPr>
        <w:suppressLineNumbers w:val="0"/>
        <w:spacing w:before="0" w:beforeAutospacing="1" w:after="0" w:afterAutospacing="1"/>
        <w:ind w:left="720" w:hanging="360"/>
      </w:pPr>
      <w:r>
        <w:rPr>
          <w:rStyle w:val="9"/>
        </w:rPr>
        <w:t>Nominal:</w:t>
      </w:r>
      <w:r>
        <w:t xml:space="preserve"> These are labels or categories with </w:t>
      </w:r>
      <w:r>
        <w:rPr>
          <w:rStyle w:val="9"/>
        </w:rPr>
        <w:t>no inherent order</w:t>
      </w:r>
      <w:r>
        <w:t>. Examples are gender, department, and language. Nominal data can only be compared for equality or set membership.</w:t>
      </w:r>
    </w:p>
    <w:p w14:paraId="6327785A">
      <w:pPr>
        <w:keepNext w:val="0"/>
        <w:keepLines w:val="0"/>
        <w:widowControl/>
        <w:numPr>
          <w:ilvl w:val="0"/>
          <w:numId w:val="5"/>
        </w:numPr>
        <w:suppressLineNumbers w:val="0"/>
        <w:spacing w:before="0" w:beforeAutospacing="1" w:after="0" w:afterAutospacing="1"/>
        <w:ind w:left="720" w:hanging="360"/>
      </w:pPr>
      <w:r>
        <w:rPr>
          <w:rStyle w:val="9"/>
        </w:rPr>
        <w:t>Ordinal:</w:t>
      </w:r>
      <w:r>
        <w:t xml:space="preserve"> Ordinal data has labels </w:t>
      </w:r>
      <w:r>
        <w:rPr>
          <w:rStyle w:val="9"/>
        </w:rPr>
        <w:t>with order</w:t>
      </w:r>
      <w:r>
        <w:t>. Examples are temperature (very hot, hot, warm, mild), medals (gold, silver, bronze), and Likert scales. While they can be arranged in order, they cannot be added or subtracted.</w:t>
      </w:r>
    </w:p>
    <w:p w14:paraId="393014AF">
      <w:pPr>
        <w:keepNext w:val="0"/>
        <w:keepLines w:val="0"/>
        <w:widowControl/>
        <w:numPr>
          <w:ilvl w:val="0"/>
          <w:numId w:val="5"/>
        </w:numPr>
        <w:suppressLineNumbers w:val="0"/>
        <w:spacing w:before="0" w:beforeAutospacing="1" w:after="0" w:afterAutospacing="1"/>
        <w:ind w:left="720" w:hanging="360"/>
      </w:pPr>
      <w:r>
        <w:rPr>
          <w:rStyle w:val="9"/>
        </w:rPr>
        <w:t>Interval:</w:t>
      </w:r>
      <w:r>
        <w:t xml:space="preserve"> Interval data uses numbers with </w:t>
      </w:r>
      <w:r>
        <w:rPr>
          <w:rStyle w:val="9"/>
        </w:rPr>
        <w:t>proportionate spaces between values</w:t>
      </w:r>
      <w:r>
        <w:t xml:space="preserve">. This means we can talk about the "difference" between values. Income, shoe size, and temperature in Celsius or Fahrenheit are examples of interval data. Interval data </w:t>
      </w:r>
      <w:r>
        <w:rPr>
          <w:rStyle w:val="9"/>
        </w:rPr>
        <w:t>lacks a true zero point</w:t>
      </w:r>
      <w:r>
        <w:t>.</w:t>
      </w:r>
    </w:p>
    <w:p w14:paraId="284514A1">
      <w:pPr>
        <w:keepNext w:val="0"/>
        <w:keepLines w:val="0"/>
        <w:widowControl/>
        <w:numPr>
          <w:ilvl w:val="0"/>
          <w:numId w:val="5"/>
        </w:numPr>
        <w:suppressLineNumbers w:val="0"/>
        <w:spacing w:before="0" w:beforeAutospacing="1" w:after="0" w:afterAutospacing="1"/>
        <w:ind w:left="720" w:hanging="360"/>
      </w:pPr>
      <w:r>
        <w:rPr>
          <w:rStyle w:val="9"/>
        </w:rPr>
        <w:t>Ratio:</w:t>
      </w:r>
      <w:r>
        <w:t xml:space="preserve"> Ratio data also uses numbers but </w:t>
      </w:r>
      <w:r>
        <w:rPr>
          <w:rStyle w:val="9"/>
        </w:rPr>
        <w:t>includes a true zero point</w:t>
      </w:r>
      <w:r>
        <w:t>. This means we can multiply and divide these values. Age, amount of rainfall, book sales, and temperature in Kelvin are examples of ratio data.</w:t>
      </w:r>
    </w:p>
    <w:p w14:paraId="483A6838">
      <w:pPr>
        <w:pStyle w:val="3"/>
        <w:keepNext w:val="0"/>
        <w:keepLines w:val="0"/>
        <w:widowControl/>
        <w:suppressLineNumbers w:val="0"/>
      </w:pPr>
      <w:r>
        <w:t>Categorizing the Pet Attributes</w:t>
      </w:r>
    </w:p>
    <w:p w14:paraId="2E011999">
      <w:pPr>
        <w:pStyle w:val="6"/>
        <w:keepNext w:val="0"/>
        <w:keepLines w:val="0"/>
        <w:widowControl/>
        <w:suppressLineNumbers w:val="0"/>
      </w:pPr>
      <w:r>
        <w:t>Now let's categorize the provided pet attributes based on the above definitions:</w:t>
      </w:r>
    </w:p>
    <w:p w14:paraId="53A7079A">
      <w:pPr>
        <w:pStyle w:val="4"/>
        <w:keepNext w:val="0"/>
        <w:keepLines w:val="0"/>
        <w:widowControl/>
        <w:suppressLineNumbers w:val="0"/>
      </w:pPr>
      <w:r>
        <w:t>(i) Type of Pet</w:t>
      </w:r>
    </w:p>
    <w:p w14:paraId="589BD7BE">
      <w:pPr>
        <w:keepNext w:val="0"/>
        <w:keepLines w:val="0"/>
        <w:widowControl/>
        <w:numPr>
          <w:ilvl w:val="0"/>
          <w:numId w:val="6"/>
        </w:numPr>
        <w:suppressLineNumbers w:val="0"/>
        <w:spacing w:before="0" w:beforeAutospacing="1" w:after="0" w:afterAutospacing="1"/>
        <w:ind w:left="720" w:hanging="360"/>
      </w:pPr>
      <w:r>
        <w:rPr>
          <w:rStyle w:val="9"/>
        </w:rPr>
        <w:t>Qualitative:</w:t>
      </w:r>
      <w:r>
        <w:t xml:space="preserve"> It describes a characteristic (the species of the pet).</w:t>
      </w:r>
    </w:p>
    <w:p w14:paraId="53B9B8A5">
      <w:pPr>
        <w:keepNext w:val="0"/>
        <w:keepLines w:val="0"/>
        <w:widowControl/>
        <w:numPr>
          <w:ilvl w:val="0"/>
          <w:numId w:val="6"/>
        </w:numPr>
        <w:suppressLineNumbers w:val="0"/>
        <w:spacing w:before="0" w:beforeAutospacing="1" w:after="0" w:afterAutospacing="1"/>
        <w:ind w:left="720" w:hanging="360"/>
      </w:pPr>
      <w:r>
        <w:rPr>
          <w:rStyle w:val="9"/>
        </w:rPr>
        <w:t>Nominal:</w:t>
      </w:r>
      <w:r>
        <w:t xml:space="preserve"> There's no inherent order among "cat," "dog," "bird," and "fish."</w:t>
      </w:r>
    </w:p>
    <w:p w14:paraId="0551C102">
      <w:pPr>
        <w:pStyle w:val="4"/>
        <w:keepNext w:val="0"/>
        <w:keepLines w:val="0"/>
        <w:widowControl/>
        <w:suppressLineNumbers w:val="0"/>
      </w:pPr>
      <w:r>
        <w:t>(ii) Number of Pets Currently Owned</w:t>
      </w:r>
    </w:p>
    <w:p w14:paraId="0DDAB635">
      <w:pPr>
        <w:keepNext w:val="0"/>
        <w:keepLines w:val="0"/>
        <w:widowControl/>
        <w:numPr>
          <w:ilvl w:val="0"/>
          <w:numId w:val="7"/>
        </w:numPr>
        <w:suppressLineNumbers w:val="0"/>
        <w:spacing w:before="0" w:beforeAutospacing="1" w:after="0" w:afterAutospacing="1"/>
        <w:ind w:left="720" w:hanging="360"/>
      </w:pPr>
      <w:r>
        <w:rPr>
          <w:rStyle w:val="9"/>
        </w:rPr>
        <w:t>Quantitative:</w:t>
      </w:r>
      <w:r>
        <w:t xml:space="preserve"> It represents a countable quantity.</w:t>
      </w:r>
    </w:p>
    <w:p w14:paraId="78F9E29D">
      <w:pPr>
        <w:keepNext w:val="0"/>
        <w:keepLines w:val="0"/>
        <w:widowControl/>
        <w:numPr>
          <w:ilvl w:val="0"/>
          <w:numId w:val="7"/>
        </w:numPr>
        <w:suppressLineNumbers w:val="0"/>
        <w:spacing w:before="0" w:beforeAutospacing="1" w:after="0" w:afterAutospacing="1"/>
        <w:ind w:left="720" w:hanging="360"/>
      </w:pPr>
      <w:r>
        <w:rPr>
          <w:rStyle w:val="9"/>
        </w:rPr>
        <w:t>Discrete:</w:t>
      </w:r>
      <w:r>
        <w:t xml:space="preserve"> You can only own whole numbers of pets.</w:t>
      </w:r>
    </w:p>
    <w:p w14:paraId="33902683">
      <w:pPr>
        <w:keepNext w:val="0"/>
        <w:keepLines w:val="0"/>
        <w:widowControl/>
        <w:numPr>
          <w:ilvl w:val="0"/>
          <w:numId w:val="7"/>
        </w:numPr>
        <w:suppressLineNumbers w:val="0"/>
        <w:spacing w:before="0" w:beforeAutospacing="1" w:after="0" w:afterAutospacing="1"/>
        <w:ind w:left="720" w:hanging="360"/>
      </w:pPr>
      <w:r>
        <w:rPr>
          <w:rStyle w:val="9"/>
        </w:rPr>
        <w:t>Ratio:</w:t>
      </w:r>
      <w:r>
        <w:t xml:space="preserve"> There's a true zero point (meaning "no pets").</w:t>
      </w:r>
    </w:p>
    <w:p w14:paraId="197E9DB2">
      <w:pPr>
        <w:pStyle w:val="4"/>
        <w:keepNext w:val="0"/>
        <w:keepLines w:val="0"/>
        <w:widowControl/>
        <w:suppressLineNumbers w:val="0"/>
      </w:pPr>
      <w:r>
        <w:t>(iii) Weight of the Pets</w:t>
      </w:r>
    </w:p>
    <w:p w14:paraId="2BCB56A3">
      <w:pPr>
        <w:keepNext w:val="0"/>
        <w:keepLines w:val="0"/>
        <w:widowControl/>
        <w:numPr>
          <w:ilvl w:val="0"/>
          <w:numId w:val="8"/>
        </w:numPr>
        <w:suppressLineNumbers w:val="0"/>
        <w:spacing w:before="0" w:beforeAutospacing="1" w:after="0" w:afterAutospacing="1"/>
        <w:ind w:left="720" w:hanging="360"/>
      </w:pPr>
      <w:r>
        <w:rPr>
          <w:rStyle w:val="9"/>
        </w:rPr>
        <w:t>Quantitative:</w:t>
      </w:r>
      <w:r>
        <w:t xml:space="preserve"> It's a measurable value.</w:t>
      </w:r>
    </w:p>
    <w:p w14:paraId="318D8BA9">
      <w:pPr>
        <w:keepNext w:val="0"/>
        <w:keepLines w:val="0"/>
        <w:widowControl/>
        <w:numPr>
          <w:ilvl w:val="0"/>
          <w:numId w:val="8"/>
        </w:numPr>
        <w:suppressLineNumbers w:val="0"/>
        <w:spacing w:before="0" w:beforeAutospacing="1" w:after="0" w:afterAutospacing="1"/>
        <w:ind w:left="720" w:hanging="360"/>
      </w:pPr>
      <w:r>
        <w:rPr>
          <w:rStyle w:val="9"/>
        </w:rPr>
        <w:t>Continuous:</w:t>
      </w:r>
      <w:r>
        <w:t xml:space="preserve"> A pet's weight can theoretically take any value within a range.</w:t>
      </w:r>
    </w:p>
    <w:p w14:paraId="56B03DE9">
      <w:pPr>
        <w:keepNext w:val="0"/>
        <w:keepLines w:val="0"/>
        <w:widowControl/>
        <w:numPr>
          <w:ilvl w:val="0"/>
          <w:numId w:val="8"/>
        </w:numPr>
        <w:suppressLineNumbers w:val="0"/>
        <w:spacing w:before="0" w:beforeAutospacing="1" w:after="0" w:afterAutospacing="1"/>
        <w:ind w:left="720" w:hanging="360"/>
      </w:pPr>
      <w:r>
        <w:rPr>
          <w:rStyle w:val="9"/>
        </w:rPr>
        <w:t>Ratio:</w:t>
      </w:r>
      <w:r>
        <w:t xml:space="preserve"> There's a true zero point (meaning "no weight").</w:t>
      </w:r>
    </w:p>
    <w:p w14:paraId="3040BA4A">
      <w:pPr>
        <w:pStyle w:val="4"/>
        <w:keepNext w:val="0"/>
        <w:keepLines w:val="0"/>
        <w:widowControl/>
        <w:suppressLineNumbers w:val="0"/>
      </w:pPr>
      <w:r>
        <w:t>(iv) Happiness of Pet Owners (Self-Rated from 1 to 5)</w:t>
      </w:r>
    </w:p>
    <w:p w14:paraId="40B1E375">
      <w:pPr>
        <w:keepNext w:val="0"/>
        <w:keepLines w:val="0"/>
        <w:widowControl/>
        <w:numPr>
          <w:ilvl w:val="0"/>
          <w:numId w:val="9"/>
        </w:numPr>
        <w:suppressLineNumbers w:val="0"/>
        <w:spacing w:before="0" w:beforeAutospacing="1" w:after="0" w:afterAutospacing="1"/>
        <w:ind w:left="720" w:hanging="360"/>
      </w:pPr>
      <w:r>
        <w:rPr>
          <w:rStyle w:val="9"/>
        </w:rPr>
        <w:t>Qualitative:</w:t>
      </w:r>
      <w:r>
        <w:t xml:space="preserve"> It represents a subjective perception of happiness.</w:t>
      </w:r>
    </w:p>
    <w:p w14:paraId="34675643">
      <w:pPr>
        <w:keepNext w:val="0"/>
        <w:keepLines w:val="0"/>
        <w:widowControl/>
        <w:numPr>
          <w:ilvl w:val="0"/>
          <w:numId w:val="9"/>
        </w:numPr>
        <w:suppressLineNumbers w:val="0"/>
        <w:spacing w:before="0" w:beforeAutospacing="1" w:after="0" w:afterAutospacing="1"/>
        <w:ind w:left="720" w:hanging="360"/>
      </w:pPr>
      <w:r>
        <w:rPr>
          <w:rStyle w:val="9"/>
        </w:rPr>
        <w:t>Ordinal:</w:t>
      </w:r>
      <w:r>
        <w:t xml:space="preserve"> The scale from 1 to 5 implies an order (1 being the least happy and 5 the most happy), but the differences between each level are not necessarily equal.</w:t>
      </w:r>
    </w:p>
    <w:p w14:paraId="2B25A953">
      <w:pPr>
        <w:pStyle w:val="6"/>
        <w:keepNext w:val="0"/>
        <w:keepLines w:val="0"/>
        <w:widowControl/>
        <w:suppressLineNumbers w:val="0"/>
      </w:pPr>
      <w:r>
        <w:t>This categorization provides a clear understanding of the nature of each attribute and how it can be analyzed.</w:t>
      </w:r>
    </w:p>
    <w:p w14:paraId="3E45B13A">
      <w:pPr>
        <w:pStyle w:val="5"/>
        <w:spacing w:before="51" w:line="196" w:lineRule="auto"/>
        <w:ind w:left="371"/>
        <w:rPr>
          <w:color w:val="00000A"/>
          <w:spacing w:val="-1"/>
        </w:rPr>
      </w:pPr>
    </w:p>
    <w:p w14:paraId="00ED31A7">
      <w:pPr>
        <w:pStyle w:val="5"/>
        <w:spacing w:line="456" w:lineRule="auto"/>
        <w:rPr>
          <w:sz w:val="21"/>
        </w:rPr>
      </w:pPr>
    </w:p>
    <w:p w14:paraId="221A402A">
      <w:pPr>
        <w:pStyle w:val="5"/>
        <w:spacing w:before="69" w:line="196" w:lineRule="auto"/>
        <w:ind w:left="7"/>
      </w:pPr>
      <w:r>
        <w:rPr>
          <w:b/>
          <w:bCs/>
          <w:color w:val="00000A"/>
          <w:spacing w:val="-5"/>
        </w:rPr>
        <w:t>Q</w:t>
      </w:r>
      <w:r>
        <w:rPr>
          <w:b/>
          <w:bCs/>
          <w:color w:val="00000A"/>
          <w:spacing w:val="23"/>
        </w:rPr>
        <w:t xml:space="preserve"> </w:t>
      </w:r>
      <w:r>
        <w:rPr>
          <w:b/>
          <w:bCs/>
          <w:color w:val="00000A"/>
          <w:spacing w:val="-5"/>
        </w:rPr>
        <w:t>1(c)</w:t>
      </w:r>
      <w:r>
        <w:rPr>
          <w:b/>
          <w:bCs/>
          <w:color w:val="00000A"/>
          <w:spacing w:val="1"/>
        </w:rPr>
        <w:t xml:space="preserve">                                        </w:t>
      </w:r>
      <w:r>
        <w:rPr>
          <w:b/>
          <w:bCs/>
          <w:color w:val="00000A"/>
        </w:rPr>
        <w:t xml:space="preserve">                                                                     </w:t>
      </w:r>
      <w:r>
        <w:rPr>
          <w:b/>
          <w:bCs/>
          <w:color w:val="00000A"/>
          <w:spacing w:val="-5"/>
        </w:rPr>
        <w:t>[4</w:t>
      </w:r>
      <w:r>
        <w:rPr>
          <w:b/>
          <w:bCs/>
          <w:color w:val="00000A"/>
          <w:spacing w:val="19"/>
        </w:rPr>
        <w:t xml:space="preserve"> </w:t>
      </w:r>
      <w:r>
        <w:rPr>
          <w:b/>
          <w:bCs/>
          <w:color w:val="00000A"/>
          <w:spacing w:val="-5"/>
        </w:rPr>
        <w:t>Marks]</w:t>
      </w:r>
    </w:p>
    <w:p w14:paraId="4567A281">
      <w:pPr>
        <w:pStyle w:val="5"/>
        <w:spacing w:before="51" w:line="196" w:lineRule="auto"/>
      </w:pPr>
      <w:r>
        <w:rPr>
          <w:color w:val="00000A"/>
          <w:spacing w:val="-1"/>
        </w:rPr>
        <w:t>Which of the following descriptions of data ([A],</w:t>
      </w:r>
      <w:r>
        <w:rPr>
          <w:color w:val="00000A"/>
          <w:spacing w:val="18"/>
        </w:rPr>
        <w:t xml:space="preserve"> </w:t>
      </w:r>
      <w:r>
        <w:rPr>
          <w:color w:val="00000A"/>
          <w:spacing w:val="-1"/>
        </w:rPr>
        <w:t>[B] or</w:t>
      </w:r>
      <w:r>
        <w:rPr>
          <w:color w:val="00000A"/>
          <w:spacing w:val="13"/>
        </w:rPr>
        <w:t xml:space="preserve"> </w:t>
      </w:r>
      <w:r>
        <w:rPr>
          <w:color w:val="00000A"/>
          <w:spacing w:val="-1"/>
        </w:rPr>
        <w:t>[C]) are</w:t>
      </w:r>
      <w:r>
        <w:rPr>
          <w:color w:val="00000A"/>
          <w:spacing w:val="13"/>
        </w:rPr>
        <w:t xml:space="preserve"> </w:t>
      </w:r>
      <w:r>
        <w:rPr>
          <w:color w:val="00000A"/>
          <w:spacing w:val="-1"/>
        </w:rPr>
        <w:t>mostly</w:t>
      </w:r>
      <w:r>
        <w:rPr>
          <w:color w:val="00000A"/>
          <w:spacing w:val="13"/>
        </w:rPr>
        <w:t xml:space="preserve"> </w:t>
      </w:r>
      <w:r>
        <w:rPr>
          <w:color w:val="00000A"/>
          <w:spacing w:val="-1"/>
        </w:rPr>
        <w:t>likel</w:t>
      </w:r>
      <w:r>
        <w:rPr>
          <w:color w:val="00000A"/>
          <w:spacing w:val="-2"/>
        </w:rPr>
        <w:t>y</w:t>
      </w:r>
      <w:r>
        <w:rPr>
          <w:color w:val="00000A"/>
          <w:spacing w:val="2"/>
        </w:rPr>
        <w:t xml:space="preserve"> </w:t>
      </w:r>
      <w:r>
        <w:rPr>
          <w:color w:val="00000A"/>
          <w:spacing w:val="-2"/>
        </w:rPr>
        <w:t>to</w:t>
      </w:r>
      <w:r>
        <w:rPr>
          <w:color w:val="00000A"/>
          <w:spacing w:val="17"/>
        </w:rPr>
        <w:t xml:space="preserve"> </w:t>
      </w:r>
      <w:r>
        <w:rPr>
          <w:color w:val="00000A"/>
          <w:spacing w:val="-2"/>
        </w:rPr>
        <w:t>be</w:t>
      </w:r>
    </w:p>
    <w:p w14:paraId="46063141">
      <w:pPr>
        <w:pStyle w:val="5"/>
        <w:spacing w:before="48" w:line="219" w:lineRule="auto"/>
        <w:ind w:left="12" w:right="289" w:hanging="6"/>
      </w:pPr>
      <w:r>
        <w:rPr>
          <w:color w:val="00000A"/>
        </w:rPr>
        <w:t>classified as “big data”</w:t>
      </w:r>
      <w:r>
        <w:rPr>
          <w:color w:val="00000A"/>
          <w:spacing w:val="-1"/>
        </w:rPr>
        <w:t>?</w:t>
      </w:r>
      <w:r>
        <w:rPr>
          <w:color w:val="00000A"/>
          <w:spacing w:val="18"/>
        </w:rPr>
        <w:t xml:space="preserve"> </w:t>
      </w:r>
      <w:r>
        <w:rPr>
          <w:color w:val="00000A"/>
          <w:spacing w:val="-1"/>
        </w:rPr>
        <w:t>Briefly explain your reasoning,</w:t>
      </w:r>
      <w:r>
        <w:rPr>
          <w:color w:val="00000A"/>
          <w:spacing w:val="17"/>
        </w:rPr>
        <w:t xml:space="preserve"> </w:t>
      </w:r>
      <w:r>
        <w:rPr>
          <w:color w:val="00000A"/>
          <w:spacing w:val="-1"/>
        </w:rPr>
        <w:t>including any</w:t>
      </w:r>
      <w:r>
        <w:rPr>
          <w:color w:val="00000A"/>
          <w:spacing w:val="6"/>
        </w:rPr>
        <w:t xml:space="preserve"> </w:t>
      </w:r>
      <w:r>
        <w:rPr>
          <w:color w:val="00000A"/>
          <w:spacing w:val="-1"/>
        </w:rPr>
        <w:t>assumptions,</w:t>
      </w:r>
      <w:r>
        <w:rPr>
          <w:color w:val="00000A"/>
        </w:rPr>
        <w:t xml:space="preserve"> referring to the standard “V’s”</w:t>
      </w:r>
      <w:r>
        <w:rPr>
          <w:color w:val="00000A"/>
          <w:spacing w:val="-1"/>
        </w:rPr>
        <w:t xml:space="preserve"> for defining “big</w:t>
      </w:r>
      <w:r>
        <w:rPr>
          <w:color w:val="00000A"/>
          <w:spacing w:val="6"/>
        </w:rPr>
        <w:t xml:space="preserve"> </w:t>
      </w:r>
      <w:r>
        <w:rPr>
          <w:color w:val="00000A"/>
          <w:spacing w:val="-1"/>
        </w:rPr>
        <w:t>data”</w:t>
      </w:r>
      <w:r>
        <w:rPr>
          <w:color w:val="00000A"/>
          <w:spacing w:val="-44"/>
        </w:rPr>
        <w:t xml:space="preserve"> </w:t>
      </w:r>
      <w:r>
        <w:rPr>
          <w:color w:val="00000A"/>
          <w:spacing w:val="-1"/>
        </w:rPr>
        <w:t>.</w:t>
      </w:r>
    </w:p>
    <w:p w14:paraId="17B19265">
      <w:pPr>
        <w:pStyle w:val="5"/>
        <w:spacing w:before="48" w:line="219" w:lineRule="auto"/>
        <w:ind w:left="13" w:right="46"/>
      </w:pPr>
      <w:r>
        <w:rPr>
          <w:color w:val="00000A"/>
        </w:rPr>
        <w:t>[A] The “Titanic” dataset showing passenger det</w:t>
      </w:r>
      <w:r>
        <w:rPr>
          <w:color w:val="00000A"/>
          <w:spacing w:val="-1"/>
        </w:rPr>
        <w:t>ails from the final voyage</w:t>
      </w:r>
      <w:r>
        <w:rPr>
          <w:color w:val="00000A"/>
          <w:spacing w:val="9"/>
        </w:rPr>
        <w:t xml:space="preserve"> </w:t>
      </w:r>
      <w:r>
        <w:rPr>
          <w:color w:val="00000A"/>
          <w:spacing w:val="-1"/>
        </w:rPr>
        <w:t>of the</w:t>
      </w:r>
      <w:r>
        <w:rPr>
          <w:color w:val="00000A"/>
          <w:spacing w:val="8"/>
        </w:rPr>
        <w:t xml:space="preserve"> </w:t>
      </w:r>
      <w:r>
        <w:rPr>
          <w:color w:val="00000A"/>
          <w:spacing w:val="-1"/>
        </w:rPr>
        <w:t>ship.</w:t>
      </w:r>
      <w:r>
        <w:rPr>
          <w:color w:val="00000A"/>
        </w:rPr>
        <w:t xml:space="preserve"> </w:t>
      </w:r>
      <w:r>
        <w:rPr>
          <w:color w:val="00000A"/>
          <w:spacing w:val="-1"/>
        </w:rPr>
        <w:t>[B]</w:t>
      </w:r>
      <w:r>
        <w:rPr>
          <w:color w:val="00000A"/>
          <w:spacing w:val="20"/>
        </w:rPr>
        <w:t xml:space="preserve"> </w:t>
      </w:r>
      <w:r>
        <w:rPr>
          <w:color w:val="00000A"/>
          <w:spacing w:val="-1"/>
        </w:rPr>
        <w:t>Records from Spotify of the tracks listened to</w:t>
      </w:r>
      <w:r>
        <w:rPr>
          <w:color w:val="00000A"/>
          <w:spacing w:val="16"/>
          <w:w w:val="101"/>
        </w:rPr>
        <w:t xml:space="preserve"> </w:t>
      </w:r>
      <w:r>
        <w:rPr>
          <w:color w:val="00000A"/>
          <w:spacing w:val="-1"/>
        </w:rPr>
        <w:t>by each</w:t>
      </w:r>
      <w:r>
        <w:rPr>
          <w:color w:val="00000A"/>
          <w:spacing w:val="16"/>
        </w:rPr>
        <w:t xml:space="preserve"> </w:t>
      </w:r>
      <w:r>
        <w:rPr>
          <w:color w:val="00000A"/>
          <w:spacing w:val="-1"/>
        </w:rPr>
        <w:t>user</w:t>
      </w:r>
      <w:r>
        <w:rPr>
          <w:color w:val="00000A"/>
          <w:spacing w:val="11"/>
        </w:rPr>
        <w:t xml:space="preserve"> </w:t>
      </w:r>
      <w:r>
        <w:rPr>
          <w:color w:val="00000A"/>
          <w:spacing w:val="-1"/>
        </w:rPr>
        <w:t>(est. 232M</w:t>
      </w:r>
      <w:r>
        <w:rPr>
          <w:color w:val="00000A"/>
          <w:spacing w:val="15"/>
        </w:rPr>
        <w:t xml:space="preserve"> </w:t>
      </w:r>
      <w:r>
        <w:rPr>
          <w:color w:val="00000A"/>
          <w:spacing w:val="-1"/>
        </w:rPr>
        <w:t>users</w:t>
      </w:r>
      <w:r>
        <w:rPr>
          <w:color w:val="00000A"/>
          <w:spacing w:val="-2"/>
        </w:rPr>
        <w:t>).</w:t>
      </w:r>
    </w:p>
    <w:p w14:paraId="05125369">
      <w:pPr>
        <w:pStyle w:val="5"/>
        <w:spacing w:before="50" w:line="199" w:lineRule="auto"/>
        <w:ind w:left="13"/>
      </w:pPr>
      <w:r>
        <w:rPr>
          <w:color w:val="00000A"/>
          <w:spacing w:val="-1"/>
        </w:rPr>
        <w:t>[C] Sales</w:t>
      </w:r>
      <w:r>
        <w:rPr>
          <w:color w:val="00000A"/>
          <w:spacing w:val="17"/>
        </w:rPr>
        <w:t xml:space="preserve"> </w:t>
      </w:r>
      <w:r>
        <w:rPr>
          <w:color w:val="00000A"/>
          <w:spacing w:val="-1"/>
        </w:rPr>
        <w:t>records from the</w:t>
      </w:r>
      <w:r>
        <w:rPr>
          <w:color w:val="00000A"/>
          <w:spacing w:val="19"/>
        </w:rPr>
        <w:t xml:space="preserve"> </w:t>
      </w:r>
      <w:r>
        <w:rPr>
          <w:color w:val="00000A"/>
          <w:spacing w:val="-1"/>
        </w:rPr>
        <w:t>DCU merchandise stor</w:t>
      </w:r>
      <w:r>
        <w:rPr>
          <w:color w:val="00000A"/>
          <w:spacing w:val="-2"/>
        </w:rPr>
        <w:t>e.</w:t>
      </w:r>
    </w:p>
    <w:p w14:paraId="20998C32">
      <w:pPr>
        <w:pStyle w:val="3"/>
        <w:keepNext w:val="0"/>
        <w:keepLines w:val="0"/>
        <w:widowControl/>
        <w:suppressLineNumbers w:val="0"/>
      </w:pPr>
      <w:r>
        <w:t>"Big" Data: Spotify vs. Titanic vs. DCU Merchandise</w:t>
      </w:r>
    </w:p>
    <w:p w14:paraId="14DC3676">
      <w:pPr>
        <w:pStyle w:val="6"/>
        <w:keepNext w:val="0"/>
        <w:keepLines w:val="0"/>
        <w:widowControl/>
        <w:suppressLineNumbers w:val="0"/>
      </w:pPr>
      <w:r>
        <w:t xml:space="preserve">"Big data" is often characterized by the </w:t>
      </w:r>
      <w:r>
        <w:rPr>
          <w:rStyle w:val="9"/>
        </w:rPr>
        <w:t>four Vs</w:t>
      </w:r>
      <w:r>
        <w:t xml:space="preserve">: </w:t>
      </w:r>
      <w:r>
        <w:rPr>
          <w:rStyle w:val="9"/>
        </w:rPr>
        <w:t>Volume, Variety, Velocity, and Veracity</w:t>
      </w:r>
      <w:r>
        <w:t>. Here's how these characteristics apply to each of the data descriptions you provided:</w:t>
      </w:r>
    </w:p>
    <w:p w14:paraId="4D010217">
      <w:pPr>
        <w:pStyle w:val="4"/>
        <w:keepNext w:val="0"/>
        <w:keepLines w:val="0"/>
        <w:widowControl/>
        <w:suppressLineNumbers w:val="0"/>
      </w:pPr>
      <w:r>
        <w:t>[A] Titanic Dataset</w:t>
      </w:r>
    </w:p>
    <w:p w14:paraId="4720644B">
      <w:pPr>
        <w:keepNext w:val="0"/>
        <w:keepLines w:val="0"/>
        <w:widowControl/>
        <w:numPr>
          <w:ilvl w:val="0"/>
          <w:numId w:val="10"/>
        </w:numPr>
        <w:suppressLineNumbers w:val="0"/>
        <w:spacing w:before="0" w:beforeAutospacing="1" w:after="0" w:afterAutospacing="1"/>
        <w:ind w:left="720" w:hanging="360"/>
      </w:pPr>
      <w:r>
        <w:rPr>
          <w:rStyle w:val="9"/>
        </w:rPr>
        <w:t>Volume:</w:t>
      </w:r>
      <w:r>
        <w:t xml:space="preserve"> This dataset is relatively small. There were approximately 2,200 passengers and crew aboard the Titanic. Even with detailed information for each individual, the overall data volume would be manageable with traditional data processing techniques.</w:t>
      </w:r>
    </w:p>
    <w:p w14:paraId="30475995">
      <w:pPr>
        <w:keepNext w:val="0"/>
        <w:keepLines w:val="0"/>
        <w:widowControl/>
        <w:numPr>
          <w:ilvl w:val="0"/>
          <w:numId w:val="10"/>
        </w:numPr>
        <w:suppressLineNumbers w:val="0"/>
        <w:spacing w:before="0" w:beforeAutospacing="1" w:after="0" w:afterAutospacing="1"/>
        <w:ind w:left="720" w:hanging="360"/>
      </w:pPr>
      <w:r>
        <w:rPr>
          <w:rStyle w:val="9"/>
        </w:rPr>
        <w:t>Variety:</w:t>
      </w:r>
      <w:r>
        <w:t xml:space="preserve"> The data likely includes passenger demographics, ticket class, cabin information, and survival status. While somewhat varied, it's still structured data that can be easily stored in a relational database.</w:t>
      </w:r>
    </w:p>
    <w:p w14:paraId="0557BE41">
      <w:pPr>
        <w:keepNext w:val="0"/>
        <w:keepLines w:val="0"/>
        <w:widowControl/>
        <w:numPr>
          <w:ilvl w:val="0"/>
          <w:numId w:val="10"/>
        </w:numPr>
        <w:suppressLineNumbers w:val="0"/>
        <w:spacing w:before="0" w:beforeAutospacing="1" w:after="0" w:afterAutospacing="1"/>
        <w:ind w:left="720" w:hanging="360"/>
      </w:pPr>
      <w:r>
        <w:rPr>
          <w:rStyle w:val="9"/>
        </w:rPr>
        <w:t>Velocity:</w:t>
      </w:r>
      <w:r>
        <w:t xml:space="preserve"> The data was collected at a single point in time and remains static. There's no ongoing data generation.</w:t>
      </w:r>
    </w:p>
    <w:p w14:paraId="6BCDA408">
      <w:pPr>
        <w:keepNext w:val="0"/>
        <w:keepLines w:val="0"/>
        <w:widowControl/>
        <w:numPr>
          <w:ilvl w:val="0"/>
          <w:numId w:val="10"/>
        </w:numPr>
        <w:suppressLineNumbers w:val="0"/>
        <w:spacing w:before="0" w:beforeAutospacing="1" w:after="0" w:afterAutospacing="1"/>
        <w:ind w:left="720" w:hanging="360"/>
      </w:pPr>
      <w:r>
        <w:rPr>
          <w:rStyle w:val="9"/>
        </w:rPr>
        <w:t>Veracity:</w:t>
      </w:r>
      <w:r>
        <w:t xml:space="preserve"> The data is likely to be fairly accurate, given the historical significance of the event and efforts to document the passenger manifest.</w:t>
      </w:r>
    </w:p>
    <w:p w14:paraId="1A3E0D0C">
      <w:pPr>
        <w:pStyle w:val="4"/>
        <w:keepNext w:val="0"/>
        <w:keepLines w:val="0"/>
        <w:widowControl/>
        <w:suppressLineNumbers w:val="0"/>
      </w:pPr>
      <w:r>
        <w:t>[B] Spotify User Listening Records</w:t>
      </w:r>
    </w:p>
    <w:p w14:paraId="3527814E">
      <w:pPr>
        <w:keepNext w:val="0"/>
        <w:keepLines w:val="0"/>
        <w:widowControl/>
        <w:numPr>
          <w:ilvl w:val="0"/>
          <w:numId w:val="11"/>
        </w:numPr>
        <w:suppressLineNumbers w:val="0"/>
        <w:spacing w:before="0" w:beforeAutospacing="1" w:after="0" w:afterAutospacing="1"/>
        <w:ind w:left="720" w:hanging="360"/>
      </w:pPr>
      <w:r>
        <w:rPr>
          <w:rStyle w:val="9"/>
        </w:rPr>
        <w:t>Volume:</w:t>
      </w:r>
      <w:r>
        <w:t xml:space="preserve"> With an estimated 232 million users, the volume of data generated by Spotify's listening records would be immense. Each user's listening history, potentially spanning years, would include details on tracks, artists, albums, playlists, listening duration, and listening time. Storing and processing this amount of data would pose significant challenges.</w:t>
      </w:r>
    </w:p>
    <w:p w14:paraId="1132BD36">
      <w:pPr>
        <w:keepNext w:val="0"/>
        <w:keepLines w:val="0"/>
        <w:widowControl/>
        <w:numPr>
          <w:ilvl w:val="0"/>
          <w:numId w:val="11"/>
        </w:numPr>
        <w:suppressLineNumbers w:val="0"/>
        <w:spacing w:before="0" w:beforeAutospacing="1" w:after="0" w:afterAutospacing="1"/>
        <w:ind w:left="720" w:hanging="360"/>
      </w:pPr>
      <w:r>
        <w:rPr>
          <w:rStyle w:val="9"/>
        </w:rPr>
        <w:t>Variety:</w:t>
      </w:r>
      <w:r>
        <w:t xml:space="preserve"> The data is varied, including structured data like track metadata and user demographics, as well as unstructured data like audio features and potentially social media interactions related to listening habits.</w:t>
      </w:r>
    </w:p>
    <w:p w14:paraId="27ADC0BE">
      <w:pPr>
        <w:keepNext w:val="0"/>
        <w:keepLines w:val="0"/>
        <w:widowControl/>
        <w:numPr>
          <w:ilvl w:val="0"/>
          <w:numId w:val="11"/>
        </w:numPr>
        <w:suppressLineNumbers w:val="0"/>
        <w:spacing w:before="0" w:beforeAutospacing="1" w:after="0" w:afterAutospacing="1"/>
        <w:ind w:left="720" w:hanging="360"/>
      </w:pPr>
      <w:r>
        <w:rPr>
          <w:rStyle w:val="9"/>
        </w:rPr>
        <w:t>Velocity:</w:t>
      </w:r>
      <w:r>
        <w:t xml:space="preserve"> Spotify users generate data continuously as they stream music. The rate of data generation is high, requiring systems that can handle this constant influx of information.</w:t>
      </w:r>
    </w:p>
    <w:p w14:paraId="0F8AFAD2">
      <w:pPr>
        <w:keepNext w:val="0"/>
        <w:keepLines w:val="0"/>
        <w:widowControl/>
        <w:numPr>
          <w:ilvl w:val="0"/>
          <w:numId w:val="11"/>
        </w:numPr>
        <w:suppressLineNumbers w:val="0"/>
        <w:spacing w:before="0" w:beforeAutospacing="1" w:after="0" w:afterAutospacing="1"/>
        <w:ind w:left="720" w:hanging="360"/>
      </w:pPr>
      <w:r>
        <w:rPr>
          <w:rStyle w:val="9"/>
        </w:rPr>
        <w:t>Veracity:</w:t>
      </w:r>
      <w:r>
        <w:t xml:space="preserve"> While Spotify's data collection mechanisms are likely robust, user data can be inherently messy. For instance, inaccurate user profiles, skipped tracks, or incomplete listening sessions could affect data quality.</w:t>
      </w:r>
    </w:p>
    <w:p w14:paraId="4BC2CB2A">
      <w:pPr>
        <w:pStyle w:val="4"/>
        <w:keepNext w:val="0"/>
        <w:keepLines w:val="0"/>
        <w:widowControl/>
        <w:suppressLineNumbers w:val="0"/>
      </w:pPr>
      <w:r>
        <w:t>[C] DCU Merchandise Store Sales Records</w:t>
      </w:r>
    </w:p>
    <w:p w14:paraId="4A344D13">
      <w:pPr>
        <w:keepNext w:val="0"/>
        <w:keepLines w:val="0"/>
        <w:widowControl/>
        <w:numPr>
          <w:ilvl w:val="0"/>
          <w:numId w:val="12"/>
        </w:numPr>
        <w:suppressLineNumbers w:val="0"/>
        <w:spacing w:before="0" w:beforeAutospacing="1" w:after="0" w:afterAutospacing="1"/>
        <w:ind w:left="720" w:hanging="360"/>
      </w:pPr>
      <w:r>
        <w:rPr>
          <w:rStyle w:val="9"/>
        </w:rPr>
        <w:t>Volume:</w:t>
      </w:r>
      <w:r>
        <w:t xml:space="preserve"> The volume of sales records for the DCU merchandise store would depend on factors like the store's size, customer base, and transaction frequency. It's likely to be much smaller than Spotify's data, especially given that DCU is a single institution.</w:t>
      </w:r>
    </w:p>
    <w:p w14:paraId="1201A125">
      <w:pPr>
        <w:keepNext w:val="0"/>
        <w:keepLines w:val="0"/>
        <w:widowControl/>
        <w:numPr>
          <w:ilvl w:val="0"/>
          <w:numId w:val="12"/>
        </w:numPr>
        <w:suppressLineNumbers w:val="0"/>
        <w:spacing w:before="0" w:beforeAutospacing="1" w:after="0" w:afterAutospacing="1"/>
        <w:ind w:left="720" w:hanging="360"/>
      </w:pPr>
      <w:r>
        <w:rPr>
          <w:rStyle w:val="9"/>
        </w:rPr>
        <w:t>Variety:</w:t>
      </w:r>
      <w:r>
        <w:t xml:space="preserve"> This data would include structured sales transactions with details like product IDs, quantities, prices, and customer information. The variety would be relatively low compared to Spotify's data.</w:t>
      </w:r>
    </w:p>
    <w:p w14:paraId="462B769E">
      <w:pPr>
        <w:keepNext w:val="0"/>
        <w:keepLines w:val="0"/>
        <w:widowControl/>
        <w:numPr>
          <w:ilvl w:val="0"/>
          <w:numId w:val="12"/>
        </w:numPr>
        <w:suppressLineNumbers w:val="0"/>
        <w:spacing w:before="0" w:beforeAutospacing="1" w:after="0" w:afterAutospacing="1"/>
        <w:ind w:left="720" w:hanging="360"/>
      </w:pPr>
      <w:r>
        <w:rPr>
          <w:rStyle w:val="9"/>
        </w:rPr>
        <w:t>Velocity:</w:t>
      </w:r>
      <w:r>
        <w:t xml:space="preserve"> Sales data is generated with each transaction, but the velocity would depend on the store's sales volume. It's unlikely to be as high as Spotify's streaming data.</w:t>
      </w:r>
    </w:p>
    <w:p w14:paraId="7EA361B0">
      <w:pPr>
        <w:keepNext w:val="0"/>
        <w:keepLines w:val="0"/>
        <w:widowControl/>
        <w:numPr>
          <w:ilvl w:val="0"/>
          <w:numId w:val="12"/>
        </w:numPr>
        <w:suppressLineNumbers w:val="0"/>
        <w:spacing w:before="0" w:beforeAutospacing="1" w:after="0" w:afterAutospacing="1"/>
        <w:ind w:left="720" w:hanging="360"/>
      </w:pPr>
      <w:r>
        <w:rPr>
          <w:rStyle w:val="9"/>
        </w:rPr>
        <w:t>Veracity:</w:t>
      </w:r>
      <w:r>
        <w:t xml:space="preserve"> Sales data is generally considered to be accurate, especially with modern point-of-sale systems. However, human error in data entry or system glitches could impact data quality.</w:t>
      </w:r>
    </w:p>
    <w:p w14:paraId="61CD9E27">
      <w:pPr>
        <w:pStyle w:val="3"/>
        <w:keepNext w:val="0"/>
        <w:keepLines w:val="0"/>
        <w:widowControl/>
        <w:suppressLineNumbers w:val="0"/>
      </w:pPr>
      <w:r>
        <w:t>Conclusion</w:t>
      </w:r>
    </w:p>
    <w:p w14:paraId="2E92870B">
      <w:pPr>
        <w:pStyle w:val="6"/>
        <w:keepNext w:val="0"/>
        <w:keepLines w:val="0"/>
        <w:widowControl/>
        <w:suppressLineNumbers w:val="0"/>
      </w:pPr>
      <w:r>
        <w:t xml:space="preserve">Based on the four Vs, </w:t>
      </w:r>
      <w:r>
        <w:rPr>
          <w:rStyle w:val="9"/>
        </w:rPr>
        <w:t>the records from Spotify ([B]) are the most likely to be classified as "big data"</w:t>
      </w:r>
      <w:r>
        <w:t>. The sheer volume of data from millions of users, the variety of data types, the high velocity of data generation, and the potential challenges in ensuring data veracity all point towards the characteristics commonly associated with big data.</w:t>
      </w:r>
    </w:p>
    <w:p w14:paraId="52EBC1F4">
      <w:pPr>
        <w:pStyle w:val="6"/>
        <w:keepNext w:val="0"/>
        <w:keepLines w:val="0"/>
        <w:widowControl/>
        <w:suppressLineNumbers w:val="0"/>
      </w:pPr>
      <w:r>
        <w:t>The Titanic dataset ([A]) is too small in volume, and the DCU merchandise store sales records ([C]) are likely to be manageable with traditional data processing techniques, assuming DCU's merchandise store is of typical scale for a single university.</w:t>
      </w:r>
    </w:p>
    <w:p w14:paraId="2A723F7A">
      <w:pPr>
        <w:pStyle w:val="5"/>
        <w:spacing w:line="454" w:lineRule="auto"/>
        <w:rPr>
          <w:sz w:val="21"/>
        </w:rPr>
      </w:pPr>
    </w:p>
    <w:p w14:paraId="765E04DB">
      <w:pPr>
        <w:pStyle w:val="5"/>
        <w:spacing w:before="70" w:line="196" w:lineRule="auto"/>
        <w:ind w:left="7"/>
      </w:pPr>
      <w:r>
        <w:rPr>
          <w:b/>
          <w:bCs/>
          <w:color w:val="00000A"/>
          <w:spacing w:val="-5"/>
        </w:rPr>
        <w:t>Q</w:t>
      </w:r>
      <w:r>
        <w:rPr>
          <w:b/>
          <w:bCs/>
          <w:color w:val="00000A"/>
          <w:spacing w:val="22"/>
        </w:rPr>
        <w:t xml:space="preserve"> </w:t>
      </w:r>
      <w:r>
        <w:rPr>
          <w:b/>
          <w:bCs/>
          <w:color w:val="00000A"/>
          <w:spacing w:val="-5"/>
        </w:rPr>
        <w:t>1(d)</w:t>
      </w:r>
      <w:r>
        <w:rPr>
          <w:b/>
          <w:bCs/>
          <w:color w:val="00000A"/>
          <w:spacing w:val="1"/>
        </w:rPr>
        <w:t xml:space="preserve">                            </w:t>
      </w:r>
      <w:r>
        <w:rPr>
          <w:b/>
          <w:bCs/>
          <w:color w:val="00000A"/>
        </w:rPr>
        <w:t xml:space="preserve">                                                                                 </w:t>
      </w:r>
      <w:r>
        <w:rPr>
          <w:b/>
          <w:bCs/>
          <w:color w:val="00000A"/>
          <w:spacing w:val="-5"/>
        </w:rPr>
        <w:t>[4</w:t>
      </w:r>
      <w:r>
        <w:rPr>
          <w:b/>
          <w:bCs/>
          <w:color w:val="00000A"/>
          <w:spacing w:val="18"/>
          <w:w w:val="101"/>
        </w:rPr>
        <w:t xml:space="preserve"> </w:t>
      </w:r>
      <w:r>
        <w:rPr>
          <w:b/>
          <w:bCs/>
          <w:color w:val="00000A"/>
          <w:spacing w:val="-5"/>
        </w:rPr>
        <w:t>Marks]</w:t>
      </w:r>
    </w:p>
    <w:p w14:paraId="5BC61D0A">
      <w:pPr>
        <w:pStyle w:val="5"/>
        <w:spacing w:before="48" w:line="218" w:lineRule="auto"/>
        <w:ind w:left="4" w:right="448" w:firstLine="11"/>
      </w:pPr>
      <w:r>
        <w:rPr>
          <w:color w:val="00000A"/>
          <w:spacing w:val="-1"/>
        </w:rPr>
        <w:t>Describe the</w:t>
      </w:r>
      <w:r>
        <w:rPr>
          <w:color w:val="00000A"/>
          <w:spacing w:val="17"/>
        </w:rPr>
        <w:t xml:space="preserve"> </w:t>
      </w:r>
      <w:r>
        <w:rPr>
          <w:color w:val="00000A"/>
          <w:spacing w:val="-1"/>
        </w:rPr>
        <w:t>process of scraping data from a website. Give two</w:t>
      </w:r>
      <w:r>
        <w:rPr>
          <w:color w:val="00000A"/>
          <w:spacing w:val="15"/>
        </w:rPr>
        <w:t xml:space="preserve"> </w:t>
      </w:r>
      <w:r>
        <w:rPr>
          <w:color w:val="00000A"/>
          <w:spacing w:val="-1"/>
        </w:rPr>
        <w:t>(2)</w:t>
      </w:r>
      <w:r>
        <w:rPr>
          <w:color w:val="00000A"/>
          <w:spacing w:val="16"/>
        </w:rPr>
        <w:t xml:space="preserve"> </w:t>
      </w:r>
      <w:r>
        <w:rPr>
          <w:color w:val="00000A"/>
          <w:spacing w:val="-1"/>
        </w:rPr>
        <w:t>rules</w:t>
      </w:r>
      <w:r>
        <w:rPr>
          <w:color w:val="00000A"/>
          <w:spacing w:val="5"/>
        </w:rPr>
        <w:t xml:space="preserve"> </w:t>
      </w:r>
      <w:r>
        <w:rPr>
          <w:color w:val="00000A"/>
          <w:spacing w:val="-1"/>
        </w:rPr>
        <w:t>th</w:t>
      </w:r>
      <w:r>
        <w:rPr>
          <w:color w:val="00000A"/>
          <w:spacing w:val="-2"/>
        </w:rPr>
        <w:t>at</w:t>
      </w:r>
      <w:r>
        <w:rPr>
          <w:color w:val="00000A"/>
          <w:spacing w:val="5"/>
        </w:rPr>
        <w:t xml:space="preserve"> </w:t>
      </w:r>
      <w:r>
        <w:rPr>
          <w:color w:val="00000A"/>
          <w:spacing w:val="-2"/>
        </w:rPr>
        <w:t>you</w:t>
      </w:r>
      <w:r>
        <w:rPr>
          <w:color w:val="00000A"/>
        </w:rPr>
        <w:t xml:space="preserve"> </w:t>
      </w:r>
      <w:r>
        <w:rPr>
          <w:color w:val="00000A"/>
          <w:spacing w:val="-1"/>
        </w:rPr>
        <w:t>should remember when</w:t>
      </w:r>
      <w:r>
        <w:rPr>
          <w:color w:val="00000A"/>
          <w:spacing w:val="33"/>
        </w:rPr>
        <w:t xml:space="preserve"> </w:t>
      </w:r>
      <w:r>
        <w:rPr>
          <w:color w:val="00000A"/>
          <w:spacing w:val="-1"/>
        </w:rPr>
        <w:t>using this as data source.</w:t>
      </w:r>
    </w:p>
    <w:p w14:paraId="418C9344">
      <w:pPr>
        <w:pBdr>
          <w:top w:val="single" w:color="auto" w:sz="4" w:space="1"/>
          <w:left w:val="single" w:color="auto" w:sz="4" w:space="4"/>
          <w:bottom w:val="single" w:color="auto" w:sz="4" w:space="1"/>
          <w:right w:val="single" w:color="auto" w:sz="4" w:space="4"/>
        </w:pBdr>
        <w:shd w:val="clear" w:color="auto" w:fill="F1F1F1" w:themeFill="background1" w:themeFillShade="F2"/>
        <w:rPr>
          <w:color w:val="000000" w:themeColor="text1"/>
          <w14:textFill>
            <w14:solidFill>
              <w14:schemeClr w14:val="tx1"/>
            </w14:solidFill>
          </w14:textFill>
        </w:rPr>
      </w:pPr>
      <w:r>
        <w:rPr>
          <w:color w:val="000000" w:themeColor="text1"/>
          <w14:textFill>
            <w14:solidFill>
              <w14:schemeClr w14:val="tx1"/>
            </w14:solidFill>
          </w14:textFill>
        </w:rPr>
        <w:t>Answer:</w:t>
      </w:r>
    </w:p>
    <w:p w14:paraId="01BC4187">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Web scraping is the process of automatically extracting data from websites. It involves using software tools to retrieve the underlying HTML code of a webpage and then parsing this code to identify and extract the desired information. This information can then be stored in a structured format for further analysis or use. The sources explain that this process typically involves three key steps:</w:t>
      </w:r>
    </w:p>
    <w:p w14:paraId="0621A4D6">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p>
    <w:p w14:paraId="56E82900">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Parse HTML: The first step is to retrieve the HTML code of the target website. This code contains the structure and content of the webpage, including text, images, tables, and other elements. Tools known as "crawlers" or "spiders" are often used to fetch this HTML data.</w:t>
      </w:r>
    </w:p>
    <w:p w14:paraId="2F475F88">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w:t>
      </w:r>
    </w:p>
    <w:p w14:paraId="7F8CDF5A">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Match Patterns: Once the HTML code is obtained, the next step is to identify the specific data elements to be extracted. This often involves using regular expressions or other pattern-matching techniques to locate the relevant information within the HTML structure. The crawler needs to be able to recognize and distinguish between different elements like headings, paragraphs, lists, and tables.</w:t>
      </w:r>
    </w:p>
    <w:p w14:paraId="2CD2DD08">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w:t>
      </w:r>
    </w:p>
    <w:p w14:paraId="655EB1A7">
      <w:pPr>
        <w:pBdr>
          <w:top w:val="single" w:color="auto" w:sz="4" w:space="1"/>
          <w:left w:val="single" w:color="auto" w:sz="4" w:space="4"/>
          <w:bottom w:val="single" w:color="auto" w:sz="4" w:space="1"/>
          <w:right w:val="single" w:color="auto" w:sz="4" w:space="4"/>
        </w:pBdr>
        <w:shd w:val="clear" w:color="auto" w:fill="F1F1F1" w:themeFill="background1" w:themeFillShade="F2"/>
        <w:rPr>
          <w:color w:val="000000" w:themeColor="text1"/>
          <w14:textFill>
            <w14:solidFill>
              <w14:schemeClr w14:val="tx1"/>
            </w14:solidFill>
          </w14:textFill>
        </w:rPr>
      </w:pPr>
      <w:r>
        <w:rPr>
          <w:rFonts w:hint="eastAsia"/>
          <w:color w:val="000000" w:themeColor="text1"/>
          <w14:textFill>
            <w14:solidFill>
              <w14:schemeClr w14:val="tx1"/>
            </w14:solidFill>
          </w14:textFill>
        </w:rPr>
        <w:t>Identify Links (Repeat): Many websites organize information across multiple pages. To capture a complete dataset, the crawler must identify and follow links to other relevant pages. This can be done recursively, with the crawler extracting data from each linked page until all relevant content is gathered.</w:t>
      </w:r>
    </w:p>
    <w:p w14:paraId="28228F24">
      <w:pPr>
        <w:pBdr>
          <w:top w:val="single" w:color="auto" w:sz="4" w:space="1"/>
          <w:left w:val="single" w:color="auto" w:sz="4" w:space="4"/>
          <w:bottom w:val="single" w:color="auto" w:sz="4" w:space="1"/>
          <w:right w:val="single" w:color="auto" w:sz="4" w:space="4"/>
        </w:pBdr>
        <w:shd w:val="clear" w:color="auto" w:fill="F1F1F1" w:themeFill="background1" w:themeFillShade="F2"/>
        <w:rPr>
          <w:color w:val="000000" w:themeColor="text1"/>
          <w14:textFill>
            <w14:solidFill>
              <w14:schemeClr w14:val="tx1"/>
            </w14:solidFill>
          </w14:textFill>
        </w:rPr>
      </w:pPr>
      <w:r>
        <w:rPr>
          <w:color w:val="000000" w:themeColor="text1"/>
          <w14:textFill>
            <w14:solidFill>
              <w14:schemeClr w14:val="tx1"/>
            </w14:solidFill>
          </w14:textFill>
        </w:rPr>
        <w:t>Rule 1</w:t>
      </w:r>
    </w:p>
    <w:p w14:paraId="3487C6FF">
      <w:pPr>
        <w:pBdr>
          <w:top w:val="single" w:color="auto" w:sz="4" w:space="1"/>
          <w:left w:val="single" w:color="auto" w:sz="4" w:space="4"/>
          <w:bottom w:val="single" w:color="auto" w:sz="4" w:space="1"/>
          <w:right w:val="single" w:color="auto" w:sz="4" w:space="4"/>
        </w:pBdr>
        <w:shd w:val="clear" w:color="auto" w:fill="F1F1F1" w:themeFill="background1" w:themeFillShade="F2"/>
        <w:rPr>
          <w:color w:val="000000" w:themeColor="text1"/>
          <w14:textFill>
            <w14:solidFill>
              <w14:schemeClr w14:val="tx1"/>
            </w14:solidFill>
          </w14:textFill>
        </w:rPr>
      </w:pPr>
      <w:r>
        <w:rPr>
          <w:color w:val="000000" w:themeColor="text1"/>
          <w14:textFill>
            <w14:solidFill>
              <w14:schemeClr w14:val="tx1"/>
            </w14:solidFill>
          </w14:textFill>
        </w:rPr>
        <w:t>Rule 2</w:t>
      </w:r>
    </w:p>
    <w:p w14:paraId="3674B625">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p>
    <w:p w14:paraId="003AC95B">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Data Quality: The sources emphasize the importance of data quality throughout the data lifecycle, particularly during the "Gathering" phase. Website structures can be inconsistent, and data might be presented in various formats, making it prone to errors or inconsistencies. Scraping tools may not always accurately extract data, leading to missing values, incorrect data types, or formatting problems. It's essential to thoroughly clean and validate the scraped data before using it for any analysis or decision-making. This might involve checking for missing values, correcting data types, standardizing formats, and removing duplicates.●</w:t>
      </w:r>
    </w:p>
    <w:p w14:paraId="38F0841A">
      <w:pPr>
        <w:pBdr>
          <w:top w:val="single" w:color="auto" w:sz="4" w:space="1"/>
          <w:left w:val="single" w:color="auto" w:sz="4" w:space="4"/>
          <w:bottom w:val="single" w:color="auto" w:sz="4" w:space="1"/>
          <w:right w:val="single" w:color="auto" w:sz="4" w:space="4"/>
        </w:pBdr>
        <w:shd w:val="clear" w:color="auto" w:fill="F1F1F1" w:themeFill="background1" w:themeFillShade="F2"/>
        <w:rPr>
          <w:rFonts w:hint="eastAsia"/>
          <w:color w:val="000000" w:themeColor="text1"/>
          <w14:textFill>
            <w14:solidFill>
              <w14:schemeClr w14:val="tx1"/>
            </w14:solidFill>
          </w14:textFill>
        </w:rPr>
      </w:pPr>
    </w:p>
    <w:p w14:paraId="40B2035E">
      <w:pPr>
        <w:pBdr>
          <w:top w:val="single" w:color="auto" w:sz="4" w:space="1"/>
          <w:left w:val="single" w:color="auto" w:sz="4" w:space="4"/>
          <w:bottom w:val="single" w:color="auto" w:sz="4" w:space="1"/>
          <w:right w:val="single" w:color="auto" w:sz="4" w:space="4"/>
        </w:pBdr>
        <w:shd w:val="clear" w:color="auto" w:fill="F1F1F1" w:themeFill="background1" w:themeFillShade="F2"/>
        <w:rPr>
          <w:color w:val="000000" w:themeColor="text1"/>
          <w14:textFill>
            <w14:solidFill>
              <w14:schemeClr w14:val="tx1"/>
            </w14:solidFill>
          </w14:textFill>
        </w:rPr>
      </w:pPr>
      <w:r>
        <w:rPr>
          <w:rFonts w:hint="eastAsia"/>
          <w:color w:val="000000" w:themeColor="text1"/>
          <w14:textFill>
            <w14:solidFill>
              <w14:schemeClr w14:val="tx1"/>
            </w14:solidFill>
          </w14:textFill>
        </w:rPr>
        <w:t>Respect Website Terms and Conditions: Websites often have terms of service or robots.txt files that specify how their data can be accessed and used. Violating these terms could have legal consequences. It's crucial to always review a website's terms of service and robots.txt file before scraping to ensure compliance and respect for the website owner's policies. Excessive scraping can also burden a website's server, potentially disrupting its normal operation. Be mindful of the frequency and volume of your scraping requests to avoid causing unintended problems.</w:t>
      </w:r>
    </w:p>
    <w:p w14:paraId="54E6CFA1">
      <w:pPr>
        <w:pStyle w:val="5"/>
        <w:spacing w:line="456" w:lineRule="auto"/>
        <w:rPr>
          <w:sz w:val="21"/>
        </w:rPr>
      </w:pPr>
    </w:p>
    <w:p w14:paraId="79CD0205">
      <w:pPr>
        <w:pStyle w:val="5"/>
        <w:spacing w:before="69" w:line="199" w:lineRule="auto"/>
        <w:ind w:left="3405"/>
        <w:outlineLvl w:val="0"/>
      </w:pPr>
      <w:r>
        <w:rPr>
          <w:b/>
          <w:bCs/>
          <w:i/>
          <w:iCs/>
          <w:color w:val="00000A"/>
          <w:spacing w:val="-1"/>
        </w:rPr>
        <w:t>[End of</w:t>
      </w:r>
      <w:r>
        <w:rPr>
          <w:b/>
          <w:bCs/>
          <w:i/>
          <w:iCs/>
          <w:color w:val="00000A"/>
          <w:spacing w:val="-6"/>
        </w:rPr>
        <w:t xml:space="preserve"> </w:t>
      </w:r>
      <w:r>
        <w:rPr>
          <w:b/>
          <w:bCs/>
          <w:i/>
          <w:iCs/>
          <w:color w:val="00000A"/>
          <w:spacing w:val="-1"/>
        </w:rPr>
        <w:t>Question</w:t>
      </w:r>
      <w:r>
        <w:rPr>
          <w:b/>
          <w:bCs/>
          <w:i/>
          <w:iCs/>
          <w:color w:val="00000A"/>
          <w:spacing w:val="29"/>
        </w:rPr>
        <w:t xml:space="preserve"> </w:t>
      </w:r>
      <w:r>
        <w:rPr>
          <w:b/>
          <w:bCs/>
          <w:i/>
          <w:iCs/>
          <w:color w:val="00000A"/>
          <w:spacing w:val="-1"/>
        </w:rPr>
        <w:t>1]</w:t>
      </w:r>
    </w:p>
    <w:p w14:paraId="7B1DD1AE">
      <w:pPr>
        <w:pStyle w:val="5"/>
        <w:spacing w:line="260" w:lineRule="auto"/>
        <w:rPr>
          <w:sz w:val="21"/>
        </w:rPr>
      </w:pPr>
    </w:p>
    <w:p w14:paraId="52A093D9">
      <w:pPr>
        <w:pStyle w:val="5"/>
        <w:spacing w:line="260" w:lineRule="auto"/>
        <w:rPr>
          <w:sz w:val="21"/>
        </w:rPr>
      </w:pPr>
    </w:p>
    <w:p w14:paraId="55416B18">
      <w:pPr>
        <w:pStyle w:val="5"/>
        <w:spacing w:line="261" w:lineRule="auto"/>
        <w:rPr>
          <w:sz w:val="21"/>
        </w:rPr>
      </w:pPr>
    </w:p>
    <w:p w14:paraId="3776698D">
      <w:pPr>
        <w:pStyle w:val="5"/>
        <w:spacing w:line="261" w:lineRule="auto"/>
        <w:rPr>
          <w:sz w:val="21"/>
        </w:rPr>
      </w:pPr>
    </w:p>
    <w:p w14:paraId="37DC3C0F">
      <w:pPr>
        <w:pStyle w:val="5"/>
        <w:spacing w:line="261" w:lineRule="auto"/>
        <w:rPr>
          <w:sz w:val="21"/>
        </w:rPr>
      </w:pPr>
    </w:p>
    <w:p w14:paraId="382D687B">
      <w:pPr>
        <w:pStyle w:val="5"/>
        <w:spacing w:line="261" w:lineRule="auto"/>
        <w:rPr>
          <w:sz w:val="21"/>
        </w:rPr>
      </w:pPr>
    </w:p>
    <w:p w14:paraId="680C1A0F">
      <w:pPr>
        <w:pStyle w:val="5"/>
        <w:spacing w:line="261" w:lineRule="auto"/>
        <w:rPr>
          <w:sz w:val="21"/>
        </w:rPr>
      </w:pPr>
    </w:p>
    <w:p w14:paraId="0747C801">
      <w:pPr>
        <w:pStyle w:val="5"/>
        <w:spacing w:before="69" w:line="196" w:lineRule="auto"/>
        <w:ind w:left="9"/>
      </w:pPr>
      <w:r>
        <w:rPr>
          <w:color w:val="00000A"/>
          <w:spacing w:val="-1"/>
        </w:rPr>
        <w:t>CA682, CA682D –</w:t>
      </w:r>
      <w:r>
        <w:rPr>
          <w:color w:val="00000A"/>
          <w:spacing w:val="20"/>
        </w:rPr>
        <w:t xml:space="preserve"> </w:t>
      </w:r>
      <w:r>
        <w:rPr>
          <w:color w:val="00000A"/>
          <w:spacing w:val="-1"/>
        </w:rPr>
        <w:t>Data</w:t>
      </w:r>
      <w:r>
        <w:rPr>
          <w:color w:val="00000A"/>
          <w:spacing w:val="18"/>
          <w:w w:val="101"/>
        </w:rPr>
        <w:t xml:space="preserve"> </w:t>
      </w:r>
      <w:r>
        <w:rPr>
          <w:color w:val="00000A"/>
          <w:spacing w:val="-1"/>
        </w:rPr>
        <w:t>Management and Visual</w:t>
      </w:r>
      <w:r>
        <w:rPr>
          <w:color w:val="00000A"/>
          <w:spacing w:val="-2"/>
        </w:rPr>
        <w:t>isation</w:t>
      </w:r>
    </w:p>
    <w:p w14:paraId="4AB0CFB5">
      <w:pPr>
        <w:pStyle w:val="5"/>
        <w:spacing w:before="51" w:line="196" w:lineRule="auto"/>
        <w:jc w:val="right"/>
      </w:pPr>
      <w:r>
        <w:rPr>
          <w:color w:val="00000A"/>
          <w:spacing w:val="-1"/>
        </w:rPr>
        <w:t>Semester</w:t>
      </w:r>
      <w:r>
        <w:rPr>
          <w:color w:val="00000A"/>
          <w:spacing w:val="20"/>
        </w:rPr>
        <w:t xml:space="preserve"> </w:t>
      </w:r>
      <w:r>
        <w:rPr>
          <w:color w:val="00000A"/>
          <w:spacing w:val="-1"/>
        </w:rPr>
        <w:t>1</w:t>
      </w:r>
      <w:r>
        <w:rPr>
          <w:color w:val="00000A"/>
          <w:spacing w:val="20"/>
        </w:rPr>
        <w:t xml:space="preserve"> </w:t>
      </w:r>
      <w:r>
        <w:rPr>
          <w:color w:val="00000A"/>
          <w:spacing w:val="-1"/>
        </w:rPr>
        <w:t xml:space="preserve">Examinations 2019/2020                                                   </w:t>
      </w:r>
      <w:r>
        <w:rPr>
          <w:color w:val="00000A"/>
          <w:spacing w:val="-2"/>
        </w:rPr>
        <w:t xml:space="preserve">        Page 2 of 7</w:t>
      </w:r>
    </w:p>
    <w:p w14:paraId="0BBA1767">
      <w:pPr>
        <w:spacing w:line="196" w:lineRule="auto"/>
        <w:sectPr>
          <w:pgSz w:w="11907" w:h="16839"/>
          <w:pgMar w:top="1431" w:right="1430" w:bottom="0" w:left="1443" w:header="0" w:footer="0" w:gutter="0"/>
          <w:cols w:space="720" w:num="1"/>
        </w:sectPr>
      </w:pPr>
    </w:p>
    <w:p w14:paraId="525D44FA">
      <w:pPr>
        <w:pStyle w:val="5"/>
        <w:spacing w:before="177" w:line="199" w:lineRule="auto"/>
        <w:jc w:val="right"/>
      </w:pPr>
      <w:r>
        <w:rPr>
          <w:b/>
          <w:bCs/>
          <w:i/>
          <w:iCs/>
          <w:color w:val="00000A"/>
          <w:spacing w:val="-1"/>
        </w:rPr>
        <w:t xml:space="preserve">QUESTION 2 </w:t>
      </w:r>
      <w:r>
        <w:rPr>
          <w:b/>
          <w:bCs/>
          <w:i/>
          <w:iCs/>
          <w:color w:val="00000A"/>
        </w:rPr>
        <w:t xml:space="preserve">                                                   </w:t>
      </w:r>
      <w:r>
        <w:rPr>
          <w:b/>
          <w:bCs/>
          <w:i/>
          <w:iCs/>
          <w:color w:val="00000A"/>
          <w:spacing w:val="-1"/>
        </w:rPr>
        <w:t xml:space="preserve">                           [TOTAL MARKS:</w:t>
      </w:r>
      <w:r>
        <w:rPr>
          <w:b/>
          <w:bCs/>
          <w:i/>
          <w:iCs/>
          <w:color w:val="00000A"/>
          <w:spacing w:val="15"/>
        </w:rPr>
        <w:t xml:space="preserve"> </w:t>
      </w:r>
      <w:r>
        <w:rPr>
          <w:b/>
          <w:bCs/>
          <w:i/>
          <w:iCs/>
          <w:color w:val="00000A"/>
          <w:spacing w:val="-1"/>
        </w:rPr>
        <w:t>25</w:t>
      </w:r>
      <w:r>
        <w:rPr>
          <w:b/>
          <w:bCs/>
          <w:i/>
          <w:iCs/>
          <w:color w:val="00000A"/>
          <w:spacing w:val="10"/>
        </w:rPr>
        <w:t>]</w:t>
      </w:r>
    </w:p>
    <w:p w14:paraId="2399815F">
      <w:pPr>
        <w:pStyle w:val="5"/>
        <w:spacing w:line="448" w:lineRule="auto"/>
        <w:rPr>
          <w:sz w:val="21"/>
        </w:rPr>
      </w:pPr>
    </w:p>
    <w:p w14:paraId="7E6151AD">
      <w:pPr>
        <w:pStyle w:val="5"/>
        <w:spacing w:before="69" w:line="196" w:lineRule="auto"/>
        <w:ind w:left="2"/>
      </w:pPr>
      <w:r>
        <w:rPr>
          <w:b/>
          <w:bCs/>
          <w:color w:val="00000A"/>
          <w:spacing w:val="-1"/>
        </w:rPr>
        <w:t xml:space="preserve">Q 2(a)                                        </w:t>
      </w:r>
      <w:r>
        <w:rPr>
          <w:b/>
          <w:bCs/>
          <w:color w:val="00000A"/>
          <w:spacing w:val="-2"/>
        </w:rPr>
        <w:t xml:space="preserve">                                                                      [10</w:t>
      </w:r>
      <w:r>
        <w:rPr>
          <w:b/>
          <w:bCs/>
          <w:color w:val="00000A"/>
          <w:spacing w:val="18"/>
          <w:w w:val="101"/>
        </w:rPr>
        <w:t xml:space="preserve"> </w:t>
      </w:r>
      <w:r>
        <w:rPr>
          <w:b/>
          <w:bCs/>
          <w:color w:val="00000A"/>
          <w:spacing w:val="-2"/>
        </w:rPr>
        <w:t>Marks]</w:t>
      </w:r>
    </w:p>
    <w:p w14:paraId="382AAE2E">
      <w:pPr>
        <w:pStyle w:val="5"/>
        <w:spacing w:before="48"/>
        <w:ind w:left="711" w:right="669" w:hanging="30"/>
        <w:jc w:val="both"/>
      </w:pPr>
      <w:r>
        <w:rPr>
          <w:color w:val="00000A"/>
          <w:spacing w:val="-1"/>
        </w:rPr>
        <w:t>“</w:t>
      </w:r>
      <w:r>
        <w:rPr>
          <w:color w:val="00000A"/>
          <w:spacing w:val="40"/>
          <w:w w:val="101"/>
        </w:rPr>
        <w:t xml:space="preserve"> </w:t>
      </w:r>
      <w:r>
        <w:rPr>
          <w:color w:val="00000A"/>
          <w:spacing w:val="-1"/>
        </w:rPr>
        <w:t>Local councils</w:t>
      </w:r>
      <w:r>
        <w:rPr>
          <w:color w:val="00000A"/>
          <w:spacing w:val="20"/>
          <w:w w:val="101"/>
        </w:rPr>
        <w:t xml:space="preserve"> </w:t>
      </w:r>
      <w:r>
        <w:rPr>
          <w:color w:val="00000A"/>
          <w:spacing w:val="-1"/>
        </w:rPr>
        <w:t>in</w:t>
      </w:r>
      <w:r>
        <w:rPr>
          <w:color w:val="00000A"/>
          <w:spacing w:val="25"/>
          <w:w w:val="101"/>
        </w:rPr>
        <w:t xml:space="preserve"> </w:t>
      </w:r>
      <w:r>
        <w:rPr>
          <w:color w:val="00000A"/>
          <w:spacing w:val="-1"/>
        </w:rPr>
        <w:t>Ireland want to</w:t>
      </w:r>
      <w:r>
        <w:rPr>
          <w:color w:val="00000A"/>
          <w:spacing w:val="19"/>
        </w:rPr>
        <w:t xml:space="preserve"> </w:t>
      </w:r>
      <w:r>
        <w:rPr>
          <w:color w:val="00000A"/>
          <w:spacing w:val="-1"/>
        </w:rPr>
        <w:t>understand water</w:t>
      </w:r>
      <w:r>
        <w:rPr>
          <w:color w:val="00000A"/>
          <w:spacing w:val="16"/>
          <w:w w:val="101"/>
        </w:rPr>
        <w:t xml:space="preserve"> </w:t>
      </w:r>
      <w:r>
        <w:rPr>
          <w:color w:val="00000A"/>
          <w:spacing w:val="-1"/>
        </w:rPr>
        <w:t>usage</w:t>
      </w:r>
      <w:r>
        <w:rPr>
          <w:color w:val="00000A"/>
          <w:spacing w:val="21"/>
        </w:rPr>
        <w:t xml:space="preserve"> </w:t>
      </w:r>
      <w:r>
        <w:rPr>
          <w:color w:val="00000A"/>
          <w:spacing w:val="-1"/>
        </w:rPr>
        <w:t>patterns and</w:t>
      </w:r>
      <w:r>
        <w:rPr>
          <w:color w:val="00000A"/>
        </w:rPr>
        <w:t xml:space="preserve"> customer sentiment</w:t>
      </w:r>
      <w:r>
        <w:rPr>
          <w:color w:val="00000A"/>
          <w:spacing w:val="27"/>
        </w:rPr>
        <w:t xml:space="preserve"> </w:t>
      </w:r>
      <w:r>
        <w:rPr>
          <w:color w:val="00000A"/>
        </w:rPr>
        <w:t>in</w:t>
      </w:r>
      <w:r>
        <w:rPr>
          <w:color w:val="00000A"/>
          <w:spacing w:val="21"/>
        </w:rPr>
        <w:t xml:space="preserve"> </w:t>
      </w:r>
      <w:r>
        <w:rPr>
          <w:color w:val="00000A"/>
        </w:rPr>
        <w:t>re</w:t>
      </w:r>
      <w:r>
        <w:rPr>
          <w:color w:val="00000A"/>
          <w:spacing w:val="-1"/>
        </w:rPr>
        <w:t>sponse to</w:t>
      </w:r>
      <w:r>
        <w:rPr>
          <w:color w:val="00000A"/>
          <w:spacing w:val="24"/>
        </w:rPr>
        <w:t xml:space="preserve"> </w:t>
      </w:r>
      <w:r>
        <w:rPr>
          <w:color w:val="00000A"/>
          <w:spacing w:val="-1"/>
        </w:rPr>
        <w:t>proposed water charges.</w:t>
      </w:r>
      <w:r>
        <w:rPr>
          <w:color w:val="00000A"/>
          <w:spacing w:val="13"/>
        </w:rPr>
        <w:t xml:space="preserve"> </w:t>
      </w:r>
      <w:r>
        <w:rPr>
          <w:color w:val="00000A"/>
          <w:spacing w:val="-1"/>
        </w:rPr>
        <w:t>They</w:t>
      </w:r>
      <w:r>
        <w:rPr>
          <w:color w:val="00000A"/>
          <w:spacing w:val="24"/>
        </w:rPr>
        <w:t xml:space="preserve"> </w:t>
      </w:r>
      <w:r>
        <w:rPr>
          <w:color w:val="00000A"/>
          <w:spacing w:val="-1"/>
        </w:rPr>
        <w:t>have</w:t>
      </w:r>
      <w:r>
        <w:rPr>
          <w:color w:val="00000A"/>
        </w:rPr>
        <w:t xml:space="preserve"> </w:t>
      </w:r>
      <w:r>
        <w:rPr>
          <w:color w:val="00000A"/>
          <w:spacing w:val="-1"/>
        </w:rPr>
        <w:t>historical</w:t>
      </w:r>
      <w:r>
        <w:rPr>
          <w:color w:val="00000A"/>
          <w:spacing w:val="47"/>
        </w:rPr>
        <w:t xml:space="preserve"> </w:t>
      </w:r>
      <w:r>
        <w:rPr>
          <w:color w:val="00000A"/>
          <w:spacing w:val="-1"/>
        </w:rPr>
        <w:t>records</w:t>
      </w:r>
      <w:r>
        <w:rPr>
          <w:color w:val="00000A"/>
          <w:spacing w:val="40"/>
        </w:rPr>
        <w:t xml:space="preserve"> </w:t>
      </w:r>
      <w:r>
        <w:rPr>
          <w:color w:val="00000A"/>
          <w:spacing w:val="-1"/>
        </w:rPr>
        <w:t>of</w:t>
      </w:r>
      <w:r>
        <w:rPr>
          <w:color w:val="00000A"/>
          <w:spacing w:val="26"/>
        </w:rPr>
        <w:t xml:space="preserve"> </w:t>
      </w:r>
      <w:r>
        <w:rPr>
          <w:color w:val="00000A"/>
          <w:spacing w:val="-1"/>
        </w:rPr>
        <w:t>w</w:t>
      </w:r>
      <w:r>
        <w:rPr>
          <w:color w:val="00000A"/>
          <w:spacing w:val="-2"/>
        </w:rPr>
        <w:t>ater</w:t>
      </w:r>
      <w:r>
        <w:rPr>
          <w:color w:val="00000A"/>
          <w:spacing w:val="43"/>
        </w:rPr>
        <w:t xml:space="preserve"> </w:t>
      </w:r>
      <w:r>
        <w:rPr>
          <w:color w:val="00000A"/>
          <w:spacing w:val="-2"/>
        </w:rPr>
        <w:t>usage</w:t>
      </w:r>
      <w:r>
        <w:rPr>
          <w:color w:val="00000A"/>
          <w:spacing w:val="47"/>
        </w:rPr>
        <w:t xml:space="preserve"> </w:t>
      </w:r>
      <w:r>
        <w:rPr>
          <w:color w:val="00000A"/>
          <w:spacing w:val="-2"/>
        </w:rPr>
        <w:t>(Litres</w:t>
      </w:r>
      <w:r>
        <w:rPr>
          <w:color w:val="00000A"/>
          <w:spacing w:val="47"/>
          <w:w w:val="101"/>
        </w:rPr>
        <w:t xml:space="preserve"> </w:t>
      </w:r>
      <w:r>
        <w:rPr>
          <w:color w:val="00000A"/>
          <w:spacing w:val="-2"/>
        </w:rPr>
        <w:t>per</w:t>
      </w:r>
      <w:r>
        <w:rPr>
          <w:color w:val="00000A"/>
          <w:spacing w:val="35"/>
          <w:w w:val="101"/>
        </w:rPr>
        <w:t xml:space="preserve"> </w:t>
      </w:r>
      <w:r>
        <w:rPr>
          <w:color w:val="00000A"/>
          <w:spacing w:val="-2"/>
        </w:rPr>
        <w:t>day</w:t>
      </w:r>
      <w:r>
        <w:rPr>
          <w:color w:val="00000A"/>
          <w:spacing w:val="45"/>
        </w:rPr>
        <w:t xml:space="preserve"> </w:t>
      </w:r>
      <w:r>
        <w:rPr>
          <w:color w:val="00000A"/>
          <w:spacing w:val="-2"/>
        </w:rPr>
        <w:t>per</w:t>
      </w:r>
      <w:r>
        <w:rPr>
          <w:color w:val="00000A"/>
          <w:spacing w:val="43"/>
        </w:rPr>
        <w:t xml:space="preserve"> </w:t>
      </w:r>
      <w:r>
        <w:rPr>
          <w:color w:val="00000A"/>
          <w:spacing w:val="-2"/>
        </w:rPr>
        <w:t>household),</w:t>
      </w:r>
      <w:r>
        <w:rPr>
          <w:color w:val="00000A"/>
          <w:spacing w:val="37"/>
          <w:w w:val="101"/>
        </w:rPr>
        <w:t xml:space="preserve"> </w:t>
      </w:r>
      <w:r>
        <w:rPr>
          <w:color w:val="00000A"/>
          <w:spacing w:val="-2"/>
        </w:rPr>
        <w:t>data</w:t>
      </w:r>
      <w:r>
        <w:rPr>
          <w:color w:val="00000A"/>
        </w:rPr>
        <w:t xml:space="preserve"> </w:t>
      </w:r>
      <w:r>
        <w:rPr>
          <w:color w:val="00000A"/>
          <w:spacing w:val="-1"/>
        </w:rPr>
        <w:t>from water processing plants (e.g., volume</w:t>
      </w:r>
      <w:r>
        <w:rPr>
          <w:color w:val="00000A"/>
          <w:spacing w:val="26"/>
        </w:rPr>
        <w:t xml:space="preserve"> </w:t>
      </w:r>
      <w:r>
        <w:rPr>
          <w:color w:val="00000A"/>
          <w:spacing w:val="-1"/>
        </w:rPr>
        <w:t>processed</w:t>
      </w:r>
      <w:r>
        <w:rPr>
          <w:color w:val="00000A"/>
          <w:spacing w:val="16"/>
          <w:w w:val="101"/>
        </w:rPr>
        <w:t xml:space="preserve"> </w:t>
      </w:r>
      <w:r>
        <w:rPr>
          <w:color w:val="00000A"/>
          <w:spacing w:val="-1"/>
        </w:rPr>
        <w:t>per day,</w:t>
      </w:r>
      <w:r>
        <w:rPr>
          <w:color w:val="00000A"/>
          <w:spacing w:val="16"/>
        </w:rPr>
        <w:t xml:space="preserve"> </w:t>
      </w:r>
      <w:r>
        <w:rPr>
          <w:color w:val="00000A"/>
          <w:spacing w:val="-1"/>
        </w:rPr>
        <w:t>record</w:t>
      </w:r>
      <w:r>
        <w:rPr>
          <w:color w:val="00000A"/>
          <w:spacing w:val="9"/>
        </w:rPr>
        <w:t xml:space="preserve"> </w:t>
      </w:r>
      <w:r>
        <w:rPr>
          <w:color w:val="00000A"/>
          <w:spacing w:val="-1"/>
        </w:rPr>
        <w:t>of</w:t>
      </w:r>
      <w:r>
        <w:rPr>
          <w:color w:val="00000A"/>
        </w:rPr>
        <w:t xml:space="preserve"> </w:t>
      </w:r>
      <w:r>
        <w:rPr>
          <w:color w:val="00000A"/>
          <w:spacing w:val="-1"/>
        </w:rPr>
        <w:t>faults, duration of outages, cost per litre processed), maps of the e</w:t>
      </w:r>
      <w:r>
        <w:rPr>
          <w:color w:val="00000A"/>
          <w:spacing w:val="-2"/>
        </w:rPr>
        <w:t>xisting</w:t>
      </w:r>
      <w:r>
        <w:rPr>
          <w:color w:val="00000A"/>
        </w:rPr>
        <w:t xml:space="preserve"> </w:t>
      </w:r>
      <w:r>
        <w:rPr>
          <w:color w:val="00000A"/>
          <w:spacing w:val="-1"/>
        </w:rPr>
        <w:t>water</w:t>
      </w:r>
      <w:r>
        <w:rPr>
          <w:color w:val="00000A"/>
          <w:spacing w:val="46"/>
        </w:rPr>
        <w:t xml:space="preserve"> </w:t>
      </w:r>
      <w:r>
        <w:rPr>
          <w:color w:val="00000A"/>
          <w:spacing w:val="-1"/>
        </w:rPr>
        <w:t>pipelines</w:t>
      </w:r>
      <w:r>
        <w:rPr>
          <w:color w:val="00000A"/>
          <w:spacing w:val="48"/>
          <w:w w:val="101"/>
        </w:rPr>
        <w:t xml:space="preserve"> </w:t>
      </w:r>
      <w:r>
        <w:rPr>
          <w:color w:val="00000A"/>
          <w:spacing w:val="-1"/>
        </w:rPr>
        <w:t>(location,</w:t>
      </w:r>
      <w:r>
        <w:rPr>
          <w:color w:val="00000A"/>
          <w:spacing w:val="43"/>
          <w:w w:val="101"/>
        </w:rPr>
        <w:t xml:space="preserve"> </w:t>
      </w:r>
      <w:r>
        <w:rPr>
          <w:color w:val="00000A"/>
          <w:spacing w:val="-1"/>
        </w:rPr>
        <w:t>capacity),</w:t>
      </w:r>
      <w:r>
        <w:rPr>
          <w:color w:val="00000A"/>
          <w:spacing w:val="42"/>
        </w:rPr>
        <w:t xml:space="preserve"> </w:t>
      </w:r>
      <w:r>
        <w:rPr>
          <w:color w:val="00000A"/>
          <w:spacing w:val="-1"/>
        </w:rPr>
        <w:t>access</w:t>
      </w:r>
      <w:r>
        <w:rPr>
          <w:color w:val="00000A"/>
          <w:spacing w:val="33"/>
          <w:w w:val="101"/>
        </w:rPr>
        <w:t xml:space="preserve"> </w:t>
      </w:r>
      <w:r>
        <w:rPr>
          <w:color w:val="00000A"/>
          <w:spacing w:val="-2"/>
        </w:rPr>
        <w:t>to</w:t>
      </w:r>
      <w:r>
        <w:rPr>
          <w:color w:val="00000A"/>
          <w:spacing w:val="47"/>
        </w:rPr>
        <w:t xml:space="preserve"> </w:t>
      </w:r>
      <w:r>
        <w:rPr>
          <w:color w:val="00000A"/>
          <w:spacing w:val="-2"/>
        </w:rPr>
        <w:t>Central</w:t>
      </w:r>
      <w:r>
        <w:rPr>
          <w:color w:val="00000A"/>
          <w:spacing w:val="44"/>
        </w:rPr>
        <w:t xml:space="preserve"> </w:t>
      </w:r>
      <w:r>
        <w:rPr>
          <w:color w:val="00000A"/>
          <w:spacing w:val="-2"/>
        </w:rPr>
        <w:t>Statistics</w:t>
      </w:r>
      <w:r>
        <w:rPr>
          <w:color w:val="00000A"/>
          <w:spacing w:val="45"/>
          <w:w w:val="101"/>
        </w:rPr>
        <w:t xml:space="preserve"> </w:t>
      </w:r>
      <w:r>
        <w:rPr>
          <w:color w:val="00000A"/>
          <w:spacing w:val="-2"/>
        </w:rPr>
        <w:t>Office</w:t>
      </w:r>
      <w:r>
        <w:rPr>
          <w:color w:val="00000A"/>
        </w:rPr>
        <w:t xml:space="preserve"> data with</w:t>
      </w:r>
      <w:r>
        <w:rPr>
          <w:color w:val="00000A"/>
          <w:spacing w:val="24"/>
        </w:rPr>
        <w:t xml:space="preserve"> </w:t>
      </w:r>
      <w:r>
        <w:rPr>
          <w:color w:val="00000A"/>
        </w:rPr>
        <w:t>population</w:t>
      </w:r>
      <w:r>
        <w:rPr>
          <w:color w:val="00000A"/>
          <w:spacing w:val="24"/>
        </w:rPr>
        <w:t xml:space="preserve"> </w:t>
      </w:r>
      <w:r>
        <w:rPr>
          <w:color w:val="00000A"/>
          <w:spacing w:val="-1"/>
        </w:rPr>
        <w:t>information</w:t>
      </w:r>
      <w:r>
        <w:rPr>
          <w:color w:val="00000A"/>
          <w:spacing w:val="20"/>
          <w:w w:val="101"/>
        </w:rPr>
        <w:t xml:space="preserve"> </w:t>
      </w:r>
      <w:r>
        <w:rPr>
          <w:color w:val="00000A"/>
          <w:spacing w:val="-1"/>
        </w:rPr>
        <w:t>(e.g., density,</w:t>
      </w:r>
      <w:r>
        <w:rPr>
          <w:color w:val="00000A"/>
          <w:spacing w:val="16"/>
          <w:w w:val="101"/>
        </w:rPr>
        <w:t xml:space="preserve"> </w:t>
      </w:r>
      <w:r>
        <w:rPr>
          <w:color w:val="00000A"/>
          <w:spacing w:val="-1"/>
        </w:rPr>
        <w:t>age,</w:t>
      </w:r>
      <w:r>
        <w:rPr>
          <w:color w:val="00000A"/>
          <w:spacing w:val="21"/>
        </w:rPr>
        <w:t xml:space="preserve"> </w:t>
      </w:r>
      <w:r>
        <w:rPr>
          <w:color w:val="00000A"/>
          <w:spacing w:val="-1"/>
        </w:rPr>
        <w:t>rate of change) and</w:t>
      </w:r>
      <w:r>
        <w:rPr>
          <w:color w:val="00000A"/>
        </w:rPr>
        <w:t xml:space="preserve"> have  commissioned  a  </w:t>
      </w:r>
      <w:r>
        <w:rPr>
          <w:color w:val="00000A"/>
          <w:spacing w:val="-1"/>
        </w:rPr>
        <w:t>survey  of  Irish  adults  (e.g.,  opinion  on  water</w:t>
      </w:r>
      <w:r>
        <w:rPr>
          <w:color w:val="00000A"/>
        </w:rPr>
        <w:t xml:space="preserve"> charges,  how  they</w:t>
      </w:r>
      <w:r>
        <w:rPr>
          <w:color w:val="00000A"/>
          <w:spacing w:val="12"/>
        </w:rPr>
        <w:t xml:space="preserve">  </w:t>
      </w:r>
      <w:r>
        <w:rPr>
          <w:color w:val="00000A"/>
        </w:rPr>
        <w:t>use  water).</w:t>
      </w:r>
      <w:r>
        <w:rPr>
          <w:color w:val="00000A"/>
          <w:spacing w:val="8"/>
        </w:rPr>
        <w:t xml:space="preserve">  </w:t>
      </w:r>
      <w:r>
        <w:rPr>
          <w:color w:val="00000A"/>
        </w:rPr>
        <w:t>They</w:t>
      </w:r>
      <w:r>
        <w:rPr>
          <w:color w:val="00000A"/>
          <w:spacing w:val="4"/>
        </w:rPr>
        <w:t xml:space="preserve">  </w:t>
      </w:r>
      <w:r>
        <w:rPr>
          <w:color w:val="00000A"/>
        </w:rPr>
        <w:t>want</w:t>
      </w:r>
      <w:r>
        <w:rPr>
          <w:color w:val="00000A"/>
          <w:spacing w:val="8"/>
        </w:rPr>
        <w:t xml:space="preserve">  </w:t>
      </w:r>
      <w:r>
        <w:rPr>
          <w:color w:val="00000A"/>
        </w:rPr>
        <w:t>to</w:t>
      </w:r>
      <w:r>
        <w:rPr>
          <w:color w:val="00000A"/>
          <w:spacing w:val="14"/>
        </w:rPr>
        <w:t xml:space="preserve">  </w:t>
      </w:r>
      <w:r>
        <w:rPr>
          <w:color w:val="00000A"/>
        </w:rPr>
        <w:t>ident</w:t>
      </w:r>
      <w:r>
        <w:rPr>
          <w:color w:val="00000A"/>
          <w:spacing w:val="-1"/>
        </w:rPr>
        <w:t>ify</w:t>
      </w:r>
      <w:r>
        <w:rPr>
          <w:color w:val="00000A"/>
          <w:spacing w:val="4"/>
        </w:rPr>
        <w:t xml:space="preserve">  </w:t>
      </w:r>
      <w:r>
        <w:rPr>
          <w:color w:val="00000A"/>
          <w:spacing w:val="-1"/>
        </w:rPr>
        <w:t>where</w:t>
      </w:r>
      <w:r>
        <w:rPr>
          <w:color w:val="00000A"/>
          <w:spacing w:val="6"/>
        </w:rPr>
        <w:t xml:space="preserve">  </w:t>
      </w:r>
      <w:r>
        <w:rPr>
          <w:color w:val="00000A"/>
          <w:spacing w:val="-1"/>
        </w:rPr>
        <w:t>future</w:t>
      </w:r>
      <w:r>
        <w:rPr>
          <w:color w:val="00000A"/>
          <w:spacing w:val="1"/>
        </w:rPr>
        <w:t xml:space="preserve"> </w:t>
      </w:r>
      <w:r>
        <w:rPr>
          <w:color w:val="00000A"/>
        </w:rPr>
        <w:t>investment</w:t>
      </w:r>
      <w:r>
        <w:rPr>
          <w:color w:val="00000A"/>
          <w:spacing w:val="4"/>
        </w:rPr>
        <w:t xml:space="preserve"> </w:t>
      </w:r>
      <w:r>
        <w:rPr>
          <w:color w:val="00000A"/>
        </w:rPr>
        <w:t>in</w:t>
      </w:r>
      <w:r>
        <w:rPr>
          <w:color w:val="00000A"/>
          <w:spacing w:val="4"/>
        </w:rPr>
        <w:t xml:space="preserve"> </w:t>
      </w:r>
      <w:r>
        <w:rPr>
          <w:color w:val="00000A"/>
        </w:rPr>
        <w:t>infrastructure</w:t>
      </w:r>
      <w:r>
        <w:rPr>
          <w:color w:val="00000A"/>
          <w:spacing w:val="4"/>
        </w:rPr>
        <w:t xml:space="preserve"> </w:t>
      </w:r>
      <w:r>
        <w:rPr>
          <w:color w:val="00000A"/>
        </w:rPr>
        <w:t>should</w:t>
      </w:r>
      <w:r>
        <w:rPr>
          <w:color w:val="00000A"/>
          <w:spacing w:val="9"/>
        </w:rPr>
        <w:t xml:space="preserve"> </w:t>
      </w:r>
      <w:r>
        <w:rPr>
          <w:color w:val="00000A"/>
        </w:rPr>
        <w:t>occur</w:t>
      </w:r>
      <w:r>
        <w:rPr>
          <w:color w:val="00000A"/>
          <w:spacing w:val="4"/>
        </w:rPr>
        <w:t>.</w:t>
      </w:r>
      <w:r>
        <w:rPr>
          <w:color w:val="00000A"/>
          <w:spacing w:val="9"/>
        </w:rPr>
        <w:t xml:space="preserve"> </w:t>
      </w:r>
      <w:r>
        <w:rPr>
          <w:color w:val="00000A"/>
          <w:spacing w:val="4"/>
        </w:rPr>
        <w:t>”</w:t>
      </w:r>
    </w:p>
    <w:p w14:paraId="048FFB60">
      <w:pPr>
        <w:pStyle w:val="5"/>
        <w:spacing w:before="278" w:line="196" w:lineRule="auto"/>
        <w:ind w:left="11"/>
      </w:pPr>
      <w:r>
        <w:rPr>
          <w:color w:val="00000A"/>
          <w:spacing w:val="-2"/>
        </w:rPr>
        <w:t>Using the</w:t>
      </w:r>
      <w:r>
        <w:rPr>
          <w:color w:val="00000A"/>
          <w:spacing w:val="20"/>
        </w:rPr>
        <w:t xml:space="preserve"> </w:t>
      </w:r>
      <w:r>
        <w:rPr>
          <w:color w:val="00000A"/>
          <w:spacing w:val="-2"/>
        </w:rPr>
        <w:t>UK data archive</w:t>
      </w:r>
      <w:r>
        <w:rPr>
          <w:color w:val="00000A"/>
          <w:spacing w:val="19"/>
        </w:rPr>
        <w:t xml:space="preserve"> </w:t>
      </w:r>
      <w:r>
        <w:rPr>
          <w:color w:val="00000A"/>
          <w:spacing w:val="-2"/>
        </w:rPr>
        <w:t>Data</w:t>
      </w:r>
      <w:r>
        <w:rPr>
          <w:color w:val="00000A"/>
          <w:spacing w:val="19"/>
        </w:rPr>
        <w:t xml:space="preserve"> </w:t>
      </w:r>
      <w:r>
        <w:rPr>
          <w:color w:val="00000A"/>
          <w:spacing w:val="-2"/>
        </w:rPr>
        <w:t>Management</w:t>
      </w:r>
      <w:r>
        <w:rPr>
          <w:color w:val="00000A"/>
          <w:spacing w:val="18"/>
        </w:rPr>
        <w:t xml:space="preserve"> </w:t>
      </w:r>
      <w:r>
        <w:rPr>
          <w:color w:val="00000A"/>
          <w:spacing w:val="-2"/>
        </w:rPr>
        <w:t>Lifecycle</w:t>
      </w:r>
      <w:r>
        <w:rPr>
          <w:color w:val="00000A"/>
          <w:spacing w:val="15"/>
        </w:rPr>
        <w:t xml:space="preserve"> </w:t>
      </w:r>
      <w:r>
        <w:rPr>
          <w:color w:val="00000A"/>
          <w:spacing w:val="-2"/>
        </w:rPr>
        <w:t>(1. Creating</w:t>
      </w:r>
      <w:r>
        <w:rPr>
          <w:color w:val="00000A"/>
          <w:spacing w:val="18"/>
        </w:rPr>
        <w:t xml:space="preserve"> </w:t>
      </w:r>
      <w:r>
        <w:rPr>
          <w:color w:val="00000A"/>
          <w:spacing w:val="-2"/>
        </w:rPr>
        <w:t>Data; 2.</w:t>
      </w:r>
    </w:p>
    <w:p w14:paraId="250CC9AB">
      <w:pPr>
        <w:pStyle w:val="5"/>
        <w:spacing w:before="52" w:line="225" w:lineRule="auto"/>
        <w:ind w:right="43" w:firstLine="9"/>
      </w:pPr>
      <w:r>
        <w:rPr>
          <w:color w:val="00000A"/>
          <w:spacing w:val="-1"/>
        </w:rPr>
        <w:t>Processing</w:t>
      </w:r>
      <w:r>
        <w:rPr>
          <w:color w:val="00000A"/>
          <w:spacing w:val="17"/>
          <w:w w:val="101"/>
        </w:rPr>
        <w:t xml:space="preserve"> </w:t>
      </w:r>
      <w:r>
        <w:rPr>
          <w:color w:val="00000A"/>
          <w:spacing w:val="-1"/>
        </w:rPr>
        <w:t>Data; 3. Analysing</w:t>
      </w:r>
      <w:r>
        <w:rPr>
          <w:color w:val="00000A"/>
          <w:spacing w:val="17"/>
          <w:w w:val="101"/>
        </w:rPr>
        <w:t xml:space="preserve"> </w:t>
      </w:r>
      <w:r>
        <w:rPr>
          <w:color w:val="00000A"/>
          <w:spacing w:val="-1"/>
        </w:rPr>
        <w:t>Data; 4.</w:t>
      </w:r>
      <w:r>
        <w:rPr>
          <w:color w:val="00000A"/>
          <w:spacing w:val="19"/>
        </w:rPr>
        <w:t xml:space="preserve"> </w:t>
      </w:r>
      <w:r>
        <w:rPr>
          <w:color w:val="00000A"/>
          <w:spacing w:val="-1"/>
        </w:rPr>
        <w:t>Preserving</w:t>
      </w:r>
      <w:r>
        <w:rPr>
          <w:color w:val="00000A"/>
          <w:spacing w:val="17"/>
          <w:w w:val="101"/>
        </w:rPr>
        <w:t xml:space="preserve"> </w:t>
      </w:r>
      <w:r>
        <w:rPr>
          <w:color w:val="00000A"/>
          <w:spacing w:val="-1"/>
        </w:rPr>
        <w:t>Da</w:t>
      </w:r>
      <w:r>
        <w:rPr>
          <w:color w:val="00000A"/>
          <w:spacing w:val="-2"/>
        </w:rPr>
        <w:t>ta; 5. Giving Access to</w:t>
      </w:r>
      <w:r>
        <w:rPr>
          <w:color w:val="00000A"/>
          <w:spacing w:val="19"/>
        </w:rPr>
        <w:t xml:space="preserve"> </w:t>
      </w:r>
      <w:r>
        <w:rPr>
          <w:color w:val="00000A"/>
          <w:spacing w:val="-2"/>
        </w:rPr>
        <w:t>Data; 6.</w:t>
      </w:r>
      <w:r>
        <w:rPr>
          <w:color w:val="00000A"/>
        </w:rPr>
        <w:t xml:space="preserve"> </w:t>
      </w:r>
      <w:r>
        <w:rPr>
          <w:color w:val="00000A"/>
          <w:spacing w:val="-1"/>
        </w:rPr>
        <w:t>Re-Using data), explain</w:t>
      </w:r>
      <w:r>
        <w:rPr>
          <w:color w:val="00000A"/>
          <w:spacing w:val="28"/>
        </w:rPr>
        <w:t xml:space="preserve"> </w:t>
      </w:r>
      <w:r>
        <w:rPr>
          <w:color w:val="00000A"/>
          <w:spacing w:val="-1"/>
        </w:rPr>
        <w:t>how you could go about this task</w:t>
      </w:r>
      <w:r>
        <w:rPr>
          <w:color w:val="00000A"/>
          <w:spacing w:val="6"/>
        </w:rPr>
        <w:t xml:space="preserve"> </w:t>
      </w:r>
      <w:r>
        <w:rPr>
          <w:color w:val="00000A"/>
          <w:spacing w:val="-1"/>
        </w:rPr>
        <w:t>and</w:t>
      </w:r>
      <w:r>
        <w:rPr>
          <w:color w:val="00000A"/>
          <w:spacing w:val="8"/>
        </w:rPr>
        <w:t xml:space="preserve"> </w:t>
      </w:r>
      <w:r>
        <w:rPr>
          <w:color w:val="00000A"/>
          <w:spacing w:val="-1"/>
        </w:rPr>
        <w:t>give</w:t>
      </w:r>
      <w:r>
        <w:rPr>
          <w:color w:val="00000A"/>
          <w:spacing w:val="10"/>
        </w:rPr>
        <w:t xml:space="preserve"> </w:t>
      </w:r>
      <w:r>
        <w:rPr>
          <w:color w:val="00000A"/>
          <w:spacing w:val="-1"/>
        </w:rPr>
        <w:t>examples</w:t>
      </w:r>
      <w:r>
        <w:rPr>
          <w:color w:val="00000A"/>
          <w:spacing w:val="9"/>
        </w:rPr>
        <w:t xml:space="preserve"> </w:t>
      </w:r>
      <w:r>
        <w:rPr>
          <w:color w:val="00000A"/>
          <w:spacing w:val="-1"/>
        </w:rPr>
        <w:t>of data</w:t>
      </w:r>
      <w:r>
        <w:rPr>
          <w:color w:val="00000A"/>
        </w:rPr>
        <w:t xml:space="preserve">  </w:t>
      </w:r>
      <w:r>
        <w:rPr>
          <w:color w:val="00000A"/>
          <w:spacing w:val="-1"/>
        </w:rPr>
        <w:t>analytics tasks, methods and tools that could</w:t>
      </w:r>
      <w:r>
        <w:rPr>
          <w:color w:val="00000A"/>
          <w:spacing w:val="21"/>
        </w:rPr>
        <w:t xml:space="preserve"> </w:t>
      </w:r>
      <w:r>
        <w:rPr>
          <w:color w:val="00000A"/>
          <w:spacing w:val="-1"/>
        </w:rPr>
        <w:t>be</w:t>
      </w:r>
      <w:r>
        <w:rPr>
          <w:color w:val="00000A"/>
          <w:spacing w:val="14"/>
        </w:rPr>
        <w:t xml:space="preserve"> </w:t>
      </w:r>
      <w:r>
        <w:rPr>
          <w:color w:val="00000A"/>
          <w:spacing w:val="-1"/>
        </w:rPr>
        <w:t>used</w:t>
      </w:r>
      <w:r>
        <w:rPr>
          <w:color w:val="00000A"/>
          <w:spacing w:val="13"/>
        </w:rPr>
        <w:t xml:space="preserve"> </w:t>
      </w:r>
      <w:r>
        <w:rPr>
          <w:color w:val="00000A"/>
          <w:spacing w:val="-1"/>
        </w:rPr>
        <w:t>at each</w:t>
      </w:r>
      <w:r>
        <w:rPr>
          <w:color w:val="00000A"/>
          <w:spacing w:val="6"/>
        </w:rPr>
        <w:t xml:space="preserve"> </w:t>
      </w:r>
      <w:r>
        <w:rPr>
          <w:color w:val="00000A"/>
          <w:spacing w:val="-1"/>
        </w:rPr>
        <w:t>stage where</w:t>
      </w:r>
      <w:r>
        <w:rPr>
          <w:color w:val="00000A"/>
          <w:spacing w:val="16"/>
        </w:rPr>
        <w:t xml:space="preserve"> </w:t>
      </w:r>
      <w:r>
        <w:rPr>
          <w:color w:val="00000A"/>
          <w:spacing w:val="-1"/>
        </w:rPr>
        <w:t>relevant.</w:t>
      </w:r>
    </w:p>
    <w:p w14:paraId="723DA831">
      <w:pPr>
        <w:pStyle w:val="5"/>
        <w:spacing w:line="454" w:lineRule="auto"/>
        <w:rPr>
          <w:sz w:val="21"/>
        </w:rPr>
      </w:pPr>
    </w:p>
    <w:p w14:paraId="3A8B58D3">
      <w:pPr>
        <w:pStyle w:val="5"/>
        <w:spacing w:before="69" w:line="196" w:lineRule="auto"/>
        <w:ind w:left="2"/>
      </w:pPr>
      <w:r>
        <w:rPr>
          <w:b/>
          <w:bCs/>
          <w:color w:val="00000A"/>
          <w:spacing w:val="-4"/>
        </w:rPr>
        <w:t>Q 2(b)</w:t>
      </w:r>
      <w:r>
        <w:rPr>
          <w:b/>
          <w:bCs/>
          <w:color w:val="00000A"/>
          <w:spacing w:val="1"/>
        </w:rPr>
        <w:t xml:space="preserve">                                        </w:t>
      </w:r>
      <w:r>
        <w:rPr>
          <w:b/>
          <w:bCs/>
          <w:color w:val="00000A"/>
        </w:rPr>
        <w:t xml:space="preserve">                                                                     </w:t>
      </w:r>
      <w:r>
        <w:rPr>
          <w:b/>
          <w:bCs/>
          <w:color w:val="00000A"/>
          <w:spacing w:val="-4"/>
        </w:rPr>
        <w:t>[8</w:t>
      </w:r>
      <w:r>
        <w:rPr>
          <w:b/>
          <w:bCs/>
          <w:color w:val="00000A"/>
          <w:spacing w:val="19"/>
          <w:w w:val="101"/>
        </w:rPr>
        <w:t xml:space="preserve"> </w:t>
      </w:r>
      <w:r>
        <w:rPr>
          <w:b/>
          <w:bCs/>
          <w:color w:val="00000A"/>
          <w:spacing w:val="-4"/>
        </w:rPr>
        <w:t>Marks]</w:t>
      </w:r>
    </w:p>
    <w:p w14:paraId="69A51D28">
      <w:pPr>
        <w:pStyle w:val="5"/>
        <w:spacing w:before="50" w:line="218" w:lineRule="auto"/>
        <w:ind w:left="7" w:right="297" w:firstLine="2"/>
      </w:pPr>
      <w:r>
        <w:rPr>
          <w:color w:val="00000A"/>
          <w:spacing w:val="-1"/>
        </w:rPr>
        <w:t>Metadata</w:t>
      </w:r>
      <w:r>
        <w:rPr>
          <w:color w:val="00000A"/>
          <w:spacing w:val="17"/>
        </w:rPr>
        <w:t xml:space="preserve"> </w:t>
      </w:r>
      <w:r>
        <w:rPr>
          <w:color w:val="00000A"/>
          <w:spacing w:val="-1"/>
        </w:rPr>
        <w:t xml:space="preserve">is used to describe and define the </w:t>
      </w:r>
      <w:r>
        <w:rPr>
          <w:color w:val="00000A"/>
          <w:spacing w:val="-2"/>
        </w:rPr>
        <w:t>content</w:t>
      </w:r>
      <w:r>
        <w:rPr>
          <w:color w:val="00000A"/>
          <w:spacing w:val="6"/>
        </w:rPr>
        <w:t xml:space="preserve"> </w:t>
      </w:r>
      <w:r>
        <w:rPr>
          <w:color w:val="00000A"/>
          <w:spacing w:val="-2"/>
        </w:rPr>
        <w:t>of</w:t>
      </w:r>
      <w:r>
        <w:rPr>
          <w:color w:val="00000A"/>
          <w:spacing w:val="3"/>
        </w:rPr>
        <w:t xml:space="preserve"> </w:t>
      </w:r>
      <w:r>
        <w:rPr>
          <w:color w:val="00000A"/>
          <w:spacing w:val="-2"/>
        </w:rPr>
        <w:t>data</w:t>
      </w:r>
      <w:r>
        <w:rPr>
          <w:color w:val="00000A"/>
          <w:spacing w:val="6"/>
        </w:rPr>
        <w:t xml:space="preserve"> </w:t>
      </w:r>
      <w:r>
        <w:rPr>
          <w:color w:val="00000A"/>
          <w:spacing w:val="-2"/>
        </w:rPr>
        <w:t>so</w:t>
      </w:r>
      <w:r>
        <w:rPr>
          <w:color w:val="00000A"/>
          <w:spacing w:val="17"/>
        </w:rPr>
        <w:t xml:space="preserve"> </w:t>
      </w:r>
      <w:r>
        <w:rPr>
          <w:color w:val="00000A"/>
          <w:spacing w:val="-2"/>
        </w:rPr>
        <w:t>it</w:t>
      </w:r>
      <w:r>
        <w:rPr>
          <w:color w:val="00000A"/>
          <w:spacing w:val="10"/>
        </w:rPr>
        <w:t xml:space="preserve"> </w:t>
      </w:r>
      <w:r>
        <w:rPr>
          <w:color w:val="00000A"/>
          <w:spacing w:val="-2"/>
        </w:rPr>
        <w:t>can</w:t>
      </w:r>
      <w:r>
        <w:rPr>
          <w:color w:val="00000A"/>
          <w:spacing w:val="14"/>
        </w:rPr>
        <w:t xml:space="preserve"> </w:t>
      </w:r>
      <w:r>
        <w:rPr>
          <w:color w:val="00000A"/>
          <w:spacing w:val="-2"/>
        </w:rPr>
        <w:t>be</w:t>
      </w:r>
      <w:r>
        <w:rPr>
          <w:color w:val="00000A"/>
          <w:spacing w:val="1"/>
        </w:rPr>
        <w:t xml:space="preserve"> </w:t>
      </w:r>
      <w:r>
        <w:rPr>
          <w:color w:val="00000A"/>
          <w:spacing w:val="-2"/>
        </w:rPr>
        <w:t>found</w:t>
      </w:r>
      <w:r>
        <w:rPr>
          <w:color w:val="00000A"/>
          <w:spacing w:val="8"/>
        </w:rPr>
        <w:t xml:space="preserve"> </w:t>
      </w:r>
      <w:r>
        <w:rPr>
          <w:color w:val="00000A"/>
          <w:spacing w:val="-2"/>
        </w:rPr>
        <w:t>and</w:t>
      </w:r>
      <w:r>
        <w:rPr>
          <w:color w:val="00000A"/>
        </w:rPr>
        <w:t xml:space="preserve"> </w:t>
      </w:r>
      <w:r>
        <w:rPr>
          <w:color w:val="00000A"/>
          <w:spacing w:val="-1"/>
        </w:rPr>
        <w:t>used more easily.</w:t>
      </w:r>
      <w:r>
        <w:rPr>
          <w:color w:val="00000A"/>
          <w:spacing w:val="18"/>
        </w:rPr>
        <w:t xml:space="preserve"> </w:t>
      </w:r>
      <w:r>
        <w:rPr>
          <w:color w:val="00000A"/>
          <w:spacing w:val="-1"/>
        </w:rPr>
        <w:t>List and explain, with examples, four</w:t>
      </w:r>
      <w:r>
        <w:rPr>
          <w:color w:val="00000A"/>
          <w:spacing w:val="11"/>
        </w:rPr>
        <w:t xml:space="preserve"> </w:t>
      </w:r>
      <w:r>
        <w:rPr>
          <w:color w:val="00000A"/>
          <w:spacing w:val="-1"/>
        </w:rPr>
        <w:t>(4)</w:t>
      </w:r>
      <w:r>
        <w:rPr>
          <w:color w:val="00000A"/>
          <w:spacing w:val="16"/>
        </w:rPr>
        <w:t xml:space="preserve"> </w:t>
      </w:r>
      <w:r>
        <w:rPr>
          <w:color w:val="00000A"/>
          <w:spacing w:val="-1"/>
        </w:rPr>
        <w:t>potential</w:t>
      </w:r>
      <w:r>
        <w:rPr>
          <w:color w:val="00000A"/>
          <w:spacing w:val="16"/>
        </w:rPr>
        <w:t xml:space="preserve"> </w:t>
      </w:r>
      <w:r>
        <w:rPr>
          <w:color w:val="00000A"/>
          <w:spacing w:val="-1"/>
        </w:rPr>
        <w:t>iss</w:t>
      </w:r>
      <w:r>
        <w:rPr>
          <w:color w:val="00000A"/>
          <w:spacing w:val="-2"/>
        </w:rPr>
        <w:t>ues with</w:t>
      </w:r>
    </w:p>
    <w:p w14:paraId="61E0B620">
      <w:pPr>
        <w:pStyle w:val="5"/>
        <w:spacing w:before="51" w:line="196" w:lineRule="auto"/>
        <w:ind w:left="7"/>
        <w:rPr>
          <w:color w:val="00000A"/>
          <w:spacing w:val="-2"/>
        </w:rPr>
      </w:pPr>
      <w:r>
        <w:rPr>
          <w:color w:val="00000A"/>
          <w:spacing w:val="-2"/>
        </w:rPr>
        <w:t>using metadata created</w:t>
      </w:r>
      <w:r>
        <w:rPr>
          <w:color w:val="00000A"/>
          <w:spacing w:val="27"/>
        </w:rPr>
        <w:t xml:space="preserve"> </w:t>
      </w:r>
      <w:r>
        <w:rPr>
          <w:color w:val="00000A"/>
          <w:spacing w:val="-2"/>
        </w:rPr>
        <w:t>by</w:t>
      </w:r>
      <w:r>
        <w:rPr>
          <w:color w:val="00000A"/>
          <w:spacing w:val="13"/>
        </w:rPr>
        <w:t xml:space="preserve"> </w:t>
      </w:r>
      <w:r>
        <w:rPr>
          <w:color w:val="00000A"/>
          <w:spacing w:val="-2"/>
        </w:rPr>
        <w:t>human</w:t>
      </w:r>
      <w:r>
        <w:rPr>
          <w:color w:val="00000A"/>
          <w:spacing w:val="14"/>
        </w:rPr>
        <w:t xml:space="preserve"> </w:t>
      </w:r>
      <w:r>
        <w:rPr>
          <w:color w:val="00000A"/>
          <w:spacing w:val="-2"/>
        </w:rPr>
        <w:t>users.</w:t>
      </w:r>
    </w:p>
    <w:p w14:paraId="6972DF22">
      <w:pPr>
        <w:pStyle w:val="5"/>
        <w:spacing w:before="51" w:line="196" w:lineRule="auto"/>
        <w:ind w:left="7"/>
        <w:rPr>
          <w:color w:val="00000A"/>
          <w:spacing w:val="-2"/>
        </w:rPr>
      </w:pPr>
    </w:p>
    <w:p w14:paraId="0C1C834D">
      <w:pPr>
        <w:pStyle w:val="3"/>
        <w:keepNext w:val="0"/>
        <w:keepLines w:val="0"/>
        <w:widowControl/>
        <w:suppressLineNumbers w:val="0"/>
      </w:pPr>
      <w:r>
        <w:t>Identifying Areas for Infrastructure Investment Using the Data Management Lifecycle</w:t>
      </w:r>
    </w:p>
    <w:p w14:paraId="0FE69B2B">
      <w:pPr>
        <w:pStyle w:val="6"/>
        <w:keepNext w:val="0"/>
        <w:keepLines w:val="0"/>
        <w:widowControl/>
        <w:suppressLineNumbers w:val="0"/>
      </w:pPr>
      <w:r>
        <w:t>To help the local councils in Ireland identify areas for future infrastructure investment based on water usage patterns and customer sentiment, the UK data archive Data Management Lifecycle can be used as a roadmap:</w:t>
      </w:r>
    </w:p>
    <w:p w14:paraId="48BE6348">
      <w:pPr>
        <w:pStyle w:val="6"/>
        <w:keepNext w:val="0"/>
        <w:keepLines w:val="0"/>
        <w:widowControl/>
        <w:suppressLineNumbers w:val="0"/>
      </w:pPr>
      <w:r>
        <w:rPr>
          <w:rStyle w:val="9"/>
        </w:rPr>
        <w:t>1. Creating Data:</w:t>
      </w:r>
    </w:p>
    <w:p w14:paraId="032C07BE">
      <w:pPr>
        <w:keepNext w:val="0"/>
        <w:keepLines w:val="0"/>
        <w:widowControl/>
        <w:numPr>
          <w:ilvl w:val="0"/>
          <w:numId w:val="13"/>
        </w:numPr>
        <w:suppressLineNumbers w:val="0"/>
        <w:spacing w:before="0" w:beforeAutospacing="1" w:after="0" w:afterAutospacing="1"/>
        <w:ind w:left="720" w:hanging="360"/>
      </w:pPr>
      <w:r>
        <w:rPr>
          <w:rStyle w:val="9"/>
        </w:rPr>
        <w:t>Commissioning Surveys:</w:t>
      </w:r>
      <w:r>
        <w:t xml:space="preserve"> The councils have already commissioned a survey to gather data on public opinion regarding water charges and how people use water. This is a primary data source specific to their needs. The survey data should be collected in a structured format suitable for analysis, potentially using spreadsheets or survey tools. [no source]</w:t>
      </w:r>
    </w:p>
    <w:p w14:paraId="45817442">
      <w:pPr>
        <w:keepNext w:val="0"/>
        <w:keepLines w:val="0"/>
        <w:widowControl/>
        <w:numPr>
          <w:ilvl w:val="0"/>
          <w:numId w:val="13"/>
        </w:numPr>
        <w:suppressLineNumbers w:val="0"/>
        <w:spacing w:before="0" w:beforeAutospacing="1" w:after="0" w:afterAutospacing="1"/>
        <w:ind w:left="720" w:hanging="360"/>
      </w:pPr>
      <w:r>
        <w:rPr>
          <w:rStyle w:val="9"/>
        </w:rPr>
        <w:t>Gathering Data from Various Sources:</w:t>
      </w:r>
      <w:r>
        <w:t xml:space="preserve"> The councils have access to various data sources: </w:t>
      </w:r>
    </w:p>
    <w:p w14:paraId="5186E9B2">
      <w:pPr>
        <w:keepNext w:val="0"/>
        <w:keepLines w:val="0"/>
        <w:widowControl/>
        <w:numPr>
          <w:ilvl w:val="1"/>
          <w:numId w:val="13"/>
        </w:numPr>
        <w:suppressLineNumbers w:val="0"/>
        <w:spacing w:before="0" w:beforeAutospacing="1" w:after="0" w:afterAutospacing="1"/>
        <w:ind w:left="1440" w:hanging="360"/>
      </w:pPr>
      <w:r>
        <w:t>Historical water usage records (Litres per day per household).</w:t>
      </w:r>
    </w:p>
    <w:p w14:paraId="1F524470">
      <w:pPr>
        <w:keepNext w:val="0"/>
        <w:keepLines w:val="0"/>
        <w:widowControl/>
        <w:numPr>
          <w:ilvl w:val="1"/>
          <w:numId w:val="13"/>
        </w:numPr>
        <w:suppressLineNumbers w:val="0"/>
        <w:spacing w:before="0" w:beforeAutospacing="1" w:after="0" w:afterAutospacing="1"/>
        <w:ind w:left="1440" w:hanging="360"/>
      </w:pPr>
      <w:r>
        <w:t>Data from water processing plants (volume processed, faults, outages, cost per litre).</w:t>
      </w:r>
    </w:p>
    <w:p w14:paraId="769105E7">
      <w:pPr>
        <w:keepNext w:val="0"/>
        <w:keepLines w:val="0"/>
        <w:widowControl/>
        <w:numPr>
          <w:ilvl w:val="1"/>
          <w:numId w:val="13"/>
        </w:numPr>
        <w:suppressLineNumbers w:val="0"/>
        <w:spacing w:before="0" w:beforeAutospacing="1" w:after="0" w:afterAutospacing="1"/>
        <w:ind w:left="1440" w:hanging="360"/>
      </w:pPr>
      <w:r>
        <w:t>Maps of existing water pipelines (location and capacity).</w:t>
      </w:r>
    </w:p>
    <w:p w14:paraId="20E4C5D8">
      <w:pPr>
        <w:keepNext w:val="0"/>
        <w:keepLines w:val="0"/>
        <w:widowControl/>
        <w:numPr>
          <w:ilvl w:val="1"/>
          <w:numId w:val="13"/>
        </w:numPr>
        <w:suppressLineNumbers w:val="0"/>
        <w:spacing w:before="0" w:beforeAutospacing="1" w:after="0" w:afterAutospacing="1"/>
        <w:ind w:left="1440" w:hanging="360"/>
      </w:pPr>
      <w:r>
        <w:t>Central Statistics Office data with population information (density, age, rate of change).</w:t>
      </w:r>
    </w:p>
    <w:p w14:paraId="4881AF52">
      <w:pPr>
        <w:pStyle w:val="6"/>
        <w:keepNext w:val="0"/>
        <w:keepLines w:val="0"/>
        <w:widowControl/>
        <w:suppressLineNumbers w:val="0"/>
      </w:pPr>
      <w:r>
        <w:rPr>
          <w:rStyle w:val="9"/>
        </w:rPr>
        <w:t>2. Processing Data:</w:t>
      </w:r>
    </w:p>
    <w:p w14:paraId="1E974D99">
      <w:pPr>
        <w:keepNext w:val="0"/>
        <w:keepLines w:val="0"/>
        <w:widowControl/>
        <w:numPr>
          <w:ilvl w:val="0"/>
          <w:numId w:val="14"/>
        </w:numPr>
        <w:suppressLineNumbers w:val="0"/>
        <w:spacing w:before="0" w:beforeAutospacing="1" w:after="0" w:afterAutospacing="1"/>
        <w:ind w:left="720" w:hanging="360"/>
      </w:pPr>
      <w:r>
        <w:rPr>
          <w:rStyle w:val="9"/>
        </w:rPr>
        <w:t>Cleaning Data:</w:t>
      </w:r>
      <w:r>
        <w:t xml:space="preserve"> The diverse data sources will likely have inconsistencies and errors. Data cleaning is essential to address issues like: </w:t>
      </w:r>
    </w:p>
    <w:p w14:paraId="27FB1EB8">
      <w:pPr>
        <w:keepNext w:val="0"/>
        <w:keepLines w:val="0"/>
        <w:widowControl/>
        <w:numPr>
          <w:ilvl w:val="1"/>
          <w:numId w:val="14"/>
        </w:numPr>
        <w:suppressLineNumbers w:val="0"/>
        <w:spacing w:before="0" w:beforeAutospacing="1" w:after="0" w:afterAutospacing="1"/>
        <w:ind w:left="1440" w:hanging="360"/>
      </w:pPr>
      <w:r>
        <w:rPr>
          <w:rStyle w:val="9"/>
        </w:rPr>
        <w:t>Missing values:</w:t>
      </w:r>
      <w:r>
        <w:t xml:space="preserve"> For example, some households may have incomplete water usage records.</w:t>
      </w:r>
    </w:p>
    <w:p w14:paraId="636C798D">
      <w:pPr>
        <w:keepNext w:val="0"/>
        <w:keepLines w:val="0"/>
        <w:widowControl/>
        <w:numPr>
          <w:ilvl w:val="1"/>
          <w:numId w:val="14"/>
        </w:numPr>
        <w:suppressLineNumbers w:val="0"/>
        <w:spacing w:before="0" w:beforeAutospacing="1" w:after="0" w:afterAutospacing="1"/>
        <w:ind w:left="1440" w:hanging="360"/>
      </w:pPr>
      <w:r>
        <w:rPr>
          <w:rStyle w:val="9"/>
        </w:rPr>
        <w:t>Inconsistent formats:</w:t>
      </w:r>
      <w:r>
        <w:t xml:space="preserve"> Data from different sources might use varying units or conventions.</w:t>
      </w:r>
    </w:p>
    <w:p w14:paraId="4B49E781">
      <w:pPr>
        <w:keepNext w:val="0"/>
        <w:keepLines w:val="0"/>
        <w:widowControl/>
        <w:numPr>
          <w:ilvl w:val="1"/>
          <w:numId w:val="14"/>
        </w:numPr>
        <w:suppressLineNumbers w:val="0"/>
        <w:spacing w:before="0" w:beforeAutospacing="1" w:after="0" w:afterAutospacing="1"/>
        <w:ind w:left="1440" w:hanging="360"/>
      </w:pPr>
      <w:r>
        <w:rPr>
          <w:rStyle w:val="9"/>
        </w:rPr>
        <w:t>Duplicate entries:</w:t>
      </w:r>
      <w:r>
        <w:t xml:space="preserve"> The survey might have duplicate responses that need to be removed. Duplicate entries can also occur during data integration, for example, if the same household is listed with a slightly different address in the water usage records and the CSO data.</w:t>
      </w:r>
    </w:p>
    <w:p w14:paraId="4880C642">
      <w:pPr>
        <w:keepNext w:val="0"/>
        <w:keepLines w:val="0"/>
        <w:widowControl/>
        <w:numPr>
          <w:ilvl w:val="0"/>
          <w:numId w:val="14"/>
        </w:numPr>
        <w:suppressLineNumbers w:val="0"/>
        <w:spacing w:before="0" w:beforeAutospacing="1" w:after="0" w:afterAutospacing="1"/>
        <w:ind w:left="720" w:hanging="360"/>
      </w:pPr>
      <w:r>
        <w:rPr>
          <w:rStyle w:val="9"/>
        </w:rPr>
        <w:t>Aligning Data:</w:t>
      </w:r>
      <w:r>
        <w:t xml:space="preserve"> This step involves transforming data into a common format for analysis. </w:t>
      </w:r>
    </w:p>
    <w:p w14:paraId="675034EA">
      <w:pPr>
        <w:keepNext w:val="0"/>
        <w:keepLines w:val="0"/>
        <w:widowControl/>
        <w:numPr>
          <w:ilvl w:val="1"/>
          <w:numId w:val="15"/>
        </w:numPr>
        <w:suppressLineNumbers w:val="0"/>
        <w:tabs>
          <w:tab w:val="left" w:pos="1440"/>
        </w:tabs>
        <w:spacing w:before="0" w:beforeAutospacing="1" w:after="0" w:afterAutospacing="1"/>
        <w:ind w:left="1440" w:hanging="360"/>
      </w:pPr>
      <w:r>
        <w:t>Units need to be standardized: For example, ensuring all volume measurements are in liters.</w:t>
      </w:r>
    </w:p>
    <w:p w14:paraId="1F243518">
      <w:pPr>
        <w:keepNext w:val="0"/>
        <w:keepLines w:val="0"/>
        <w:widowControl/>
        <w:numPr>
          <w:ilvl w:val="1"/>
          <w:numId w:val="15"/>
        </w:numPr>
        <w:suppressLineNumbers w:val="0"/>
        <w:tabs>
          <w:tab w:val="left" w:pos="1440"/>
        </w:tabs>
        <w:spacing w:before="0" w:beforeAutospacing="1" w:after="0" w:afterAutospacing="1"/>
        <w:ind w:left="1440" w:hanging="360"/>
      </w:pPr>
      <w:r>
        <w:t>Geographic references: Maps, water pipeline data, and household locations should be aligned using a consistent coordinate system.</w:t>
      </w:r>
    </w:p>
    <w:p w14:paraId="261E4F65">
      <w:pPr>
        <w:keepNext w:val="0"/>
        <w:keepLines w:val="0"/>
        <w:widowControl/>
        <w:numPr>
          <w:ilvl w:val="0"/>
          <w:numId w:val="14"/>
        </w:numPr>
        <w:suppressLineNumbers w:val="0"/>
        <w:spacing w:before="0" w:beforeAutospacing="1" w:after="0" w:afterAutospacing="1"/>
        <w:ind w:left="720" w:hanging="360"/>
      </w:pPr>
      <w:r>
        <w:rPr>
          <w:rStyle w:val="9"/>
        </w:rPr>
        <w:t>Integrating Data:</w:t>
      </w:r>
      <w:r>
        <w:t xml:space="preserve"> This involves combining data from multiple sources into a unified dataset for analysis. </w:t>
      </w:r>
    </w:p>
    <w:p w14:paraId="171700C3">
      <w:pPr>
        <w:keepNext w:val="0"/>
        <w:keepLines w:val="0"/>
        <w:widowControl/>
        <w:numPr>
          <w:ilvl w:val="1"/>
          <w:numId w:val="16"/>
        </w:numPr>
        <w:suppressLineNumbers w:val="0"/>
        <w:tabs>
          <w:tab w:val="left" w:pos="1440"/>
        </w:tabs>
        <w:spacing w:before="0" w:beforeAutospacing="1" w:after="0" w:afterAutospacing="1"/>
        <w:ind w:left="1440" w:hanging="360"/>
      </w:pPr>
      <w:r>
        <w:rPr>
          <w:rStyle w:val="9"/>
        </w:rPr>
        <w:t>Relational databases:</w:t>
      </w:r>
      <w:r>
        <w:t xml:space="preserve"> This approach can link data from different sources based on common identifiers, such as household IDs or geographic locations.</w:t>
      </w:r>
    </w:p>
    <w:p w14:paraId="440C376E">
      <w:pPr>
        <w:keepNext w:val="0"/>
        <w:keepLines w:val="0"/>
        <w:widowControl/>
        <w:numPr>
          <w:ilvl w:val="1"/>
          <w:numId w:val="16"/>
        </w:numPr>
        <w:suppressLineNumbers w:val="0"/>
        <w:tabs>
          <w:tab w:val="left" w:pos="1440"/>
        </w:tabs>
        <w:spacing w:before="0" w:beforeAutospacing="1" w:after="0" w:afterAutospacing="1"/>
        <w:ind w:left="1440" w:hanging="360"/>
      </w:pPr>
      <w:r>
        <w:rPr>
          <w:rStyle w:val="9"/>
        </w:rPr>
        <w:t>Data Warehousing:</w:t>
      </w:r>
      <w:r>
        <w:t xml:space="preserve"> A data warehouse designed for analytical processing can be used to store the integrated data.</w:t>
      </w:r>
    </w:p>
    <w:p w14:paraId="6A7A9BBF">
      <w:pPr>
        <w:pStyle w:val="6"/>
        <w:keepNext w:val="0"/>
        <w:keepLines w:val="0"/>
        <w:widowControl/>
        <w:suppressLineNumbers w:val="0"/>
      </w:pPr>
      <w:r>
        <w:rPr>
          <w:rStyle w:val="9"/>
        </w:rPr>
        <w:t>3. Analysing Data:</w:t>
      </w:r>
    </w:p>
    <w:p w14:paraId="4860D180">
      <w:pPr>
        <w:keepNext w:val="0"/>
        <w:keepLines w:val="0"/>
        <w:widowControl/>
        <w:numPr>
          <w:ilvl w:val="0"/>
          <w:numId w:val="17"/>
        </w:numPr>
        <w:suppressLineNumbers w:val="0"/>
        <w:spacing w:before="0" w:beforeAutospacing="1" w:after="0" w:afterAutospacing="1"/>
        <w:ind w:left="720" w:hanging="360"/>
      </w:pPr>
      <w:r>
        <w:rPr>
          <w:rStyle w:val="9"/>
        </w:rPr>
        <w:t>Data Exploration:</w:t>
      </w:r>
      <w:r>
        <w:t xml:space="preserve"> Tools like Jupyter notebooks, Tableau, or even spreadsheets can be used to initially explore the data, identify patterns, and formulate hypotheses. This exploration might involve: </w:t>
      </w:r>
    </w:p>
    <w:p w14:paraId="41687481">
      <w:pPr>
        <w:keepNext w:val="0"/>
        <w:keepLines w:val="0"/>
        <w:widowControl/>
        <w:numPr>
          <w:ilvl w:val="1"/>
          <w:numId w:val="18"/>
        </w:numPr>
        <w:suppressLineNumbers w:val="0"/>
        <w:tabs>
          <w:tab w:val="left" w:pos="1440"/>
        </w:tabs>
        <w:spacing w:before="0" w:beforeAutospacing="1" w:after="0" w:afterAutospacing="1"/>
        <w:ind w:left="1440" w:hanging="360"/>
      </w:pPr>
      <w:r>
        <w:t>Calculating descriptive statistics for water usage across different demographics and geographic areas.</w:t>
      </w:r>
    </w:p>
    <w:p w14:paraId="26FD3CFD">
      <w:pPr>
        <w:keepNext w:val="0"/>
        <w:keepLines w:val="0"/>
        <w:widowControl/>
        <w:numPr>
          <w:ilvl w:val="1"/>
          <w:numId w:val="18"/>
        </w:numPr>
        <w:suppressLineNumbers w:val="0"/>
        <w:tabs>
          <w:tab w:val="left" w:pos="1440"/>
        </w:tabs>
        <w:spacing w:before="0" w:beforeAutospacing="1" w:after="0" w:afterAutospacing="1"/>
        <w:ind w:left="1440" w:hanging="360"/>
      </w:pPr>
      <w:r>
        <w:t>Visualizing water usage trends over time and correlating them with population growth, seasonal changes, or events like droughts.</w:t>
      </w:r>
    </w:p>
    <w:p w14:paraId="565636FC">
      <w:pPr>
        <w:keepNext w:val="0"/>
        <w:keepLines w:val="0"/>
        <w:widowControl/>
        <w:numPr>
          <w:ilvl w:val="1"/>
          <w:numId w:val="18"/>
        </w:numPr>
        <w:suppressLineNumbers w:val="0"/>
        <w:tabs>
          <w:tab w:val="left" w:pos="1440"/>
        </w:tabs>
        <w:spacing w:before="0" w:beforeAutospacing="1" w:after="0" w:afterAutospacing="1"/>
        <w:ind w:left="1440" w:hanging="360"/>
      </w:pPr>
      <w:r>
        <w:t>Analyzing survey responses to identify areas with strong positive or negative sentiment towards water charges. Word clouds or sentiment analysis tools could be useful here. [no source]</w:t>
      </w:r>
    </w:p>
    <w:p w14:paraId="18792F60">
      <w:pPr>
        <w:keepNext w:val="0"/>
        <w:keepLines w:val="0"/>
        <w:widowControl/>
        <w:numPr>
          <w:ilvl w:val="0"/>
          <w:numId w:val="17"/>
        </w:numPr>
        <w:suppressLineNumbers w:val="0"/>
        <w:spacing w:before="0" w:beforeAutospacing="1" w:after="0" w:afterAutospacing="1"/>
        <w:ind w:left="720" w:hanging="360"/>
      </w:pPr>
      <w:r>
        <w:rPr>
          <w:rStyle w:val="9"/>
        </w:rPr>
        <w:t>Statistical Analysis:</w:t>
      </w:r>
      <w:r>
        <w:t xml:space="preserve"> </w:t>
      </w:r>
    </w:p>
    <w:p w14:paraId="73FE0AD3">
      <w:pPr>
        <w:keepNext w:val="0"/>
        <w:keepLines w:val="0"/>
        <w:widowControl/>
        <w:numPr>
          <w:ilvl w:val="1"/>
          <w:numId w:val="19"/>
        </w:numPr>
        <w:suppressLineNumbers w:val="0"/>
        <w:tabs>
          <w:tab w:val="left" w:pos="1440"/>
        </w:tabs>
        <w:spacing w:before="0" w:beforeAutospacing="1" w:after="0" w:afterAutospacing="1"/>
        <w:ind w:left="1440" w:hanging="360"/>
      </w:pPr>
      <w:r>
        <w:t>Regression analysis: This can be used to model the relationship between water usage and factors like household size, age of residents, income, or property value. [no source]</w:t>
      </w:r>
    </w:p>
    <w:p w14:paraId="4CA50C5D">
      <w:pPr>
        <w:keepNext w:val="0"/>
        <w:keepLines w:val="0"/>
        <w:widowControl/>
        <w:numPr>
          <w:ilvl w:val="1"/>
          <w:numId w:val="19"/>
        </w:numPr>
        <w:suppressLineNumbers w:val="0"/>
        <w:tabs>
          <w:tab w:val="left" w:pos="1440"/>
        </w:tabs>
        <w:spacing w:before="0" w:beforeAutospacing="1" w:after="0" w:afterAutospacing="1"/>
        <w:ind w:left="1440" w:hanging="360"/>
      </w:pPr>
      <w:r>
        <w:t>Time series analysis: This can help forecast future water demand based on historical usage patterns and population projections. [no source]</w:t>
      </w:r>
    </w:p>
    <w:p w14:paraId="78CC1587">
      <w:pPr>
        <w:keepNext w:val="0"/>
        <w:keepLines w:val="0"/>
        <w:widowControl/>
        <w:numPr>
          <w:ilvl w:val="0"/>
          <w:numId w:val="17"/>
        </w:numPr>
        <w:suppressLineNumbers w:val="0"/>
        <w:spacing w:before="0" w:beforeAutospacing="1" w:after="0" w:afterAutospacing="1"/>
        <w:ind w:left="720" w:hanging="360"/>
      </w:pPr>
      <w:r>
        <w:rPr>
          <w:rStyle w:val="9"/>
        </w:rPr>
        <w:t>Spatial Analysis:</w:t>
      </w:r>
      <w:r>
        <w:t xml:space="preserve"> </w:t>
      </w:r>
    </w:p>
    <w:p w14:paraId="17E6D44E">
      <w:pPr>
        <w:keepNext w:val="0"/>
        <w:keepLines w:val="0"/>
        <w:widowControl/>
        <w:numPr>
          <w:ilvl w:val="1"/>
          <w:numId w:val="20"/>
        </w:numPr>
        <w:suppressLineNumbers w:val="0"/>
        <w:tabs>
          <w:tab w:val="left" w:pos="1440"/>
        </w:tabs>
        <w:spacing w:before="0" w:beforeAutospacing="1" w:after="0" w:afterAutospacing="1"/>
        <w:ind w:left="1440" w:hanging="360"/>
      </w:pPr>
      <w:r>
        <w:t>Geographic Information System (GIS): This software can be used to overlay water usage data, pipeline maps, and population density on a map to visualize areas with high demand, limited capacity, or potential growth. [no source]</w:t>
      </w:r>
    </w:p>
    <w:p w14:paraId="73111242">
      <w:pPr>
        <w:keepNext w:val="0"/>
        <w:keepLines w:val="0"/>
        <w:widowControl/>
        <w:numPr>
          <w:ilvl w:val="1"/>
          <w:numId w:val="20"/>
        </w:numPr>
        <w:suppressLineNumbers w:val="0"/>
        <w:tabs>
          <w:tab w:val="left" w:pos="1440"/>
        </w:tabs>
        <w:spacing w:before="0" w:beforeAutospacing="1" w:after="0" w:afterAutospacing="1"/>
        <w:ind w:left="1440" w:hanging="360"/>
      </w:pPr>
      <w:r>
        <w:t>Network analysis: This can be used to model the water distribution network, identifying bottlenecks, vulnerabilities, and areas requiring expansion or upgrades. [no source]</w:t>
      </w:r>
    </w:p>
    <w:p w14:paraId="58E22EE6">
      <w:pPr>
        <w:keepNext w:val="0"/>
        <w:keepLines w:val="0"/>
        <w:widowControl/>
        <w:numPr>
          <w:ilvl w:val="0"/>
          <w:numId w:val="17"/>
        </w:numPr>
        <w:suppressLineNumbers w:val="0"/>
        <w:spacing w:before="0" w:beforeAutospacing="1" w:after="0" w:afterAutospacing="1"/>
        <w:ind w:left="720" w:hanging="360"/>
      </w:pPr>
      <w:r>
        <w:rPr>
          <w:rStyle w:val="9"/>
        </w:rPr>
        <w:t>Sentiment Analysis:</w:t>
      </w:r>
      <w:r>
        <w:t xml:space="preserve"> </w:t>
      </w:r>
    </w:p>
    <w:p w14:paraId="2FE4E545">
      <w:pPr>
        <w:keepNext w:val="0"/>
        <w:keepLines w:val="0"/>
        <w:widowControl/>
        <w:numPr>
          <w:ilvl w:val="1"/>
          <w:numId w:val="21"/>
        </w:numPr>
        <w:suppressLineNumbers w:val="0"/>
        <w:tabs>
          <w:tab w:val="left" w:pos="1440"/>
        </w:tabs>
        <w:spacing w:before="0" w:beforeAutospacing="1" w:after="0" w:afterAutospacing="1"/>
        <w:ind w:left="1440" w:hanging="360"/>
      </w:pPr>
      <w:r>
        <w:t>Machine learning algorithms can be applied to analyze survey responses and social media data to gauge public sentiment towards water charges and proposed infrastructure investments. [no source]</w:t>
      </w:r>
    </w:p>
    <w:p w14:paraId="5C4B0BB3">
      <w:pPr>
        <w:pStyle w:val="6"/>
        <w:keepNext w:val="0"/>
        <w:keepLines w:val="0"/>
        <w:widowControl/>
        <w:suppressLineNumbers w:val="0"/>
      </w:pPr>
      <w:r>
        <w:rPr>
          <w:rStyle w:val="9"/>
        </w:rPr>
        <w:t>4. Preserving Data:</w:t>
      </w:r>
    </w:p>
    <w:p w14:paraId="42E2BBE1">
      <w:pPr>
        <w:keepNext w:val="0"/>
        <w:keepLines w:val="0"/>
        <w:widowControl/>
        <w:numPr>
          <w:ilvl w:val="0"/>
          <w:numId w:val="22"/>
        </w:numPr>
        <w:suppressLineNumbers w:val="0"/>
        <w:spacing w:before="0" w:beforeAutospacing="1" w:after="0" w:afterAutospacing="1"/>
        <w:ind w:left="720" w:hanging="360"/>
      </w:pPr>
      <w:r>
        <w:rPr>
          <w:rStyle w:val="9"/>
        </w:rPr>
        <w:t>Database Management:</w:t>
      </w:r>
      <w:r>
        <w:t xml:space="preserve"> Choosing an appropriate database management system is crucial for long-term data storage, access, and integrity. Options include relational databases, NoSQL databases (document, column, graph), or a combination (polyglot persistence).</w:t>
      </w:r>
    </w:p>
    <w:p w14:paraId="7601CCBD">
      <w:pPr>
        <w:keepNext w:val="0"/>
        <w:keepLines w:val="0"/>
        <w:widowControl/>
        <w:numPr>
          <w:ilvl w:val="0"/>
          <w:numId w:val="22"/>
        </w:numPr>
        <w:suppressLineNumbers w:val="0"/>
        <w:spacing w:before="0" w:beforeAutospacing="1" w:after="0" w:afterAutospacing="1"/>
        <w:ind w:left="720" w:hanging="360"/>
      </w:pPr>
      <w:r>
        <w:rPr>
          <w:rStyle w:val="9"/>
        </w:rPr>
        <w:t>Data Backup and Recovery:</w:t>
      </w:r>
      <w:r>
        <w:t xml:space="preserve"> Regular backups should be implemented to prevent data loss in case of system failures or disasters.</w:t>
      </w:r>
    </w:p>
    <w:p w14:paraId="6FFB5694">
      <w:pPr>
        <w:keepNext w:val="0"/>
        <w:keepLines w:val="0"/>
        <w:widowControl/>
        <w:numPr>
          <w:ilvl w:val="0"/>
          <w:numId w:val="22"/>
        </w:numPr>
        <w:suppressLineNumbers w:val="0"/>
        <w:spacing w:before="0" w:beforeAutospacing="1" w:after="0" w:afterAutospacing="1"/>
        <w:ind w:left="720" w:hanging="360"/>
      </w:pPr>
      <w:r>
        <w:rPr>
          <w:rStyle w:val="9"/>
        </w:rPr>
        <w:t>Data Security:</w:t>
      </w:r>
      <w:r>
        <w:t xml:space="preserve"> Measures must be taken to protect sensitive personal data collected through surveys, adhering to data protection regulations like GDPR.</w:t>
      </w:r>
    </w:p>
    <w:p w14:paraId="5B6B8C1D">
      <w:pPr>
        <w:pStyle w:val="6"/>
        <w:keepNext w:val="0"/>
        <w:keepLines w:val="0"/>
        <w:widowControl/>
        <w:suppressLineNumbers w:val="0"/>
      </w:pPr>
      <w:r>
        <w:rPr>
          <w:rStyle w:val="9"/>
        </w:rPr>
        <w:t>5. Giving Access to Data:</w:t>
      </w:r>
    </w:p>
    <w:p w14:paraId="02A0A353">
      <w:pPr>
        <w:keepNext w:val="0"/>
        <w:keepLines w:val="0"/>
        <w:widowControl/>
        <w:numPr>
          <w:ilvl w:val="0"/>
          <w:numId w:val="23"/>
        </w:numPr>
        <w:suppressLineNumbers w:val="0"/>
        <w:spacing w:before="0" w:beforeAutospacing="1" w:after="0" w:afterAutospacing="1"/>
        <w:ind w:left="720" w:hanging="360"/>
      </w:pPr>
      <w:r>
        <w:rPr>
          <w:rStyle w:val="9"/>
        </w:rPr>
        <w:t>Data Visualization and Communication:</w:t>
      </w:r>
      <w:r>
        <w:t xml:space="preserve"> Tools like Python's Matplotlib, Bokeh, or Seaborn can be used to create visualizations (charts, graphs, maps) to communicate findings to stakeholders, including the public, council members, and policymakers. These visualizations should be clear, concise, and easy to understand, avoiding common pitfalls like misleading scales or inappropriate chart types.</w:t>
      </w:r>
    </w:p>
    <w:p w14:paraId="585645A4">
      <w:pPr>
        <w:keepNext w:val="0"/>
        <w:keepLines w:val="0"/>
        <w:widowControl/>
        <w:numPr>
          <w:ilvl w:val="0"/>
          <w:numId w:val="23"/>
        </w:numPr>
        <w:suppressLineNumbers w:val="0"/>
        <w:spacing w:before="0" w:beforeAutospacing="1" w:after="0" w:afterAutospacing="1"/>
        <w:ind w:left="720" w:hanging="360"/>
      </w:pPr>
      <w:r>
        <w:rPr>
          <w:rStyle w:val="9"/>
        </w:rPr>
        <w:t>Data Reporting:</w:t>
      </w:r>
      <w:r>
        <w:t xml:space="preserve"> Prepare comprehensive reports summarizing findings from the analysis, including recommendations for infrastructure investments.</w:t>
      </w:r>
    </w:p>
    <w:p w14:paraId="0E3B8EAD">
      <w:pPr>
        <w:keepNext w:val="0"/>
        <w:keepLines w:val="0"/>
        <w:widowControl/>
        <w:numPr>
          <w:ilvl w:val="0"/>
          <w:numId w:val="23"/>
        </w:numPr>
        <w:suppressLineNumbers w:val="0"/>
        <w:spacing w:before="0" w:beforeAutospacing="1" w:after="0" w:afterAutospacing="1"/>
        <w:ind w:left="720" w:hanging="360"/>
      </w:pPr>
      <w:r>
        <w:rPr>
          <w:rStyle w:val="9"/>
        </w:rPr>
        <w:t>Open Data Platforms:</w:t>
      </w:r>
      <w:r>
        <w:t xml:space="preserve"> Depending on data sensitivity and privacy considerations, the councils could consider publishing anonymized and aggregated data on open data platforms, encouraging transparency and enabling further research and analysis by external parties.</w:t>
      </w:r>
    </w:p>
    <w:p w14:paraId="0D1B52C8">
      <w:pPr>
        <w:pStyle w:val="6"/>
        <w:keepNext w:val="0"/>
        <w:keepLines w:val="0"/>
        <w:widowControl/>
        <w:suppressLineNumbers w:val="0"/>
      </w:pPr>
      <w:r>
        <w:rPr>
          <w:rStyle w:val="9"/>
        </w:rPr>
        <w:t>6. Re-using Data:</w:t>
      </w:r>
    </w:p>
    <w:p w14:paraId="03EF76EC">
      <w:pPr>
        <w:keepNext w:val="0"/>
        <w:keepLines w:val="0"/>
        <w:widowControl/>
        <w:numPr>
          <w:ilvl w:val="0"/>
          <w:numId w:val="24"/>
        </w:numPr>
        <w:suppressLineNumbers w:val="0"/>
        <w:spacing w:before="0" w:beforeAutospacing="1" w:after="0" w:afterAutospacing="1"/>
        <w:ind w:left="720" w:hanging="360"/>
      </w:pPr>
      <w:r>
        <w:rPr>
          <w:rStyle w:val="9"/>
        </w:rPr>
        <w:t>Continuous Monitoring and Evaluation:</w:t>
      </w:r>
      <w:r>
        <w:t xml:space="preserve"> The integrated dataset and analytical models can be used for ongoing monitoring of water usage patterns, evaluating the impact of water charges, and assessing the effectiveness of infrastructure investments. [no source]</w:t>
      </w:r>
    </w:p>
    <w:p w14:paraId="049C8342">
      <w:pPr>
        <w:keepNext w:val="0"/>
        <w:keepLines w:val="0"/>
        <w:widowControl/>
        <w:numPr>
          <w:ilvl w:val="0"/>
          <w:numId w:val="24"/>
        </w:numPr>
        <w:suppressLineNumbers w:val="0"/>
        <w:spacing w:before="0" w:beforeAutospacing="1" w:after="0" w:afterAutospacing="1"/>
        <w:ind w:left="720" w:hanging="360"/>
      </w:pPr>
      <w:r>
        <w:rPr>
          <w:rStyle w:val="9"/>
        </w:rPr>
        <w:t>Predictive Modeling:</w:t>
      </w:r>
      <w:r>
        <w:t xml:space="preserve"> Machine learning techniques can be applied to build models that predict future water demand, allowing for proactive planning and infrastructure development. [no source]</w:t>
      </w:r>
    </w:p>
    <w:p w14:paraId="376FB007">
      <w:pPr>
        <w:keepNext w:val="0"/>
        <w:keepLines w:val="0"/>
        <w:widowControl/>
        <w:numPr>
          <w:ilvl w:val="0"/>
          <w:numId w:val="24"/>
        </w:numPr>
        <w:suppressLineNumbers w:val="0"/>
        <w:spacing w:before="0" w:beforeAutospacing="1" w:after="0" w:afterAutospacing="1"/>
        <w:ind w:left="720" w:hanging="360"/>
      </w:pPr>
      <w:r>
        <w:rPr>
          <w:rStyle w:val="9"/>
        </w:rPr>
        <w:t>Scenario Planning:</w:t>
      </w:r>
      <w:r>
        <w:t xml:space="preserve"> The data can be used to simulate the impact of different policy decisions or infrastructure investments, supporting informed decision-making. [no source]</w:t>
      </w:r>
    </w:p>
    <w:p w14:paraId="1B00303E">
      <w:pPr>
        <w:keepNext w:val="0"/>
        <w:keepLines w:val="0"/>
        <w:widowControl/>
        <w:numPr>
          <w:ilvl w:val="0"/>
          <w:numId w:val="24"/>
        </w:numPr>
        <w:suppressLineNumbers w:val="0"/>
        <w:spacing w:before="0" w:beforeAutospacing="1" w:after="0" w:afterAutospacing="1"/>
        <w:ind w:left="720" w:hanging="360"/>
      </w:pPr>
      <w:r>
        <w:rPr>
          <w:rStyle w:val="9"/>
        </w:rPr>
        <w:t>Data Archiving:</w:t>
      </w:r>
      <w:r>
        <w:t xml:space="preserve"> Ensure that data is archived appropriately for long-term preservation and potential future use.</w:t>
      </w:r>
    </w:p>
    <w:p w14:paraId="65822B94">
      <w:pPr>
        <w:pStyle w:val="6"/>
        <w:keepNext w:val="0"/>
        <w:keepLines w:val="0"/>
        <w:widowControl/>
        <w:suppressLineNumbers w:val="0"/>
      </w:pPr>
      <w:r>
        <w:t>This approach, grounded in the UK data archive Data Management Lifecycle, provides a structured framework for leveraging the available data to identify areas where future investment in water infrastructure is most needed. The specific methods and tools used at each stage can be tailored to the specific data characteristics and the councils' analytical goals.</w:t>
      </w:r>
    </w:p>
    <w:p w14:paraId="52AFEBC3">
      <w:pPr>
        <w:pStyle w:val="6"/>
        <w:keepNext w:val="0"/>
        <w:keepLines w:val="0"/>
        <w:widowControl/>
        <w:suppressLineNumbers w:val="0"/>
      </w:pPr>
      <w:r>
        <w:t>This response incorporates information from the sources you provided, as well as general knowledge and best practices in data analysis and infrastructure planning. You may want to independently verify the information that is not explicitly sourced.</w:t>
      </w:r>
    </w:p>
    <w:p w14:paraId="5890567A">
      <w:pPr>
        <w:pStyle w:val="6"/>
        <w:keepNext w:val="0"/>
        <w:keepLines w:val="0"/>
        <w:widowControl/>
        <w:suppressLineNumbers w:val="0"/>
      </w:pPr>
    </w:p>
    <w:p w14:paraId="763AC451">
      <w:pPr>
        <w:keepNext w:val="0"/>
        <w:keepLines w:val="0"/>
        <w:widowControl/>
        <w:suppressLineNumbers w:val="0"/>
        <w:jc w:val="left"/>
      </w:pPr>
      <w:r>
        <w:rPr>
          <w:rFonts w:ascii="宋体" w:hAnsi="宋体" w:eastAsia="宋体" w:cs="宋体"/>
          <w:b/>
          <w:bCs/>
          <w:snapToGrid w:val="0"/>
          <w:color w:val="000000"/>
          <w:kern w:val="0"/>
          <w:sz w:val="24"/>
          <w:szCs w:val="24"/>
          <w:lang w:val="en-US" w:eastAsia="zh-CN" w:bidi="ar"/>
        </w:rPr>
        <w:t>Q2(b) Issues with Human-Created Metadata</w:t>
      </w:r>
    </w:p>
    <w:p w14:paraId="77742F83">
      <w:pPr>
        <w:keepNext w:val="0"/>
        <w:keepLines w:val="0"/>
        <w:widowControl/>
        <w:suppressLineNumbers w:val="0"/>
        <w:jc w:val="left"/>
      </w:pPr>
      <w:r>
        <w:rPr>
          <w:rFonts w:ascii="宋体" w:hAnsi="宋体" w:eastAsia="宋体" w:cs="宋体"/>
          <w:snapToGrid w:val="0"/>
          <w:color w:val="000000"/>
          <w:kern w:val="0"/>
          <w:sz w:val="24"/>
          <w:szCs w:val="24"/>
          <w:lang w:val="en-US" w:eastAsia="zh-CN" w:bidi="ar"/>
        </w:rPr>
        <w:t>Metadata created by human users, while valuable, can present challenges. Here are four potential issues:</w:t>
      </w:r>
    </w:p>
    <w:p w14:paraId="54465FCD">
      <w:pPr>
        <w:keepNext w:val="0"/>
        <w:keepLines w:val="0"/>
        <w:widowControl/>
        <w:suppressLineNumbers w:val="0"/>
        <w:jc w:val="left"/>
      </w:pPr>
      <w:r>
        <w:rPr>
          <w:rFonts w:ascii="宋体" w:hAnsi="宋体" w:eastAsia="宋体" w:cs="宋体"/>
          <w:b/>
          <w:bCs/>
          <w:snapToGrid w:val="0"/>
          <w:color w:val="000000"/>
          <w:kern w:val="0"/>
          <w:sz w:val="24"/>
          <w:szCs w:val="24"/>
          <w:lang w:val="en-US" w:eastAsia="zh-CN" w:bidi="ar"/>
        </w:rPr>
        <w:t>1. Inconsistency:</w:t>
      </w:r>
      <w:r>
        <w:rPr>
          <w:rFonts w:ascii="宋体" w:hAnsi="宋体" w:eastAsia="宋体" w:cs="宋体"/>
          <w:snapToGrid w:val="0"/>
          <w:color w:val="000000"/>
          <w:kern w:val="0"/>
          <w:sz w:val="24"/>
          <w:szCs w:val="24"/>
          <w:lang w:val="en-US" w:eastAsia="zh-CN" w:bidi="ar"/>
        </w:rPr>
        <w:t xml:space="preserve"> Different individuals might use varying terms or descriptions for the same concept, leading to difficulty in searching and retrieving data.</w:t>
      </w:r>
    </w:p>
    <w:p w14:paraId="276E43CA">
      <w:pPr>
        <w:keepNext w:val="0"/>
        <w:keepLines w:val="0"/>
        <w:widowControl/>
        <w:suppressLineNumbers w:val="0"/>
        <w:jc w:val="left"/>
      </w:pPr>
      <w:r>
        <w:rPr>
          <w:rFonts w:ascii="宋体" w:hAnsi="宋体" w:eastAsia="宋体" w:cs="宋体"/>
          <w:snapToGrid w:val="0"/>
          <w:color w:val="000000"/>
          <w:kern w:val="0"/>
          <w:sz w:val="24"/>
          <w:szCs w:val="24"/>
          <w:lang w:val="en-US" w:eastAsia="zh-CN" w:bidi="ar"/>
        </w:rPr>
        <w:t>●</w:t>
      </w:r>
    </w:p>
    <w:p w14:paraId="480FD563">
      <w:pPr>
        <w:keepNext w:val="0"/>
        <w:keepLines w:val="0"/>
        <w:widowControl/>
        <w:suppressLineNumbers w:val="0"/>
        <w:jc w:val="left"/>
      </w:pPr>
      <w:r>
        <w:rPr>
          <w:rFonts w:ascii="宋体" w:hAnsi="宋体" w:eastAsia="宋体" w:cs="宋体"/>
          <w:b/>
          <w:bCs/>
          <w:snapToGrid w:val="0"/>
          <w:color w:val="000000"/>
          <w:kern w:val="0"/>
          <w:sz w:val="24"/>
          <w:szCs w:val="24"/>
          <w:lang w:val="en-US" w:eastAsia="zh-CN" w:bidi="ar"/>
        </w:rPr>
        <w:t>Example:</w:t>
      </w:r>
      <w:r>
        <w:rPr>
          <w:rFonts w:ascii="宋体" w:hAnsi="宋体" w:eastAsia="宋体" w:cs="宋体"/>
          <w:snapToGrid w:val="0"/>
          <w:color w:val="000000"/>
          <w:kern w:val="0"/>
          <w:sz w:val="24"/>
          <w:szCs w:val="24"/>
          <w:lang w:val="en-US" w:eastAsia="zh-CN" w:bidi="ar"/>
        </w:rPr>
        <w:t xml:space="preserve"> One person might describe a garment's color as "teal," while another uses "turquoise."1</w:t>
      </w:r>
    </w:p>
    <w:p w14:paraId="74B22CAD">
      <w:pPr>
        <w:keepNext w:val="0"/>
        <w:keepLines w:val="0"/>
        <w:widowControl/>
        <w:suppressLineNumbers w:val="0"/>
        <w:jc w:val="left"/>
      </w:pPr>
      <w:r>
        <w:rPr>
          <w:rFonts w:ascii="宋体" w:hAnsi="宋体" w:eastAsia="宋体" w:cs="宋体"/>
          <w:b/>
          <w:bCs/>
          <w:snapToGrid w:val="0"/>
          <w:color w:val="000000"/>
          <w:kern w:val="0"/>
          <w:sz w:val="24"/>
          <w:szCs w:val="24"/>
          <w:lang w:val="en-US" w:eastAsia="zh-CN" w:bidi="ar"/>
        </w:rPr>
        <w:t>2. Subjectivity:</w:t>
      </w:r>
      <w:r>
        <w:rPr>
          <w:rFonts w:ascii="宋体" w:hAnsi="宋体" w:eastAsia="宋体" w:cs="宋体"/>
          <w:snapToGrid w:val="0"/>
          <w:color w:val="000000"/>
          <w:kern w:val="0"/>
          <w:sz w:val="24"/>
          <w:szCs w:val="24"/>
          <w:lang w:val="en-US" w:eastAsia="zh-CN" w:bidi="ar"/>
        </w:rPr>
        <w:t xml:space="preserve"> Human interpretation can introduce bias, making it difficult to compare or combine data from different sources.</w:t>
      </w:r>
    </w:p>
    <w:p w14:paraId="1AA15B75">
      <w:pPr>
        <w:keepNext w:val="0"/>
        <w:keepLines w:val="0"/>
        <w:widowControl/>
        <w:suppressLineNumbers w:val="0"/>
        <w:jc w:val="left"/>
      </w:pPr>
      <w:r>
        <w:rPr>
          <w:rFonts w:ascii="宋体" w:hAnsi="宋体" w:eastAsia="宋体" w:cs="宋体"/>
          <w:snapToGrid w:val="0"/>
          <w:color w:val="000000"/>
          <w:kern w:val="0"/>
          <w:sz w:val="24"/>
          <w:szCs w:val="24"/>
          <w:lang w:val="en-US" w:eastAsia="zh-CN" w:bidi="ar"/>
        </w:rPr>
        <w:t>●</w:t>
      </w:r>
    </w:p>
    <w:p w14:paraId="3CF7CA63">
      <w:pPr>
        <w:keepNext w:val="0"/>
        <w:keepLines w:val="0"/>
        <w:widowControl/>
        <w:suppressLineNumbers w:val="0"/>
        <w:jc w:val="left"/>
      </w:pPr>
      <w:r>
        <w:rPr>
          <w:rFonts w:ascii="宋体" w:hAnsi="宋体" w:eastAsia="宋体" w:cs="宋体"/>
          <w:b/>
          <w:bCs/>
          <w:snapToGrid w:val="0"/>
          <w:color w:val="000000"/>
          <w:kern w:val="0"/>
          <w:sz w:val="24"/>
          <w:szCs w:val="24"/>
          <w:lang w:val="en-US" w:eastAsia="zh-CN" w:bidi="ar"/>
        </w:rPr>
        <w:t>Example:</w:t>
      </w:r>
      <w:r>
        <w:rPr>
          <w:rFonts w:ascii="宋体" w:hAnsi="宋体" w:eastAsia="宋体" w:cs="宋体"/>
          <w:snapToGrid w:val="0"/>
          <w:color w:val="000000"/>
          <w:kern w:val="0"/>
          <w:sz w:val="24"/>
          <w:szCs w:val="24"/>
          <w:lang w:val="en-US" w:eastAsia="zh-CN" w:bidi="ar"/>
        </w:rPr>
        <w:t xml:space="preserve"> Describing the condition of a piece of clothing as "good" is subjective and might differ from another person's assessment.1</w:t>
      </w:r>
    </w:p>
    <w:p w14:paraId="4C3B23B1">
      <w:pPr>
        <w:keepNext w:val="0"/>
        <w:keepLines w:val="0"/>
        <w:widowControl/>
        <w:suppressLineNumbers w:val="0"/>
        <w:jc w:val="left"/>
      </w:pPr>
      <w:r>
        <w:rPr>
          <w:rFonts w:ascii="宋体" w:hAnsi="宋体" w:eastAsia="宋体" w:cs="宋体"/>
          <w:b/>
          <w:bCs/>
          <w:snapToGrid w:val="0"/>
          <w:color w:val="000000"/>
          <w:kern w:val="0"/>
          <w:sz w:val="24"/>
          <w:szCs w:val="24"/>
          <w:lang w:val="en-US" w:eastAsia="zh-CN" w:bidi="ar"/>
        </w:rPr>
        <w:t>3. Incompleteness:</w:t>
      </w:r>
      <w:r>
        <w:rPr>
          <w:rFonts w:ascii="宋体" w:hAnsi="宋体" w:eastAsia="宋体" w:cs="宋体"/>
          <w:snapToGrid w:val="0"/>
          <w:color w:val="000000"/>
          <w:kern w:val="0"/>
          <w:sz w:val="24"/>
          <w:szCs w:val="24"/>
          <w:lang w:val="en-US" w:eastAsia="zh-CN" w:bidi="ar"/>
        </w:rPr>
        <w:t xml:space="preserve"> Users might omit crucial information or provide insufficient detail, hindering the usefulness of the metadata.</w:t>
      </w:r>
    </w:p>
    <w:p w14:paraId="05808128">
      <w:pPr>
        <w:keepNext w:val="0"/>
        <w:keepLines w:val="0"/>
        <w:widowControl/>
        <w:suppressLineNumbers w:val="0"/>
        <w:jc w:val="left"/>
      </w:pPr>
      <w:r>
        <w:rPr>
          <w:rFonts w:ascii="宋体" w:hAnsi="宋体" w:eastAsia="宋体" w:cs="宋体"/>
          <w:snapToGrid w:val="0"/>
          <w:color w:val="000000"/>
          <w:kern w:val="0"/>
          <w:sz w:val="24"/>
          <w:szCs w:val="24"/>
          <w:lang w:val="en-US" w:eastAsia="zh-CN" w:bidi="ar"/>
        </w:rPr>
        <w:t>●</w:t>
      </w:r>
    </w:p>
    <w:p w14:paraId="53FE2AF3">
      <w:pPr>
        <w:keepNext w:val="0"/>
        <w:keepLines w:val="0"/>
        <w:widowControl/>
        <w:suppressLineNumbers w:val="0"/>
        <w:jc w:val="left"/>
      </w:pPr>
      <w:r>
        <w:rPr>
          <w:rFonts w:ascii="宋体" w:hAnsi="宋体" w:eastAsia="宋体" w:cs="宋体"/>
          <w:b/>
          <w:bCs/>
          <w:snapToGrid w:val="0"/>
          <w:color w:val="000000"/>
          <w:kern w:val="0"/>
          <w:sz w:val="24"/>
          <w:szCs w:val="24"/>
          <w:lang w:val="en-US" w:eastAsia="zh-CN" w:bidi="ar"/>
        </w:rPr>
        <w:t>Example:</w:t>
      </w:r>
      <w:r>
        <w:rPr>
          <w:rFonts w:ascii="宋体" w:hAnsi="宋体" w:eastAsia="宋体" w:cs="宋体"/>
          <w:snapToGrid w:val="0"/>
          <w:color w:val="000000"/>
          <w:kern w:val="0"/>
          <w:sz w:val="24"/>
          <w:szCs w:val="24"/>
          <w:lang w:val="en-US" w:eastAsia="zh-CN" w:bidi="ar"/>
        </w:rPr>
        <w:t xml:space="preserve"> Failing to mention the brand of a clothing item can limit the search capabilities.1</w:t>
      </w:r>
    </w:p>
    <w:p w14:paraId="4F50EF6E">
      <w:pPr>
        <w:keepNext w:val="0"/>
        <w:keepLines w:val="0"/>
        <w:widowControl/>
        <w:suppressLineNumbers w:val="0"/>
        <w:jc w:val="left"/>
      </w:pPr>
      <w:r>
        <w:rPr>
          <w:rFonts w:ascii="宋体" w:hAnsi="宋体" w:eastAsia="宋体" w:cs="宋体"/>
          <w:b/>
          <w:bCs/>
          <w:snapToGrid w:val="0"/>
          <w:color w:val="000000"/>
          <w:kern w:val="0"/>
          <w:sz w:val="24"/>
          <w:szCs w:val="24"/>
          <w:lang w:val="en-US" w:eastAsia="zh-CN" w:bidi="ar"/>
        </w:rPr>
        <w:t>4. Lack of Standardization:</w:t>
      </w:r>
      <w:r>
        <w:rPr>
          <w:rFonts w:ascii="宋体" w:hAnsi="宋体" w:eastAsia="宋体" w:cs="宋体"/>
          <w:snapToGrid w:val="0"/>
          <w:color w:val="000000"/>
          <w:kern w:val="0"/>
          <w:sz w:val="24"/>
          <w:szCs w:val="24"/>
          <w:lang w:val="en-US" w:eastAsia="zh-CN" w:bidi="ar"/>
        </w:rPr>
        <w:t xml:space="preserve"> Without adherence to established standards or controlled vocabularies, metadata can become chaotic and difficult to manage, especially when dealing with large volumes of data.1</w:t>
      </w:r>
    </w:p>
    <w:p w14:paraId="1B8E5872">
      <w:pPr>
        <w:keepNext w:val="0"/>
        <w:keepLines w:val="0"/>
        <w:widowControl/>
        <w:suppressLineNumbers w:val="0"/>
        <w:jc w:val="left"/>
      </w:pPr>
      <w:r>
        <w:rPr>
          <w:rFonts w:ascii="宋体" w:hAnsi="宋体" w:eastAsia="宋体" w:cs="宋体"/>
          <w:snapToGrid w:val="0"/>
          <w:color w:val="000000"/>
          <w:kern w:val="0"/>
          <w:sz w:val="24"/>
          <w:szCs w:val="24"/>
          <w:lang w:val="en-US" w:eastAsia="zh-CN" w:bidi="ar"/>
        </w:rPr>
        <w:t>Using a metadata standard helps improve data quality by promoting consistency, reducing ambiguity, and enabling better data discovery and integration.1 However, enforcing a metadata standard can be challenging due to resistance to change, varying levels of user understanding, and the need for ongoing training and maintenance.</w:t>
      </w:r>
    </w:p>
    <w:p w14:paraId="48AA7502">
      <w:pPr>
        <w:pStyle w:val="6"/>
        <w:keepNext w:val="0"/>
        <w:keepLines w:val="0"/>
        <w:widowControl/>
        <w:suppressLineNumbers w:val="0"/>
      </w:pPr>
      <w:bookmarkStart w:id="0" w:name="_GoBack"/>
      <w:bookmarkEnd w:id="0"/>
    </w:p>
    <w:p w14:paraId="3FE3A566">
      <w:pPr>
        <w:pStyle w:val="5"/>
        <w:spacing w:before="51" w:line="196" w:lineRule="auto"/>
        <w:ind w:left="7"/>
        <w:rPr>
          <w:color w:val="00000A"/>
          <w:spacing w:val="-2"/>
        </w:rPr>
      </w:pPr>
    </w:p>
    <w:p w14:paraId="4B48743A">
      <w:pPr>
        <w:pStyle w:val="5"/>
        <w:spacing w:line="456" w:lineRule="auto"/>
        <w:rPr>
          <w:sz w:val="21"/>
        </w:rPr>
      </w:pPr>
    </w:p>
    <w:p w14:paraId="19E9E076">
      <w:pPr>
        <w:pStyle w:val="5"/>
        <w:spacing w:before="70" w:line="196" w:lineRule="auto"/>
        <w:ind w:left="2"/>
      </w:pPr>
      <w:r>
        <w:rPr>
          <w:b/>
          <w:bCs/>
          <w:color w:val="00000A"/>
          <w:spacing w:val="-4"/>
        </w:rPr>
        <w:t>Q 2(c)</w:t>
      </w:r>
      <w:r>
        <w:rPr>
          <w:b/>
          <w:bCs/>
          <w:color w:val="00000A"/>
          <w:spacing w:val="1"/>
        </w:rPr>
        <w:t xml:space="preserve">                                                     </w:t>
      </w:r>
      <w:r>
        <w:rPr>
          <w:b/>
          <w:bCs/>
          <w:color w:val="00000A"/>
        </w:rPr>
        <w:t xml:space="preserve">                                                        </w:t>
      </w:r>
      <w:r>
        <w:rPr>
          <w:b/>
          <w:bCs/>
          <w:color w:val="00000A"/>
          <w:spacing w:val="-4"/>
        </w:rPr>
        <w:t>[4</w:t>
      </w:r>
      <w:r>
        <w:rPr>
          <w:b/>
          <w:bCs/>
          <w:color w:val="00000A"/>
          <w:spacing w:val="20"/>
        </w:rPr>
        <w:t xml:space="preserve"> </w:t>
      </w:r>
      <w:r>
        <w:rPr>
          <w:b/>
          <w:bCs/>
          <w:color w:val="00000A"/>
          <w:spacing w:val="-4"/>
        </w:rPr>
        <w:t>Marks]</w:t>
      </w:r>
    </w:p>
    <w:p w14:paraId="0F5BF2A8">
      <w:pPr>
        <w:pStyle w:val="5"/>
        <w:spacing w:before="50" w:line="196" w:lineRule="auto"/>
        <w:ind w:left="3"/>
      </w:pPr>
      <w:r>
        <w:rPr>
          <w:color w:val="00000A"/>
          <w:spacing w:val="-1"/>
        </w:rPr>
        <w:t>Open datasets are made freely available for all</w:t>
      </w:r>
      <w:r>
        <w:rPr>
          <w:color w:val="00000A"/>
          <w:spacing w:val="31"/>
        </w:rPr>
        <w:t xml:space="preserve"> </w:t>
      </w:r>
      <w:r>
        <w:rPr>
          <w:color w:val="00000A"/>
          <w:spacing w:val="-1"/>
        </w:rPr>
        <w:t>people to</w:t>
      </w:r>
      <w:r>
        <w:rPr>
          <w:color w:val="00000A"/>
          <w:spacing w:val="9"/>
        </w:rPr>
        <w:t xml:space="preserve"> </w:t>
      </w:r>
      <w:r>
        <w:rPr>
          <w:color w:val="00000A"/>
          <w:spacing w:val="-1"/>
        </w:rPr>
        <w:t>access.</w:t>
      </w:r>
      <w:r>
        <w:rPr>
          <w:color w:val="00000A"/>
          <w:spacing w:val="23"/>
          <w:w w:val="101"/>
        </w:rPr>
        <w:t xml:space="preserve"> </w:t>
      </w:r>
      <w:r>
        <w:rPr>
          <w:color w:val="00000A"/>
          <w:spacing w:val="-1"/>
        </w:rPr>
        <w:t>Identify and</w:t>
      </w:r>
    </w:p>
    <w:p w14:paraId="4E19E188">
      <w:pPr>
        <w:pStyle w:val="5"/>
        <w:spacing w:before="52" w:line="219" w:lineRule="auto"/>
        <w:ind w:right="56"/>
      </w:pPr>
      <w:r>
        <w:rPr>
          <w:color w:val="00000A"/>
          <w:spacing w:val="-1"/>
        </w:rPr>
        <w:t>explain two</w:t>
      </w:r>
      <w:r>
        <w:rPr>
          <w:color w:val="00000A"/>
          <w:spacing w:val="15"/>
        </w:rPr>
        <w:t xml:space="preserve"> </w:t>
      </w:r>
      <w:r>
        <w:rPr>
          <w:color w:val="00000A"/>
          <w:spacing w:val="-1"/>
        </w:rPr>
        <w:t>(2)</w:t>
      </w:r>
      <w:r>
        <w:rPr>
          <w:color w:val="00000A"/>
          <w:spacing w:val="16"/>
        </w:rPr>
        <w:t xml:space="preserve"> </w:t>
      </w:r>
      <w:r>
        <w:rPr>
          <w:color w:val="00000A"/>
          <w:spacing w:val="-1"/>
        </w:rPr>
        <w:t>potential</w:t>
      </w:r>
      <w:r>
        <w:rPr>
          <w:color w:val="00000A"/>
          <w:spacing w:val="16"/>
        </w:rPr>
        <w:t xml:space="preserve"> </w:t>
      </w:r>
      <w:r>
        <w:rPr>
          <w:color w:val="00000A"/>
          <w:spacing w:val="-1"/>
        </w:rPr>
        <w:t>problems that may ari</w:t>
      </w:r>
      <w:r>
        <w:rPr>
          <w:color w:val="00000A"/>
          <w:spacing w:val="-2"/>
        </w:rPr>
        <w:t>se either</w:t>
      </w:r>
      <w:r>
        <w:rPr>
          <w:color w:val="00000A"/>
          <w:spacing w:val="13"/>
        </w:rPr>
        <w:t xml:space="preserve"> </w:t>
      </w:r>
      <w:r>
        <w:rPr>
          <w:color w:val="00000A"/>
          <w:spacing w:val="-2"/>
        </w:rPr>
        <w:t>in</w:t>
      </w:r>
      <w:r>
        <w:rPr>
          <w:color w:val="00000A"/>
          <w:spacing w:val="14"/>
        </w:rPr>
        <w:t xml:space="preserve"> </w:t>
      </w:r>
      <w:r>
        <w:rPr>
          <w:color w:val="00000A"/>
          <w:spacing w:val="-2"/>
        </w:rPr>
        <w:t>making data</w:t>
      </w:r>
      <w:r>
        <w:rPr>
          <w:color w:val="00000A"/>
          <w:spacing w:val="8"/>
        </w:rPr>
        <w:t xml:space="preserve"> </w:t>
      </w:r>
      <w:r>
        <w:rPr>
          <w:color w:val="00000A"/>
          <w:spacing w:val="-2"/>
        </w:rPr>
        <w:t>open</w:t>
      </w:r>
      <w:r>
        <w:rPr>
          <w:color w:val="00000A"/>
          <w:spacing w:val="8"/>
        </w:rPr>
        <w:t xml:space="preserve"> </w:t>
      </w:r>
      <w:r>
        <w:rPr>
          <w:color w:val="00000A"/>
          <w:spacing w:val="-2"/>
        </w:rPr>
        <w:t>or</w:t>
      </w:r>
      <w:r>
        <w:rPr>
          <w:color w:val="00000A"/>
          <w:spacing w:val="10"/>
        </w:rPr>
        <w:t xml:space="preserve"> </w:t>
      </w:r>
      <w:r>
        <w:rPr>
          <w:color w:val="00000A"/>
          <w:spacing w:val="-2"/>
        </w:rPr>
        <w:t>using</w:t>
      </w:r>
      <w:r>
        <w:rPr>
          <w:color w:val="00000A"/>
        </w:rPr>
        <w:t xml:space="preserve"> </w:t>
      </w:r>
      <w:r>
        <w:rPr>
          <w:color w:val="00000A"/>
          <w:spacing w:val="-1"/>
        </w:rPr>
        <w:t>open data.</w:t>
      </w:r>
    </w:p>
    <w:p w14:paraId="4A2A3103">
      <w:pPr>
        <w:pStyle w:val="2"/>
        <w:keepNext w:val="0"/>
        <w:keepLines w:val="0"/>
        <w:widowControl/>
        <w:suppressLineNumbers w:val="0"/>
      </w:pPr>
      <w:r>
        <w:t>Potential Problems with Open Datasets</w:t>
      </w:r>
    </w:p>
    <w:p w14:paraId="28883712">
      <w:pPr>
        <w:pStyle w:val="6"/>
        <w:keepNext w:val="0"/>
        <w:keepLines w:val="0"/>
        <w:widowControl/>
        <w:suppressLineNumbers w:val="0"/>
      </w:pPr>
      <w:r>
        <w:t>Open datasets, while beneficial, can present challenges in both their creation and utilization:</w:t>
      </w:r>
    </w:p>
    <w:p w14:paraId="72050673">
      <w:pPr>
        <w:keepNext w:val="0"/>
        <w:keepLines w:val="0"/>
        <w:widowControl/>
        <w:numPr>
          <w:ilvl w:val="0"/>
          <w:numId w:val="25"/>
        </w:numPr>
        <w:suppressLineNumbers w:val="0"/>
        <w:spacing w:before="0" w:beforeAutospacing="1" w:after="0" w:afterAutospacing="1"/>
        <w:ind w:left="1440" w:hanging="360"/>
      </w:pPr>
    </w:p>
    <w:p w14:paraId="0685465C">
      <w:pPr>
        <w:pStyle w:val="6"/>
        <w:keepNext w:val="0"/>
        <w:keepLines w:val="0"/>
        <w:widowControl/>
        <w:suppressLineNumbers w:val="0"/>
        <w:ind w:left="720"/>
      </w:pPr>
      <w:r>
        <w:rPr>
          <w:rStyle w:val="9"/>
        </w:rPr>
        <w:t>Data Privacy and Protection:</w:t>
      </w:r>
      <w:r>
        <w:t xml:space="preserve"> Open datasets, even if intended for public use, can inadvertently contain sensitive personal information.</w:t>
      </w:r>
    </w:p>
    <w:p w14:paraId="2F5E33CA">
      <w:pPr>
        <w:keepNext w:val="0"/>
        <w:keepLines w:val="0"/>
        <w:widowControl/>
        <w:numPr>
          <w:ilvl w:val="0"/>
          <w:numId w:val="25"/>
        </w:numPr>
        <w:suppressLineNumbers w:val="0"/>
        <w:spacing w:before="0" w:beforeAutospacing="1" w:after="0" w:afterAutospacing="1"/>
        <w:ind w:left="1440" w:hanging="360"/>
      </w:pPr>
    </w:p>
    <w:p w14:paraId="43049F89">
      <w:pPr>
        <w:keepNext w:val="0"/>
        <w:keepLines w:val="0"/>
        <w:widowControl/>
        <w:numPr>
          <w:ilvl w:val="1"/>
          <w:numId w:val="25"/>
        </w:numPr>
        <w:suppressLineNumbers w:val="0"/>
        <w:spacing w:before="0" w:beforeAutospacing="1" w:after="0" w:afterAutospacing="1"/>
        <w:ind w:left="1440" w:hanging="360"/>
      </w:pPr>
      <w:r>
        <w:rPr>
          <w:rStyle w:val="9"/>
        </w:rPr>
        <w:t>GDPR regulations</w:t>
      </w:r>
      <w:r>
        <w:t xml:space="preserve"> highlight the importance of protecting personal data. Sensitive data like medical conditions, religious beliefs, and criminal activity requires explicit consent from the data subject for processing. Even seemingly innocuous data, when combined with other datasets, could potentially be used to identify individuals. For example, a dataset with location data and timestamps, if correlated with social media posts or other publicly available information, might reveal an individual's movements and activities.</w:t>
      </w:r>
    </w:p>
    <w:p w14:paraId="3CA6D4EA">
      <w:pPr>
        <w:keepNext w:val="0"/>
        <w:keepLines w:val="0"/>
        <w:widowControl/>
        <w:numPr>
          <w:ilvl w:val="1"/>
          <w:numId w:val="25"/>
        </w:numPr>
        <w:suppressLineNumbers w:val="0"/>
        <w:spacing w:before="0" w:beforeAutospacing="1" w:after="0" w:afterAutospacing="1"/>
        <w:ind w:left="1440" w:hanging="360"/>
      </w:pPr>
      <w:r>
        <w:rPr>
          <w:rStyle w:val="9"/>
        </w:rPr>
        <w:t>Data breaches</w:t>
      </w:r>
      <w:r>
        <w:t xml:space="preserve"> pose a significant risk. The Optus data breach in Australia in 2022 exposed email addresses, home addresses, dates of birth, and even passport or license numbers of millions of customers. This incident emphasizes the vulnerability of data, even for organizations with established data protection measures.</w:t>
      </w:r>
    </w:p>
    <w:p w14:paraId="4E9B5370">
      <w:pPr>
        <w:keepNext w:val="0"/>
        <w:keepLines w:val="0"/>
        <w:widowControl/>
        <w:numPr>
          <w:ilvl w:val="1"/>
          <w:numId w:val="25"/>
        </w:numPr>
        <w:suppressLineNumbers w:val="0"/>
        <w:spacing w:before="0" w:beforeAutospacing="1" w:after="0" w:afterAutospacing="1"/>
        <w:ind w:left="1440" w:hanging="360"/>
      </w:pPr>
      <w:r>
        <w:t>In the context of the Irish councils' water usage project, ensuring the privacy of individuals is paramount. Survey responses, linked to household water usage data, could potentially reveal sensitive information about individuals' habits and lifestyles. Anonymization techniques, such as aggregating data to a regional level rather than individual households, can help mitigate privacy risks.</w:t>
      </w:r>
    </w:p>
    <w:p w14:paraId="2DB657C9">
      <w:pPr>
        <w:keepNext w:val="0"/>
        <w:keepLines w:val="0"/>
        <w:widowControl/>
        <w:numPr>
          <w:ilvl w:val="0"/>
          <w:numId w:val="25"/>
        </w:numPr>
        <w:suppressLineNumbers w:val="0"/>
        <w:spacing w:before="0" w:beforeAutospacing="1" w:after="0" w:afterAutospacing="1"/>
        <w:ind w:left="1440" w:hanging="360"/>
      </w:pPr>
    </w:p>
    <w:p w14:paraId="3E7B93F8">
      <w:pPr>
        <w:pStyle w:val="6"/>
        <w:keepNext w:val="0"/>
        <w:keepLines w:val="0"/>
        <w:widowControl/>
        <w:suppressLineNumbers w:val="0"/>
        <w:ind w:left="720"/>
      </w:pPr>
      <w:r>
        <w:rPr>
          <w:rStyle w:val="9"/>
        </w:rPr>
        <w:t>Data Quality and Reliability:</w:t>
      </w:r>
      <w:r>
        <w:t xml:space="preserve"> Open datasets may lack the rigorous quality control measures found in more controlled environments.</w:t>
      </w:r>
    </w:p>
    <w:p w14:paraId="658E9D29">
      <w:pPr>
        <w:keepNext w:val="0"/>
        <w:keepLines w:val="0"/>
        <w:widowControl/>
        <w:numPr>
          <w:ilvl w:val="0"/>
          <w:numId w:val="25"/>
        </w:numPr>
        <w:suppressLineNumbers w:val="0"/>
        <w:spacing w:before="0" w:beforeAutospacing="1" w:after="0" w:afterAutospacing="1"/>
        <w:ind w:left="1440" w:hanging="360"/>
      </w:pPr>
    </w:p>
    <w:p w14:paraId="0CD8E411">
      <w:pPr>
        <w:keepNext w:val="0"/>
        <w:keepLines w:val="0"/>
        <w:widowControl/>
        <w:numPr>
          <w:ilvl w:val="1"/>
          <w:numId w:val="26"/>
        </w:numPr>
        <w:suppressLineNumbers w:val="0"/>
        <w:tabs>
          <w:tab w:val="left" w:pos="1440"/>
        </w:tabs>
        <w:spacing w:before="0" w:beforeAutospacing="1" w:after="0" w:afterAutospacing="1"/>
        <w:ind w:left="1440" w:hanging="360"/>
      </w:pPr>
      <w:r>
        <w:rPr>
          <w:rStyle w:val="9"/>
        </w:rPr>
        <w:t>Data cleaning</w:t>
      </w:r>
      <w:r>
        <w:t xml:space="preserve"> is often necessary to address issues like missing values, inconsistent formats, and duplicate entries. Manual data entry errors, typos, and artifacts introduced during data gathering can compromise data quality. For example, inconsistencies in units of measurement (centimeters vs. inches) or variations in the format of dates can introduce errors. In the case of the Irish councils, ensuring data quality is crucial for accurate analysis. For example, verifying the completeness and accuracy of historical water usage records and standardizing data formats from different processing plants would be essential.</w:t>
      </w:r>
    </w:p>
    <w:p w14:paraId="5384D555">
      <w:pPr>
        <w:keepNext w:val="0"/>
        <w:keepLines w:val="0"/>
        <w:widowControl/>
        <w:numPr>
          <w:ilvl w:val="1"/>
          <w:numId w:val="26"/>
        </w:numPr>
        <w:suppressLineNumbers w:val="0"/>
        <w:tabs>
          <w:tab w:val="left" w:pos="1440"/>
        </w:tabs>
        <w:spacing w:before="0" w:beforeAutospacing="1" w:after="0" w:afterAutospacing="1"/>
        <w:ind w:left="1440" w:hanging="360"/>
      </w:pPr>
      <w:r>
        <w:rPr>
          <w:rStyle w:val="9"/>
        </w:rPr>
        <w:t>Metadata</w:t>
      </w:r>
      <w:r>
        <w:t xml:space="preserve">, which describes and defines the content of data, plays a crucial role in ensuring findability and usability. However, </w:t>
      </w:r>
      <w:r>
        <w:rPr>
          <w:rStyle w:val="9"/>
        </w:rPr>
        <w:t>human-generated metadata can be problematic</w:t>
      </w:r>
      <w:r>
        <w:t>. People may lie, be lazy, or simply make mistakes. Additionally, there may be semantic overlap between metadata elements, requiring judgment from the person assigning the metadata. These issues can lead to difficulties in searching, selecting, and interpreting open datasets. For the Irish councils, clear and accurate metadata would be essential for understanding and utilizing the various datasets, especially given their diverse sources.</w:t>
      </w:r>
    </w:p>
    <w:p w14:paraId="73917C15">
      <w:pPr>
        <w:pStyle w:val="6"/>
        <w:keepNext w:val="0"/>
        <w:keepLines w:val="0"/>
        <w:widowControl/>
        <w:suppressLineNumbers w:val="0"/>
      </w:pPr>
      <w:r>
        <w:t>Addressing these potential problems requires a multifaceted approach.</w:t>
      </w:r>
    </w:p>
    <w:p w14:paraId="0EC33A83">
      <w:pPr>
        <w:keepNext w:val="0"/>
        <w:keepLines w:val="0"/>
        <w:widowControl/>
        <w:numPr>
          <w:ilvl w:val="0"/>
          <w:numId w:val="27"/>
        </w:numPr>
        <w:suppressLineNumbers w:val="0"/>
        <w:spacing w:before="0" w:beforeAutospacing="1" w:after="0" w:afterAutospacing="1"/>
        <w:ind w:left="720" w:hanging="360"/>
      </w:pPr>
      <w:r>
        <w:t>For data privacy and protection, anonymization techniques, data encryption, and adherence to data protection regulations are crucial.</w:t>
      </w:r>
    </w:p>
    <w:p w14:paraId="1D41302C">
      <w:pPr>
        <w:keepNext w:val="0"/>
        <w:keepLines w:val="0"/>
        <w:widowControl/>
        <w:numPr>
          <w:ilvl w:val="0"/>
          <w:numId w:val="27"/>
        </w:numPr>
        <w:suppressLineNumbers w:val="0"/>
        <w:spacing w:before="0" w:beforeAutospacing="1" w:after="0" w:afterAutospacing="1"/>
        <w:ind w:left="720" w:hanging="360"/>
      </w:pPr>
      <w:r>
        <w:t>For data quality and reliability, robust data cleaning processes, metadata standards, and community-driven validation efforts can help ensure the usability and trustworthiness of open datasets.</w:t>
      </w:r>
    </w:p>
    <w:p w14:paraId="7C404DCB">
      <w:pPr>
        <w:pStyle w:val="6"/>
        <w:keepNext w:val="0"/>
        <w:keepLines w:val="0"/>
        <w:widowControl/>
        <w:suppressLineNumbers w:val="0"/>
      </w:pPr>
      <w:r>
        <w:t>These considerations highlight the importance of responsible data management practices, both for those making data open and those utilizing it.</w:t>
      </w:r>
    </w:p>
    <w:p w14:paraId="5A8D3048">
      <w:pPr>
        <w:pStyle w:val="5"/>
        <w:spacing w:line="451" w:lineRule="auto"/>
        <w:rPr>
          <w:sz w:val="21"/>
        </w:rPr>
      </w:pPr>
    </w:p>
    <w:p w14:paraId="66B29F94">
      <w:pPr>
        <w:pStyle w:val="5"/>
        <w:spacing w:before="69" w:line="196" w:lineRule="auto"/>
        <w:ind w:left="2"/>
      </w:pPr>
      <w:r>
        <w:rPr>
          <w:b/>
          <w:bCs/>
          <w:color w:val="00000A"/>
          <w:spacing w:val="-4"/>
        </w:rPr>
        <w:t>Q 2(d)</w:t>
      </w:r>
      <w:r>
        <w:rPr>
          <w:b/>
          <w:bCs/>
          <w:color w:val="00000A"/>
          <w:spacing w:val="1"/>
        </w:rPr>
        <w:t xml:space="preserve">                                        </w:t>
      </w:r>
      <w:r>
        <w:rPr>
          <w:b/>
          <w:bCs/>
          <w:color w:val="00000A"/>
        </w:rPr>
        <w:t xml:space="preserve">                                                                     </w:t>
      </w:r>
      <w:r>
        <w:rPr>
          <w:b/>
          <w:bCs/>
          <w:color w:val="00000A"/>
          <w:spacing w:val="-4"/>
        </w:rPr>
        <w:t>[3</w:t>
      </w:r>
      <w:r>
        <w:rPr>
          <w:b/>
          <w:bCs/>
          <w:color w:val="00000A"/>
          <w:spacing w:val="19"/>
          <w:w w:val="101"/>
        </w:rPr>
        <w:t xml:space="preserve"> </w:t>
      </w:r>
      <w:r>
        <w:rPr>
          <w:b/>
          <w:bCs/>
          <w:color w:val="00000A"/>
          <w:spacing w:val="-4"/>
        </w:rPr>
        <w:t>Marks]</w:t>
      </w:r>
    </w:p>
    <w:p w14:paraId="1B6F25C4">
      <w:pPr>
        <w:pStyle w:val="5"/>
        <w:spacing w:before="50" w:line="196" w:lineRule="auto"/>
        <w:ind w:left="11"/>
      </w:pPr>
      <w:r>
        <w:rPr>
          <w:color w:val="00000A"/>
          <w:spacing w:val="-1"/>
        </w:rPr>
        <w:t>HDFS enables</w:t>
      </w:r>
      <w:r>
        <w:rPr>
          <w:color w:val="00000A"/>
          <w:spacing w:val="17"/>
          <w:w w:val="101"/>
        </w:rPr>
        <w:t xml:space="preserve"> </w:t>
      </w:r>
      <w:r>
        <w:rPr>
          <w:color w:val="00000A"/>
          <w:spacing w:val="-1"/>
        </w:rPr>
        <w:t>Map-Reduce</w:t>
      </w:r>
      <w:r>
        <w:rPr>
          <w:color w:val="00000A"/>
          <w:spacing w:val="16"/>
          <w:w w:val="101"/>
        </w:rPr>
        <w:t xml:space="preserve"> </w:t>
      </w:r>
      <w:r>
        <w:rPr>
          <w:color w:val="00000A"/>
          <w:spacing w:val="-1"/>
        </w:rPr>
        <w:t>processing in</w:t>
      </w:r>
      <w:r>
        <w:rPr>
          <w:color w:val="00000A"/>
          <w:spacing w:val="20"/>
        </w:rPr>
        <w:t xml:space="preserve"> </w:t>
      </w:r>
      <w:r>
        <w:rPr>
          <w:color w:val="00000A"/>
          <w:spacing w:val="-2"/>
        </w:rPr>
        <w:t>Hadoop</w:t>
      </w:r>
      <w:r>
        <w:rPr>
          <w:color w:val="00000A"/>
          <w:spacing w:val="16"/>
        </w:rPr>
        <w:t xml:space="preserve"> </w:t>
      </w:r>
      <w:r>
        <w:rPr>
          <w:color w:val="00000A"/>
          <w:spacing w:val="-2"/>
        </w:rPr>
        <w:t>by replicating large files</w:t>
      </w:r>
      <w:r>
        <w:rPr>
          <w:color w:val="00000A"/>
          <w:spacing w:val="16"/>
        </w:rPr>
        <w:t xml:space="preserve"> </w:t>
      </w:r>
      <w:r>
        <w:rPr>
          <w:color w:val="00000A"/>
          <w:spacing w:val="-2"/>
        </w:rPr>
        <w:t>into</w:t>
      </w:r>
    </w:p>
    <w:p w14:paraId="055B060A">
      <w:pPr>
        <w:pStyle w:val="5"/>
        <w:spacing w:before="52" w:line="219" w:lineRule="auto"/>
        <w:ind w:left="7" w:right="382"/>
        <w:rPr>
          <w:color w:val="00000A"/>
          <w:spacing w:val="-1"/>
        </w:rPr>
      </w:pPr>
      <w:r>
        <w:rPr>
          <w:color w:val="00000A"/>
          <w:spacing w:val="-2"/>
        </w:rPr>
        <w:t>blocks across</w:t>
      </w:r>
      <w:r>
        <w:rPr>
          <w:color w:val="00000A"/>
          <w:spacing w:val="33"/>
        </w:rPr>
        <w:t xml:space="preserve"> </w:t>
      </w:r>
      <w:r>
        <w:rPr>
          <w:color w:val="00000A"/>
          <w:spacing w:val="-2"/>
        </w:rPr>
        <w:t>DataNodes, managed by</w:t>
      </w:r>
      <w:r>
        <w:rPr>
          <w:color w:val="00000A"/>
          <w:spacing w:val="16"/>
        </w:rPr>
        <w:t xml:space="preserve"> </w:t>
      </w:r>
      <w:r>
        <w:rPr>
          <w:color w:val="00000A"/>
          <w:spacing w:val="-2"/>
        </w:rPr>
        <w:t>NameNodes.</w:t>
      </w:r>
      <w:r>
        <w:rPr>
          <w:color w:val="00000A"/>
          <w:spacing w:val="20"/>
        </w:rPr>
        <w:t xml:space="preserve"> </w:t>
      </w:r>
      <w:r>
        <w:rPr>
          <w:color w:val="00000A"/>
          <w:spacing w:val="-2"/>
        </w:rPr>
        <w:t>How does</w:t>
      </w:r>
      <w:r>
        <w:rPr>
          <w:color w:val="00000A"/>
          <w:spacing w:val="19"/>
          <w:w w:val="101"/>
        </w:rPr>
        <w:t xml:space="preserve"> </w:t>
      </w:r>
      <w:r>
        <w:rPr>
          <w:color w:val="00000A"/>
          <w:spacing w:val="-2"/>
        </w:rPr>
        <w:t>HDFS</w:t>
      </w:r>
      <w:r>
        <w:rPr>
          <w:color w:val="00000A"/>
          <w:spacing w:val="16"/>
        </w:rPr>
        <w:t xml:space="preserve"> </w:t>
      </w:r>
      <w:r>
        <w:rPr>
          <w:color w:val="00000A"/>
          <w:spacing w:val="-2"/>
        </w:rPr>
        <w:t>prevent</w:t>
      </w:r>
      <w:r>
        <w:rPr>
          <w:color w:val="00000A"/>
          <w:spacing w:val="17"/>
        </w:rPr>
        <w:t xml:space="preserve"> </w:t>
      </w:r>
      <w:r>
        <w:rPr>
          <w:color w:val="00000A"/>
          <w:spacing w:val="-2"/>
        </w:rPr>
        <w:t>or</w:t>
      </w:r>
      <w:r>
        <w:rPr>
          <w:color w:val="00000A"/>
        </w:rPr>
        <w:t xml:space="preserve"> </w:t>
      </w:r>
      <w:r>
        <w:rPr>
          <w:color w:val="00000A"/>
          <w:spacing w:val="-1"/>
        </w:rPr>
        <w:t>limit data corruption</w:t>
      </w:r>
      <w:r>
        <w:rPr>
          <w:color w:val="00000A"/>
          <w:spacing w:val="11"/>
        </w:rPr>
        <w:t xml:space="preserve"> </w:t>
      </w:r>
      <w:r>
        <w:rPr>
          <w:color w:val="00000A"/>
          <w:spacing w:val="-1"/>
        </w:rPr>
        <w:t>errors?</w:t>
      </w:r>
    </w:p>
    <w:p w14:paraId="08B62D3D">
      <w:pPr>
        <w:pStyle w:val="5"/>
        <w:spacing w:before="52" w:line="219" w:lineRule="auto"/>
        <w:ind w:left="7" w:right="382"/>
        <w:rPr>
          <w:color w:val="00000A"/>
          <w:spacing w:val="-1"/>
        </w:rPr>
      </w:pPr>
    </w:p>
    <w:p w14:paraId="026D6BD2">
      <w:pPr>
        <w:pStyle w:val="5"/>
        <w:spacing w:before="52" w:line="219" w:lineRule="auto"/>
        <w:ind w:left="7" w:right="382"/>
        <w:rPr>
          <w:color w:val="00000A"/>
          <w:spacing w:val="-1"/>
        </w:rPr>
      </w:pPr>
    </w:p>
    <w:p w14:paraId="64A972CA">
      <w:pPr>
        <w:pStyle w:val="3"/>
        <w:keepNext w:val="0"/>
        <w:keepLines w:val="0"/>
        <w:widowControl/>
        <w:suppressLineNumbers w:val="0"/>
      </w:pPr>
      <w:r>
        <w:t>Data Replication and Checksums</w:t>
      </w:r>
    </w:p>
    <w:p w14:paraId="4F0179FC">
      <w:pPr>
        <w:pStyle w:val="6"/>
        <w:keepNext w:val="0"/>
        <w:keepLines w:val="0"/>
        <w:widowControl/>
        <w:suppressLineNumbers w:val="0"/>
      </w:pPr>
      <w:r>
        <w:t>HDFS employs several mechanisms to prevent and limit data corruption:</w:t>
      </w:r>
    </w:p>
    <w:p w14:paraId="499F98A6">
      <w:pPr>
        <w:keepNext w:val="0"/>
        <w:keepLines w:val="0"/>
        <w:widowControl/>
        <w:numPr>
          <w:ilvl w:val="0"/>
          <w:numId w:val="28"/>
        </w:numPr>
        <w:suppressLineNumbers w:val="0"/>
        <w:spacing w:before="0" w:beforeAutospacing="1" w:after="0" w:afterAutospacing="1"/>
        <w:ind w:left="720" w:hanging="360"/>
      </w:pPr>
      <w:r>
        <w:rPr>
          <w:rStyle w:val="9"/>
        </w:rPr>
        <w:t>Replication:</w:t>
      </w:r>
      <w:r>
        <w:t xml:space="preserve"> HDFS replicates data blocks across multiple DataNodes. The default replication factor is three, meaning each block is stored on three different nodes. If one DataNode fails or experiences corruption, the data can be retrieved from the replicas on other nodes. This ensures data availability and redundancy.</w:t>
      </w:r>
    </w:p>
    <w:p w14:paraId="3C5F54D8">
      <w:pPr>
        <w:keepNext w:val="0"/>
        <w:keepLines w:val="0"/>
        <w:widowControl/>
        <w:numPr>
          <w:ilvl w:val="0"/>
          <w:numId w:val="28"/>
        </w:numPr>
        <w:suppressLineNumbers w:val="0"/>
        <w:spacing w:before="0" w:beforeAutospacing="1" w:after="0" w:afterAutospacing="1"/>
        <w:ind w:left="720" w:hanging="360"/>
      </w:pPr>
      <w:r>
        <w:rPr>
          <w:rStyle w:val="9"/>
        </w:rPr>
        <w:t>Checksums:</w:t>
      </w:r>
      <w:r>
        <w:t xml:space="preserve"> HDFS uses checksums to verify data integrity. When a data block is written to a DataNode, a checksum is calculated and stored along with the block. When the block is read, the checksum is recalculated and compared to the stored checksum. If the checksums do not match, it indicates that the data block has been corrupted. [no source]</w:t>
      </w:r>
    </w:p>
    <w:p w14:paraId="42EE2B35">
      <w:pPr>
        <w:keepNext w:val="0"/>
        <w:keepLines w:val="0"/>
        <w:widowControl/>
        <w:numPr>
          <w:ilvl w:val="0"/>
          <w:numId w:val="28"/>
        </w:numPr>
        <w:suppressLineNumbers w:val="0"/>
        <w:spacing w:before="0" w:beforeAutospacing="1" w:after="0" w:afterAutospacing="1"/>
        <w:ind w:left="720" w:hanging="360"/>
      </w:pPr>
      <w:r>
        <w:rPr>
          <w:rStyle w:val="9"/>
        </w:rPr>
        <w:t>NameNode:</w:t>
      </w:r>
      <w:r>
        <w:t xml:space="preserve"> The NameNode is responsible for managing the file system metadata, including the location of data blocks and their replicas. It periodically communicates with DataNodes to ensure they are alive and healthy. If a DataNode fails, the NameNode will schedule the replication of the missing blocks to other DataNodes. This ensures data consistency and prevents data loss due to node failures.</w:t>
      </w:r>
    </w:p>
    <w:p w14:paraId="331899CF">
      <w:pPr>
        <w:pStyle w:val="6"/>
        <w:keepNext w:val="0"/>
        <w:keepLines w:val="0"/>
        <w:widowControl/>
        <w:suppressLineNumbers w:val="0"/>
      </w:pPr>
      <w:r>
        <w:t>These mechanisms work together to provide a highly reliable and fault-tolerant storage system for Hadoop. By replicating data and using checksums, HDFS minimizes the risk of data corruption and ensures that data remains accessible even in the event of hardware failures. This is essential for supporting MapReduce processing, which relies on the availability of data across the cluster.</w:t>
      </w:r>
    </w:p>
    <w:p w14:paraId="606B2D44">
      <w:pPr>
        <w:pStyle w:val="6"/>
        <w:keepNext w:val="0"/>
        <w:keepLines w:val="0"/>
        <w:widowControl/>
        <w:suppressLineNumbers w:val="0"/>
      </w:pPr>
      <w:r>
        <w:t>This response incorporates information from the sources you provided, as well as general knowledge about HDFS. You may want to independently verify the information that is not explicitly sourced.</w:t>
      </w:r>
    </w:p>
    <w:p w14:paraId="37D664AD">
      <w:pPr>
        <w:pStyle w:val="5"/>
        <w:spacing w:before="52" w:line="219" w:lineRule="auto"/>
        <w:ind w:left="7" w:right="382"/>
        <w:rPr>
          <w:color w:val="00000A"/>
          <w:spacing w:val="-1"/>
        </w:rPr>
      </w:pPr>
    </w:p>
    <w:p w14:paraId="64949C09">
      <w:pPr>
        <w:pStyle w:val="5"/>
        <w:spacing w:line="450" w:lineRule="auto"/>
        <w:rPr>
          <w:sz w:val="21"/>
        </w:rPr>
      </w:pPr>
    </w:p>
    <w:p w14:paraId="571BBBFB">
      <w:pPr>
        <w:pStyle w:val="5"/>
        <w:spacing w:before="69" w:line="199" w:lineRule="auto"/>
        <w:ind w:left="3400"/>
        <w:outlineLvl w:val="0"/>
      </w:pPr>
      <w:r>
        <w:rPr>
          <w:b/>
          <w:bCs/>
          <w:i/>
          <w:iCs/>
          <w:color w:val="00000A"/>
          <w:spacing w:val="4"/>
        </w:rPr>
        <w:t>[</w:t>
      </w:r>
      <w:r>
        <w:rPr>
          <w:b/>
          <w:bCs/>
          <w:i/>
          <w:iCs/>
          <w:color w:val="00000A"/>
        </w:rPr>
        <w:t>End</w:t>
      </w:r>
      <w:r>
        <w:rPr>
          <w:b/>
          <w:bCs/>
          <w:i/>
          <w:iCs/>
          <w:color w:val="00000A"/>
          <w:spacing w:val="4"/>
        </w:rPr>
        <w:t xml:space="preserve"> </w:t>
      </w:r>
      <w:r>
        <w:rPr>
          <w:b/>
          <w:bCs/>
          <w:i/>
          <w:iCs/>
          <w:color w:val="00000A"/>
        </w:rPr>
        <w:t>of</w:t>
      </w:r>
      <w:r>
        <w:rPr>
          <w:b/>
          <w:bCs/>
          <w:i/>
          <w:iCs/>
          <w:color w:val="00000A"/>
          <w:spacing w:val="-14"/>
        </w:rPr>
        <w:t xml:space="preserve"> </w:t>
      </w:r>
      <w:r>
        <w:rPr>
          <w:b/>
          <w:bCs/>
          <w:i/>
          <w:iCs/>
          <w:color w:val="00000A"/>
        </w:rPr>
        <w:t>Question</w:t>
      </w:r>
      <w:r>
        <w:rPr>
          <w:b/>
          <w:bCs/>
          <w:i/>
          <w:iCs/>
          <w:color w:val="00000A"/>
          <w:spacing w:val="4"/>
        </w:rPr>
        <w:t xml:space="preserve"> 2]</w:t>
      </w:r>
    </w:p>
    <w:p w14:paraId="03D3E0EE">
      <w:pPr>
        <w:pStyle w:val="5"/>
        <w:spacing w:line="248" w:lineRule="auto"/>
        <w:rPr>
          <w:sz w:val="21"/>
        </w:rPr>
      </w:pPr>
    </w:p>
    <w:p w14:paraId="70FBB470">
      <w:pPr>
        <w:pStyle w:val="5"/>
        <w:spacing w:line="248" w:lineRule="auto"/>
        <w:rPr>
          <w:sz w:val="21"/>
        </w:rPr>
      </w:pPr>
    </w:p>
    <w:p w14:paraId="49CCC2AD">
      <w:pPr>
        <w:pStyle w:val="5"/>
        <w:spacing w:line="248" w:lineRule="auto"/>
        <w:rPr>
          <w:sz w:val="21"/>
        </w:rPr>
      </w:pPr>
    </w:p>
    <w:p w14:paraId="735D16C1">
      <w:pPr>
        <w:pStyle w:val="5"/>
        <w:spacing w:line="248" w:lineRule="auto"/>
        <w:rPr>
          <w:sz w:val="21"/>
        </w:rPr>
      </w:pPr>
    </w:p>
    <w:p w14:paraId="0E72BBFC">
      <w:pPr>
        <w:pStyle w:val="5"/>
        <w:spacing w:line="248" w:lineRule="auto"/>
        <w:rPr>
          <w:sz w:val="21"/>
        </w:rPr>
      </w:pPr>
    </w:p>
    <w:p w14:paraId="4A874E3E">
      <w:pPr>
        <w:pStyle w:val="5"/>
        <w:spacing w:line="248" w:lineRule="auto"/>
        <w:rPr>
          <w:sz w:val="21"/>
        </w:rPr>
      </w:pPr>
    </w:p>
    <w:p w14:paraId="06148B7E">
      <w:pPr>
        <w:pStyle w:val="5"/>
        <w:spacing w:line="248" w:lineRule="auto"/>
        <w:rPr>
          <w:sz w:val="21"/>
        </w:rPr>
      </w:pPr>
    </w:p>
    <w:p w14:paraId="1D02330C">
      <w:pPr>
        <w:pStyle w:val="5"/>
        <w:spacing w:line="248" w:lineRule="auto"/>
        <w:rPr>
          <w:sz w:val="21"/>
        </w:rPr>
      </w:pPr>
    </w:p>
    <w:p w14:paraId="4AA45938">
      <w:pPr>
        <w:pStyle w:val="5"/>
        <w:spacing w:line="248" w:lineRule="auto"/>
        <w:rPr>
          <w:sz w:val="21"/>
        </w:rPr>
      </w:pPr>
    </w:p>
    <w:p w14:paraId="45C9E465">
      <w:pPr>
        <w:pStyle w:val="5"/>
        <w:spacing w:line="248" w:lineRule="auto"/>
        <w:rPr>
          <w:sz w:val="21"/>
        </w:rPr>
      </w:pPr>
    </w:p>
    <w:p w14:paraId="67EFAAB2">
      <w:pPr>
        <w:pStyle w:val="5"/>
        <w:spacing w:line="248" w:lineRule="auto"/>
        <w:rPr>
          <w:sz w:val="21"/>
        </w:rPr>
      </w:pPr>
    </w:p>
    <w:p w14:paraId="5C1E1A67">
      <w:pPr>
        <w:pStyle w:val="5"/>
        <w:spacing w:line="248" w:lineRule="auto"/>
        <w:rPr>
          <w:sz w:val="21"/>
        </w:rPr>
      </w:pPr>
    </w:p>
    <w:p w14:paraId="5C5609F6">
      <w:pPr>
        <w:pStyle w:val="5"/>
        <w:spacing w:line="249" w:lineRule="auto"/>
        <w:rPr>
          <w:sz w:val="21"/>
        </w:rPr>
      </w:pPr>
    </w:p>
    <w:p w14:paraId="010D2A0D">
      <w:pPr>
        <w:pStyle w:val="5"/>
        <w:spacing w:line="249" w:lineRule="auto"/>
        <w:rPr>
          <w:sz w:val="21"/>
        </w:rPr>
      </w:pPr>
    </w:p>
    <w:p w14:paraId="00127607">
      <w:pPr>
        <w:pStyle w:val="5"/>
        <w:spacing w:before="70" w:line="196" w:lineRule="auto"/>
        <w:ind w:left="4"/>
      </w:pPr>
      <w:r>
        <w:rPr>
          <w:color w:val="00000A"/>
          <w:spacing w:val="-1"/>
        </w:rPr>
        <w:t>CA682, CA682D –</w:t>
      </w:r>
      <w:r>
        <w:rPr>
          <w:color w:val="00000A"/>
          <w:spacing w:val="20"/>
        </w:rPr>
        <w:t xml:space="preserve"> </w:t>
      </w:r>
      <w:r>
        <w:rPr>
          <w:color w:val="00000A"/>
          <w:spacing w:val="-1"/>
        </w:rPr>
        <w:t>Data</w:t>
      </w:r>
      <w:r>
        <w:rPr>
          <w:color w:val="00000A"/>
          <w:spacing w:val="18"/>
          <w:w w:val="101"/>
        </w:rPr>
        <w:t xml:space="preserve"> </w:t>
      </w:r>
      <w:r>
        <w:rPr>
          <w:color w:val="00000A"/>
          <w:spacing w:val="-1"/>
        </w:rPr>
        <w:t>Management and Visual</w:t>
      </w:r>
      <w:r>
        <w:rPr>
          <w:color w:val="00000A"/>
          <w:spacing w:val="-2"/>
        </w:rPr>
        <w:t>isation</w:t>
      </w:r>
    </w:p>
    <w:p w14:paraId="16EE3112">
      <w:pPr>
        <w:pStyle w:val="5"/>
        <w:spacing w:before="50" w:line="196" w:lineRule="auto"/>
        <w:jc w:val="right"/>
      </w:pPr>
      <w:r>
        <w:rPr>
          <w:color w:val="00000A"/>
          <w:spacing w:val="-1"/>
        </w:rPr>
        <w:t>Semester</w:t>
      </w:r>
      <w:r>
        <w:rPr>
          <w:color w:val="00000A"/>
          <w:spacing w:val="20"/>
        </w:rPr>
        <w:t xml:space="preserve"> </w:t>
      </w:r>
      <w:r>
        <w:rPr>
          <w:color w:val="00000A"/>
          <w:spacing w:val="-1"/>
        </w:rPr>
        <w:t>1</w:t>
      </w:r>
      <w:r>
        <w:rPr>
          <w:color w:val="00000A"/>
          <w:spacing w:val="20"/>
        </w:rPr>
        <w:t xml:space="preserve"> </w:t>
      </w:r>
      <w:r>
        <w:rPr>
          <w:color w:val="00000A"/>
          <w:spacing w:val="-1"/>
        </w:rPr>
        <w:t xml:space="preserve">Examinations 2019/2020                                          </w:t>
      </w:r>
      <w:r>
        <w:rPr>
          <w:color w:val="00000A"/>
          <w:spacing w:val="-2"/>
        </w:rPr>
        <w:t xml:space="preserve">                 Page 3</w:t>
      </w:r>
      <w:r>
        <w:rPr>
          <w:color w:val="00000A"/>
          <w:spacing w:val="7"/>
        </w:rPr>
        <w:t xml:space="preserve"> </w:t>
      </w:r>
      <w:r>
        <w:rPr>
          <w:color w:val="00000A"/>
          <w:spacing w:val="-2"/>
        </w:rPr>
        <w:t>of 7</w:t>
      </w:r>
    </w:p>
    <w:p w14:paraId="4BD8CC45">
      <w:pPr>
        <w:spacing w:line="196" w:lineRule="auto"/>
        <w:sectPr>
          <w:pgSz w:w="11907" w:h="16839"/>
          <w:pgMar w:top="1431" w:right="1430" w:bottom="0" w:left="1448" w:header="0" w:footer="0" w:gutter="0"/>
          <w:cols w:space="720" w:num="1"/>
        </w:sectPr>
      </w:pPr>
    </w:p>
    <w:p w14:paraId="6C36EE21">
      <w:pPr>
        <w:pStyle w:val="5"/>
        <w:spacing w:line="283" w:lineRule="auto"/>
        <w:rPr>
          <w:sz w:val="21"/>
        </w:rPr>
      </w:pPr>
    </w:p>
    <w:p w14:paraId="484BC435">
      <w:pPr>
        <w:pStyle w:val="5"/>
        <w:spacing w:line="283" w:lineRule="auto"/>
        <w:rPr>
          <w:sz w:val="21"/>
        </w:rPr>
      </w:pPr>
    </w:p>
    <w:p w14:paraId="258DA395">
      <w:pPr>
        <w:pStyle w:val="5"/>
        <w:spacing w:line="283" w:lineRule="auto"/>
        <w:rPr>
          <w:sz w:val="21"/>
        </w:rPr>
      </w:pPr>
    </w:p>
    <w:p w14:paraId="6FDB8D23">
      <w:pPr>
        <w:pStyle w:val="5"/>
        <w:spacing w:line="283" w:lineRule="auto"/>
        <w:rPr>
          <w:sz w:val="21"/>
        </w:rPr>
      </w:pPr>
    </w:p>
    <w:p w14:paraId="5CA64631">
      <w:pPr>
        <w:pStyle w:val="5"/>
        <w:spacing w:before="69" w:line="199" w:lineRule="auto"/>
        <w:jc w:val="right"/>
      </w:pPr>
      <w:r>
        <w:rPr>
          <w:b/>
          <w:bCs/>
          <w:i/>
          <w:iCs/>
          <w:color w:val="00000A"/>
          <w:spacing w:val="-1"/>
        </w:rPr>
        <w:t xml:space="preserve">QUESTION 3 </w:t>
      </w:r>
      <w:r>
        <w:rPr>
          <w:b/>
          <w:bCs/>
          <w:i/>
          <w:iCs/>
          <w:color w:val="00000A"/>
        </w:rPr>
        <w:t xml:space="preserve">                                                   </w:t>
      </w:r>
      <w:r>
        <w:rPr>
          <w:b/>
          <w:bCs/>
          <w:i/>
          <w:iCs/>
          <w:color w:val="00000A"/>
          <w:spacing w:val="-1"/>
        </w:rPr>
        <w:t xml:space="preserve">                           [TOTAL MARKS:</w:t>
      </w:r>
      <w:r>
        <w:rPr>
          <w:b/>
          <w:bCs/>
          <w:i/>
          <w:iCs/>
          <w:color w:val="00000A"/>
          <w:spacing w:val="15"/>
        </w:rPr>
        <w:t xml:space="preserve"> </w:t>
      </w:r>
      <w:r>
        <w:rPr>
          <w:b/>
          <w:bCs/>
          <w:i/>
          <w:iCs/>
          <w:color w:val="00000A"/>
          <w:spacing w:val="-1"/>
        </w:rPr>
        <w:t>25</w:t>
      </w:r>
      <w:r>
        <w:rPr>
          <w:b/>
          <w:bCs/>
          <w:i/>
          <w:iCs/>
          <w:color w:val="00000A"/>
          <w:spacing w:val="10"/>
        </w:rPr>
        <w:t>]</w:t>
      </w:r>
    </w:p>
    <w:p w14:paraId="0131D3D4">
      <w:pPr>
        <w:pStyle w:val="5"/>
        <w:spacing w:line="448" w:lineRule="auto"/>
        <w:rPr>
          <w:sz w:val="21"/>
        </w:rPr>
      </w:pPr>
    </w:p>
    <w:p w14:paraId="44CDA138">
      <w:pPr>
        <w:pStyle w:val="5"/>
        <w:spacing w:before="69" w:line="196" w:lineRule="auto"/>
        <w:ind w:left="2"/>
      </w:pPr>
      <w:r>
        <w:rPr>
          <w:b/>
          <w:bCs/>
          <w:color w:val="00000A"/>
          <w:spacing w:val="-4"/>
        </w:rPr>
        <w:t>Q 3(a)</w:t>
      </w:r>
      <w:r>
        <w:rPr>
          <w:b/>
          <w:bCs/>
          <w:color w:val="00000A"/>
          <w:spacing w:val="1"/>
        </w:rPr>
        <w:t xml:space="preserve">                                                     </w:t>
      </w:r>
      <w:r>
        <w:rPr>
          <w:b/>
          <w:bCs/>
          <w:color w:val="00000A"/>
        </w:rPr>
        <w:t xml:space="preserve">                                                        </w:t>
      </w:r>
      <w:r>
        <w:rPr>
          <w:b/>
          <w:bCs/>
          <w:color w:val="00000A"/>
          <w:spacing w:val="-4"/>
        </w:rPr>
        <w:t>[8</w:t>
      </w:r>
      <w:r>
        <w:rPr>
          <w:b/>
          <w:bCs/>
          <w:color w:val="00000A"/>
          <w:spacing w:val="20"/>
        </w:rPr>
        <w:t xml:space="preserve"> </w:t>
      </w:r>
      <w:r>
        <w:rPr>
          <w:b/>
          <w:bCs/>
          <w:color w:val="00000A"/>
          <w:spacing w:val="-4"/>
        </w:rPr>
        <w:t>Marks]</w:t>
      </w:r>
    </w:p>
    <w:p w14:paraId="03B2CA65">
      <w:pPr>
        <w:pStyle w:val="5"/>
        <w:spacing w:before="50" w:line="218" w:lineRule="auto"/>
        <w:ind w:left="1073" w:right="468" w:hanging="706"/>
      </w:pPr>
      <w:r>
        <w:rPr>
          <w:color w:val="00000A"/>
          <w:spacing w:val="-1"/>
        </w:rPr>
        <w:t>(i)       Give</w:t>
      </w:r>
      <w:r>
        <w:rPr>
          <w:color w:val="00000A"/>
          <w:spacing w:val="8"/>
        </w:rPr>
        <w:t xml:space="preserve"> </w:t>
      </w:r>
      <w:r>
        <w:rPr>
          <w:color w:val="00000A"/>
          <w:spacing w:val="-1"/>
        </w:rPr>
        <w:t>simple</w:t>
      </w:r>
      <w:r>
        <w:rPr>
          <w:color w:val="00000A"/>
          <w:spacing w:val="10"/>
        </w:rPr>
        <w:t xml:space="preserve"> </w:t>
      </w:r>
      <w:r>
        <w:rPr>
          <w:color w:val="00000A"/>
          <w:spacing w:val="-1"/>
        </w:rPr>
        <w:t>example</w:t>
      </w:r>
      <w:r>
        <w:rPr>
          <w:color w:val="00000A"/>
          <w:spacing w:val="14"/>
        </w:rPr>
        <w:t xml:space="preserve"> </w:t>
      </w:r>
      <w:r>
        <w:rPr>
          <w:color w:val="00000A"/>
          <w:spacing w:val="-1"/>
        </w:rPr>
        <w:t>metadata</w:t>
      </w:r>
      <w:r>
        <w:rPr>
          <w:color w:val="00000A"/>
          <w:spacing w:val="20"/>
        </w:rPr>
        <w:t xml:space="preserve"> </w:t>
      </w:r>
      <w:r>
        <w:rPr>
          <w:color w:val="00000A"/>
          <w:spacing w:val="-1"/>
        </w:rPr>
        <w:t>(3-4</w:t>
      </w:r>
      <w:r>
        <w:rPr>
          <w:color w:val="00000A"/>
          <w:spacing w:val="8"/>
        </w:rPr>
        <w:t xml:space="preserve"> </w:t>
      </w:r>
      <w:r>
        <w:rPr>
          <w:color w:val="00000A"/>
          <w:spacing w:val="-1"/>
        </w:rPr>
        <w:t>attributes)</w:t>
      </w:r>
      <w:r>
        <w:rPr>
          <w:color w:val="00000A"/>
          <w:spacing w:val="9"/>
        </w:rPr>
        <w:t xml:space="preserve"> </w:t>
      </w:r>
      <w:r>
        <w:rPr>
          <w:color w:val="00000A"/>
          <w:spacing w:val="-1"/>
        </w:rPr>
        <w:t>describing</w:t>
      </w:r>
      <w:r>
        <w:rPr>
          <w:color w:val="00000A"/>
          <w:spacing w:val="4"/>
        </w:rPr>
        <w:t xml:space="preserve"> </w:t>
      </w:r>
      <w:r>
        <w:rPr>
          <w:color w:val="00000A"/>
          <w:spacing w:val="-1"/>
        </w:rPr>
        <w:t>your</w:t>
      </w:r>
      <w:r>
        <w:rPr>
          <w:color w:val="00000A"/>
          <w:spacing w:val="13"/>
        </w:rPr>
        <w:t xml:space="preserve"> </w:t>
      </w:r>
      <w:r>
        <w:rPr>
          <w:color w:val="00000A"/>
          <w:spacing w:val="-1"/>
        </w:rPr>
        <w:t>pen</w:t>
      </w:r>
      <w:r>
        <w:rPr>
          <w:color w:val="00000A"/>
          <w:spacing w:val="15"/>
        </w:rPr>
        <w:t xml:space="preserve"> </w:t>
      </w:r>
      <w:r>
        <w:rPr>
          <w:color w:val="00000A"/>
          <w:spacing w:val="-1"/>
        </w:rPr>
        <w:t>(</w:t>
      </w:r>
      <w:r>
        <w:rPr>
          <w:color w:val="00000A"/>
          <w:spacing w:val="-2"/>
        </w:rPr>
        <w:t>ie,</w:t>
      </w:r>
      <w:r>
        <w:rPr>
          <w:color w:val="00000A"/>
        </w:rPr>
        <w:t xml:space="preserve"> what you are using to write this</w:t>
      </w:r>
      <w:r>
        <w:rPr>
          <w:color w:val="00000A"/>
          <w:spacing w:val="9"/>
        </w:rPr>
        <w:t xml:space="preserve"> </w:t>
      </w:r>
      <w:r>
        <w:rPr>
          <w:color w:val="00000A"/>
        </w:rPr>
        <w:t>exam</w:t>
      </w:r>
      <w:r>
        <w:rPr>
          <w:color w:val="00000A"/>
          <w:spacing w:val="15"/>
        </w:rPr>
        <w:t xml:space="preserve"> </w:t>
      </w:r>
      <w:r>
        <w:rPr>
          <w:color w:val="00000A"/>
        </w:rPr>
        <w:t>pap</w:t>
      </w:r>
      <w:r>
        <w:rPr>
          <w:color w:val="00000A"/>
          <w:spacing w:val="-1"/>
        </w:rPr>
        <w:t>er).</w:t>
      </w:r>
    </w:p>
    <w:p w14:paraId="79D8FEF9">
      <w:pPr>
        <w:pStyle w:val="5"/>
        <w:spacing w:before="49" w:line="239" w:lineRule="auto"/>
        <w:ind w:left="1083" w:right="579" w:hanging="716"/>
      </w:pPr>
      <w:r>
        <w:rPr>
          <w:color w:val="00000A"/>
          <w:spacing w:val="-1"/>
        </w:rPr>
        <w:t>(ii)       For each example you’ve</w:t>
      </w:r>
      <w:r>
        <w:rPr>
          <w:color w:val="00000A"/>
          <w:spacing w:val="16"/>
          <w:w w:val="101"/>
        </w:rPr>
        <w:t xml:space="preserve"> </w:t>
      </w:r>
      <w:r>
        <w:rPr>
          <w:color w:val="00000A"/>
          <w:spacing w:val="-1"/>
        </w:rPr>
        <w:t>identified, is</w:t>
      </w:r>
      <w:r>
        <w:rPr>
          <w:color w:val="00000A"/>
          <w:spacing w:val="16"/>
        </w:rPr>
        <w:t xml:space="preserve"> </w:t>
      </w:r>
      <w:r>
        <w:rPr>
          <w:color w:val="00000A"/>
          <w:spacing w:val="-1"/>
        </w:rPr>
        <w:t>it</w:t>
      </w:r>
      <w:r>
        <w:rPr>
          <w:color w:val="00000A"/>
          <w:spacing w:val="19"/>
        </w:rPr>
        <w:t xml:space="preserve"> </w:t>
      </w:r>
      <w:r>
        <w:rPr>
          <w:color w:val="00000A"/>
          <w:spacing w:val="-1"/>
        </w:rPr>
        <w:t xml:space="preserve">Descriptive, Administrative </w:t>
      </w:r>
      <w:r>
        <w:rPr>
          <w:color w:val="00000A"/>
          <w:spacing w:val="-2"/>
        </w:rPr>
        <w:t>or</w:t>
      </w:r>
      <w:r>
        <w:rPr>
          <w:color w:val="00000A"/>
        </w:rPr>
        <w:t xml:space="preserve"> </w:t>
      </w:r>
      <w:r>
        <w:rPr>
          <w:color w:val="00000A"/>
          <w:spacing w:val="-1"/>
        </w:rPr>
        <w:t>Structural metadata?</w:t>
      </w:r>
    </w:p>
    <w:p w14:paraId="42A4F15E">
      <w:pPr>
        <w:pStyle w:val="5"/>
        <w:spacing w:before="3" w:line="218" w:lineRule="auto"/>
        <w:ind w:left="367" w:right="1937"/>
      </w:pPr>
      <w:r>
        <w:rPr>
          <w:color w:val="00000A"/>
          <w:spacing w:val="-1"/>
        </w:rPr>
        <w:t>(iii)      How could a</w:t>
      </w:r>
      <w:r>
        <w:rPr>
          <w:color w:val="00000A"/>
          <w:spacing w:val="8"/>
        </w:rPr>
        <w:t xml:space="preserve"> </w:t>
      </w:r>
      <w:r>
        <w:rPr>
          <w:color w:val="00000A"/>
          <w:spacing w:val="-1"/>
        </w:rPr>
        <w:t>standard</w:t>
      </w:r>
      <w:r>
        <w:rPr>
          <w:color w:val="00000A"/>
          <w:spacing w:val="14"/>
        </w:rPr>
        <w:t xml:space="preserve"> </w:t>
      </w:r>
      <w:r>
        <w:rPr>
          <w:color w:val="00000A"/>
          <w:spacing w:val="-1"/>
        </w:rPr>
        <w:t>be</w:t>
      </w:r>
      <w:r>
        <w:rPr>
          <w:color w:val="00000A"/>
          <w:spacing w:val="16"/>
          <w:w w:val="101"/>
        </w:rPr>
        <w:t xml:space="preserve"> </w:t>
      </w:r>
      <w:r>
        <w:rPr>
          <w:color w:val="00000A"/>
          <w:spacing w:val="-1"/>
        </w:rPr>
        <w:t>used for this type</w:t>
      </w:r>
      <w:r>
        <w:rPr>
          <w:color w:val="00000A"/>
          <w:spacing w:val="8"/>
        </w:rPr>
        <w:t xml:space="preserve"> </w:t>
      </w:r>
      <w:r>
        <w:rPr>
          <w:color w:val="00000A"/>
          <w:spacing w:val="-1"/>
        </w:rPr>
        <w:t>of</w:t>
      </w:r>
      <w:r>
        <w:rPr>
          <w:color w:val="00000A"/>
          <w:spacing w:val="9"/>
        </w:rPr>
        <w:t xml:space="preserve"> </w:t>
      </w:r>
      <w:r>
        <w:rPr>
          <w:color w:val="00000A"/>
          <w:spacing w:val="-2"/>
        </w:rPr>
        <w:t>metadata?</w:t>
      </w:r>
      <w:r>
        <w:rPr>
          <w:color w:val="00000A"/>
        </w:rPr>
        <w:t xml:space="preserve"> </w:t>
      </w:r>
      <w:r>
        <w:rPr>
          <w:color w:val="00000A"/>
          <w:spacing w:val="-1"/>
        </w:rPr>
        <w:t>(iv)      Identify one (1)</w:t>
      </w:r>
      <w:r>
        <w:rPr>
          <w:color w:val="00000A"/>
          <w:spacing w:val="13"/>
        </w:rPr>
        <w:t xml:space="preserve"> </w:t>
      </w:r>
      <w:r>
        <w:rPr>
          <w:color w:val="00000A"/>
          <w:spacing w:val="-1"/>
        </w:rPr>
        <w:t>problem with</w:t>
      </w:r>
      <w:r>
        <w:rPr>
          <w:color w:val="00000A"/>
          <w:spacing w:val="10"/>
        </w:rPr>
        <w:t xml:space="preserve"> </w:t>
      </w:r>
      <w:r>
        <w:rPr>
          <w:color w:val="00000A"/>
          <w:spacing w:val="-1"/>
        </w:rPr>
        <w:t>enforci</w:t>
      </w:r>
      <w:r>
        <w:rPr>
          <w:color w:val="00000A"/>
          <w:spacing w:val="-2"/>
        </w:rPr>
        <w:t>ng</w:t>
      </w:r>
      <w:r>
        <w:rPr>
          <w:color w:val="00000A"/>
          <w:spacing w:val="7"/>
        </w:rPr>
        <w:t xml:space="preserve"> </w:t>
      </w:r>
      <w:r>
        <w:rPr>
          <w:color w:val="00000A"/>
          <w:spacing w:val="-2"/>
        </w:rPr>
        <w:t>a</w:t>
      </w:r>
      <w:r>
        <w:rPr>
          <w:color w:val="00000A"/>
          <w:spacing w:val="9"/>
        </w:rPr>
        <w:t xml:space="preserve"> </w:t>
      </w:r>
      <w:r>
        <w:rPr>
          <w:color w:val="00000A"/>
          <w:spacing w:val="-2"/>
        </w:rPr>
        <w:t>standard.</w:t>
      </w:r>
    </w:p>
    <w:p w14:paraId="52E3D94C">
      <w:pPr>
        <w:pStyle w:val="5"/>
        <w:spacing w:line="456" w:lineRule="auto"/>
        <w:rPr>
          <w:sz w:val="21"/>
        </w:rPr>
      </w:pPr>
    </w:p>
    <w:p w14:paraId="226C57E3">
      <w:pPr>
        <w:pStyle w:val="5"/>
        <w:spacing w:line="456" w:lineRule="auto"/>
        <w:rPr>
          <w:sz w:val="21"/>
        </w:rPr>
      </w:pPr>
    </w:p>
    <w:p w14:paraId="06801E13">
      <w:pPr>
        <w:pStyle w:val="2"/>
        <w:keepNext w:val="0"/>
        <w:keepLines w:val="0"/>
        <w:widowControl/>
        <w:suppressLineNumbers w:val="0"/>
      </w:pPr>
      <w:r>
        <w:t>Simple Metadata for a Pen</w:t>
      </w:r>
    </w:p>
    <w:p w14:paraId="52A682CC">
      <w:pPr>
        <w:pStyle w:val="6"/>
        <w:keepNext w:val="0"/>
        <w:keepLines w:val="0"/>
        <w:widowControl/>
        <w:suppressLineNumbers w:val="0"/>
      </w:pPr>
      <w:r>
        <w:rPr>
          <w:rStyle w:val="9"/>
        </w:rPr>
        <w:t>(i) Example metadata:</w:t>
      </w:r>
    </w:p>
    <w:p w14:paraId="5AB11A1C">
      <w:pPr>
        <w:keepNext w:val="0"/>
        <w:keepLines w:val="0"/>
        <w:widowControl/>
        <w:numPr>
          <w:ilvl w:val="0"/>
          <w:numId w:val="29"/>
        </w:numPr>
        <w:suppressLineNumbers w:val="0"/>
        <w:spacing w:before="0" w:beforeAutospacing="1" w:after="0" w:afterAutospacing="1"/>
        <w:ind w:left="720" w:hanging="360"/>
      </w:pPr>
      <w:r>
        <w:rPr>
          <w:rStyle w:val="9"/>
        </w:rPr>
        <w:t>Brand:</w:t>
      </w:r>
      <w:r>
        <w:t xml:space="preserve"> BIC</w:t>
      </w:r>
    </w:p>
    <w:p w14:paraId="1AE6D836">
      <w:pPr>
        <w:keepNext w:val="0"/>
        <w:keepLines w:val="0"/>
        <w:widowControl/>
        <w:numPr>
          <w:ilvl w:val="0"/>
          <w:numId w:val="29"/>
        </w:numPr>
        <w:suppressLineNumbers w:val="0"/>
        <w:spacing w:before="0" w:beforeAutospacing="1" w:after="0" w:afterAutospacing="1"/>
        <w:ind w:left="720" w:hanging="360"/>
      </w:pPr>
      <w:r>
        <w:rPr>
          <w:rStyle w:val="9"/>
        </w:rPr>
        <w:t>Colour:</w:t>
      </w:r>
      <w:r>
        <w:t xml:space="preserve"> Blue</w:t>
      </w:r>
    </w:p>
    <w:p w14:paraId="66587CBD">
      <w:pPr>
        <w:keepNext w:val="0"/>
        <w:keepLines w:val="0"/>
        <w:widowControl/>
        <w:numPr>
          <w:ilvl w:val="0"/>
          <w:numId w:val="29"/>
        </w:numPr>
        <w:suppressLineNumbers w:val="0"/>
        <w:spacing w:before="0" w:beforeAutospacing="1" w:after="0" w:afterAutospacing="1"/>
        <w:ind w:left="720" w:hanging="360"/>
      </w:pPr>
      <w:r>
        <w:rPr>
          <w:rStyle w:val="9"/>
        </w:rPr>
        <w:t>Type:</w:t>
      </w:r>
      <w:r>
        <w:t xml:space="preserve"> Ballpoint</w:t>
      </w:r>
    </w:p>
    <w:p w14:paraId="738CE009">
      <w:pPr>
        <w:pStyle w:val="6"/>
        <w:keepNext w:val="0"/>
        <w:keepLines w:val="0"/>
        <w:widowControl/>
        <w:suppressLineNumbers w:val="0"/>
      </w:pPr>
      <w:r>
        <w:rPr>
          <w:rStyle w:val="9"/>
        </w:rPr>
        <w:t>(ii) Type of metadata:</w:t>
      </w:r>
    </w:p>
    <w:p w14:paraId="2D27F906">
      <w:pPr>
        <w:keepNext w:val="0"/>
        <w:keepLines w:val="0"/>
        <w:widowControl/>
        <w:numPr>
          <w:ilvl w:val="0"/>
          <w:numId w:val="30"/>
        </w:numPr>
        <w:suppressLineNumbers w:val="0"/>
        <w:spacing w:before="0" w:beforeAutospacing="1" w:after="0" w:afterAutospacing="1"/>
        <w:ind w:left="720" w:hanging="360"/>
      </w:pPr>
      <w:r>
        <w:rPr>
          <w:rStyle w:val="9"/>
        </w:rPr>
        <w:t>Brand:</w:t>
      </w:r>
      <w:r>
        <w:t xml:space="preserve"> Descriptive (describes the pen)</w:t>
      </w:r>
    </w:p>
    <w:p w14:paraId="0A0DDA56">
      <w:pPr>
        <w:keepNext w:val="0"/>
        <w:keepLines w:val="0"/>
        <w:widowControl/>
        <w:numPr>
          <w:ilvl w:val="0"/>
          <w:numId w:val="30"/>
        </w:numPr>
        <w:suppressLineNumbers w:val="0"/>
        <w:spacing w:before="0" w:beforeAutospacing="1" w:after="0" w:afterAutospacing="1"/>
        <w:ind w:left="720" w:hanging="360"/>
      </w:pPr>
      <w:r>
        <w:rPr>
          <w:rStyle w:val="9"/>
        </w:rPr>
        <w:t>Colour:</w:t>
      </w:r>
      <w:r>
        <w:t xml:space="preserve"> Descriptive (describes the pen)</w:t>
      </w:r>
    </w:p>
    <w:p w14:paraId="0BF2C948">
      <w:pPr>
        <w:keepNext w:val="0"/>
        <w:keepLines w:val="0"/>
        <w:widowControl/>
        <w:numPr>
          <w:ilvl w:val="0"/>
          <w:numId w:val="30"/>
        </w:numPr>
        <w:suppressLineNumbers w:val="0"/>
        <w:spacing w:before="0" w:beforeAutospacing="1" w:after="0" w:afterAutospacing="1"/>
        <w:ind w:left="720" w:hanging="360"/>
      </w:pPr>
      <w:r>
        <w:rPr>
          <w:rStyle w:val="9"/>
        </w:rPr>
        <w:t>Type:</w:t>
      </w:r>
      <w:r>
        <w:t xml:space="preserve"> Descriptive (describes the pen)</w:t>
      </w:r>
    </w:p>
    <w:p w14:paraId="238601CC">
      <w:pPr>
        <w:pStyle w:val="6"/>
        <w:keepNext w:val="0"/>
        <w:keepLines w:val="0"/>
        <w:widowControl/>
        <w:suppressLineNumbers w:val="0"/>
      </w:pPr>
      <w:r>
        <w:rPr>
          <w:rStyle w:val="9"/>
        </w:rPr>
        <w:t>(iii) Using a standard:</w:t>
      </w:r>
    </w:p>
    <w:p w14:paraId="48FE152A">
      <w:pPr>
        <w:pStyle w:val="6"/>
        <w:keepNext w:val="0"/>
        <w:keepLines w:val="0"/>
        <w:widowControl/>
        <w:suppressLineNumbers w:val="0"/>
      </w:pPr>
      <w:r>
        <w:t>A metadata standard could ensure consistency in describing pens. For example, a standard could define:</w:t>
      </w:r>
    </w:p>
    <w:p w14:paraId="52755DA3">
      <w:pPr>
        <w:keepNext w:val="0"/>
        <w:keepLines w:val="0"/>
        <w:widowControl/>
        <w:numPr>
          <w:ilvl w:val="0"/>
          <w:numId w:val="31"/>
        </w:numPr>
        <w:suppressLineNumbers w:val="0"/>
        <w:spacing w:before="0" w:beforeAutospacing="1" w:after="0" w:afterAutospacing="1"/>
        <w:ind w:left="720" w:hanging="360"/>
      </w:pPr>
      <w:r>
        <w:t>Controlled vocabulary for "Brand" to ensure consistent naming (e.g., "BIC" not "BiC")</w:t>
      </w:r>
    </w:p>
    <w:p w14:paraId="77E6DE1C">
      <w:pPr>
        <w:keepNext w:val="0"/>
        <w:keepLines w:val="0"/>
        <w:widowControl/>
        <w:numPr>
          <w:ilvl w:val="0"/>
          <w:numId w:val="31"/>
        </w:numPr>
        <w:suppressLineNumbers w:val="0"/>
        <w:spacing w:before="0" w:beforeAutospacing="1" w:after="0" w:afterAutospacing="1"/>
        <w:ind w:left="720" w:hanging="360"/>
      </w:pPr>
      <w:r>
        <w:t>Specific colour names or codes (e.g., "Pantone 293 C" for blue)</w:t>
      </w:r>
    </w:p>
    <w:p w14:paraId="78E0004E">
      <w:pPr>
        <w:keepNext w:val="0"/>
        <w:keepLines w:val="0"/>
        <w:widowControl/>
        <w:numPr>
          <w:ilvl w:val="0"/>
          <w:numId w:val="31"/>
        </w:numPr>
        <w:suppressLineNumbers w:val="0"/>
        <w:spacing w:before="0" w:beforeAutospacing="1" w:after="0" w:afterAutospacing="1"/>
        <w:ind w:left="720" w:hanging="360"/>
      </w:pPr>
      <w:r>
        <w:t>Clear definitions for pen types (e.g., distinguishing "ballpoint" from "rollerball")</w:t>
      </w:r>
    </w:p>
    <w:p w14:paraId="2BCE5F13">
      <w:pPr>
        <w:pStyle w:val="6"/>
        <w:keepNext w:val="0"/>
        <w:keepLines w:val="0"/>
        <w:widowControl/>
        <w:suppressLineNumbers w:val="0"/>
      </w:pPr>
      <w:r>
        <w:t xml:space="preserve">Standards like </w:t>
      </w:r>
      <w:r>
        <w:rPr>
          <w:rStyle w:val="9"/>
        </w:rPr>
        <w:t>Dublin Core</w:t>
      </w:r>
      <w:r>
        <w:t xml:space="preserve">, while designed for broader information objects, could provide a framework. </w:t>
      </w:r>
      <w:r>
        <w:rPr>
          <w:rStyle w:val="9"/>
        </w:rPr>
        <w:t>Dublin Core</w:t>
      </w:r>
      <w:r>
        <w:t xml:space="preserve"> proposes a standard set of metadata elements, intended to be simple enough for a document's author to supply. However, adapting it for specific objects like pens would require additional specifications.</w:t>
      </w:r>
    </w:p>
    <w:p w14:paraId="2FC416CE">
      <w:pPr>
        <w:pStyle w:val="6"/>
        <w:keepNext w:val="0"/>
        <w:keepLines w:val="0"/>
        <w:widowControl/>
        <w:suppressLineNumbers w:val="0"/>
      </w:pPr>
      <w:r>
        <w:rPr>
          <w:rStyle w:val="9"/>
        </w:rPr>
        <w:t>(iv) Problem with enforcing a standard:</w:t>
      </w:r>
    </w:p>
    <w:p w14:paraId="00C7ECA9">
      <w:pPr>
        <w:keepNext w:val="0"/>
        <w:keepLines w:val="0"/>
        <w:widowControl/>
        <w:numPr>
          <w:ilvl w:val="0"/>
          <w:numId w:val="32"/>
        </w:numPr>
        <w:suppressLineNumbers w:val="0"/>
        <w:spacing w:before="0" w:beforeAutospacing="1" w:after="0" w:afterAutospacing="1"/>
        <w:ind w:left="720" w:hanging="360"/>
      </w:pPr>
      <w:r>
        <w:t xml:space="preserve">One problem is </w:t>
      </w:r>
      <w:r>
        <w:rPr>
          <w:rStyle w:val="9"/>
        </w:rPr>
        <w:t>ensuring adherence</w:t>
      </w:r>
      <w:r>
        <w:t>. People may not understand the standard or see the benefit of using it. For example, someone might describe a pen as "dark blue" instead of using the standard colour code. This can lead to inconsistencies and difficulties in finding and comparing information about pens. The sources mention that enforcing a standard requires trade-offs between organization (adding, duplicate detection, storage) and retrieval (query, search).</w:t>
      </w:r>
    </w:p>
    <w:p w14:paraId="4931F749">
      <w:pPr>
        <w:keepNext w:val="0"/>
        <w:keepLines w:val="0"/>
        <w:widowControl/>
        <w:numPr>
          <w:ilvl w:val="0"/>
          <w:numId w:val="32"/>
        </w:numPr>
        <w:suppressLineNumbers w:val="0"/>
        <w:spacing w:before="0" w:beforeAutospacing="1" w:after="0" w:afterAutospacing="1"/>
        <w:ind w:left="720" w:hanging="360"/>
      </w:pPr>
      <w:r>
        <w:rPr>
          <w:rStyle w:val="9"/>
        </w:rPr>
        <w:t>People may find ways to work around the standard.</w:t>
      </w:r>
      <w:r>
        <w:t xml:space="preserve"> This is particularly true if the standard is perceived as too restrictive or if it does not adequately cover all possible variations. The sources do not provide specific examples of this, but it is a general challenge with enforcing any standard.</w:t>
      </w:r>
    </w:p>
    <w:p w14:paraId="4B05CA15">
      <w:pPr>
        <w:pStyle w:val="6"/>
        <w:keepNext w:val="0"/>
        <w:keepLines w:val="0"/>
        <w:widowControl/>
        <w:suppressLineNumbers w:val="0"/>
      </w:pPr>
      <w:r>
        <w:t>This response is primarily based on the sources you provided, particularly those related to metadata and standards like Dublin Core. Some of the specific examples provided are not directly from the sources and are based on general knowledge about pens and metadata. You may want to verify this information independently.</w:t>
      </w:r>
    </w:p>
    <w:p w14:paraId="2FC9B927">
      <w:pPr>
        <w:pStyle w:val="5"/>
        <w:spacing w:line="456" w:lineRule="auto"/>
        <w:rPr>
          <w:sz w:val="21"/>
        </w:rPr>
      </w:pPr>
    </w:p>
    <w:p w14:paraId="0FC492E9">
      <w:pPr>
        <w:pStyle w:val="5"/>
        <w:spacing w:line="456" w:lineRule="auto"/>
        <w:rPr>
          <w:sz w:val="21"/>
        </w:rPr>
      </w:pPr>
    </w:p>
    <w:p w14:paraId="00C54E5C">
      <w:pPr>
        <w:pStyle w:val="5"/>
        <w:spacing w:before="70" w:line="196" w:lineRule="auto"/>
        <w:ind w:left="2"/>
      </w:pPr>
      <w:r>
        <w:rPr>
          <w:b/>
          <w:bCs/>
          <w:color w:val="00000A"/>
          <w:spacing w:val="-4"/>
        </w:rPr>
        <w:t>Q 3(b)</w:t>
      </w:r>
      <w:r>
        <w:rPr>
          <w:b/>
          <w:bCs/>
          <w:color w:val="00000A"/>
          <w:spacing w:val="1"/>
        </w:rPr>
        <w:t xml:space="preserve">                                        </w:t>
      </w:r>
      <w:r>
        <w:rPr>
          <w:b/>
          <w:bCs/>
          <w:color w:val="00000A"/>
        </w:rPr>
        <w:t xml:space="preserve">                                                                     </w:t>
      </w:r>
      <w:r>
        <w:rPr>
          <w:b/>
          <w:bCs/>
          <w:color w:val="00000A"/>
          <w:spacing w:val="-4"/>
        </w:rPr>
        <w:t>[6</w:t>
      </w:r>
      <w:r>
        <w:rPr>
          <w:b/>
          <w:bCs/>
          <w:color w:val="00000A"/>
          <w:spacing w:val="19"/>
          <w:w w:val="101"/>
        </w:rPr>
        <w:t xml:space="preserve"> </w:t>
      </w:r>
      <w:r>
        <w:rPr>
          <w:b/>
          <w:bCs/>
          <w:color w:val="00000A"/>
          <w:spacing w:val="-4"/>
        </w:rPr>
        <w:t>Marks]</w:t>
      </w:r>
    </w:p>
    <w:p w14:paraId="2AB2E067">
      <w:pPr>
        <w:pStyle w:val="5"/>
        <w:spacing w:before="49" w:line="226" w:lineRule="auto"/>
        <w:ind w:right="169" w:firstLine="11"/>
      </w:pPr>
      <w:r>
        <w:rPr>
          <w:color w:val="00000A"/>
          <w:spacing w:val="-1"/>
        </w:rPr>
        <w:t>Having successfully gathered data for local councils to</w:t>
      </w:r>
      <w:r>
        <w:rPr>
          <w:color w:val="00000A"/>
          <w:spacing w:val="25"/>
        </w:rPr>
        <w:t xml:space="preserve"> </w:t>
      </w:r>
      <w:r>
        <w:rPr>
          <w:color w:val="00000A"/>
          <w:spacing w:val="-1"/>
        </w:rPr>
        <w:t>understand water</w:t>
      </w:r>
      <w:r>
        <w:rPr>
          <w:color w:val="00000A"/>
          <w:spacing w:val="12"/>
        </w:rPr>
        <w:t xml:space="preserve"> </w:t>
      </w:r>
      <w:r>
        <w:rPr>
          <w:color w:val="00000A"/>
          <w:spacing w:val="-1"/>
        </w:rPr>
        <w:t>usage</w:t>
      </w:r>
      <w:r>
        <w:rPr>
          <w:color w:val="00000A"/>
          <w:spacing w:val="15"/>
        </w:rPr>
        <w:t xml:space="preserve"> </w:t>
      </w:r>
      <w:r>
        <w:rPr>
          <w:color w:val="00000A"/>
          <w:spacing w:val="-1"/>
        </w:rPr>
        <w:t>(Q1</w:t>
      </w:r>
      <w:r>
        <w:rPr>
          <w:color w:val="00000A"/>
        </w:rPr>
        <w:t xml:space="preserve"> </w:t>
      </w:r>
      <w:r>
        <w:rPr>
          <w:color w:val="00000A"/>
          <w:spacing w:val="-1"/>
        </w:rPr>
        <w:t>or Q2), give two (2) examples of</w:t>
      </w:r>
      <w:r>
        <w:rPr>
          <w:color w:val="00000A"/>
          <w:spacing w:val="8"/>
        </w:rPr>
        <w:t xml:space="preserve"> </w:t>
      </w:r>
      <w:r>
        <w:rPr>
          <w:color w:val="00000A"/>
          <w:spacing w:val="-1"/>
        </w:rPr>
        <w:t>possible</w:t>
      </w:r>
      <w:r>
        <w:rPr>
          <w:color w:val="00000A"/>
          <w:spacing w:val="18"/>
        </w:rPr>
        <w:t xml:space="preserve"> </w:t>
      </w:r>
      <w:r>
        <w:rPr>
          <w:i/>
          <w:iCs/>
          <w:color w:val="00000A"/>
          <w:spacing w:val="-1"/>
        </w:rPr>
        <w:t>data</w:t>
      </w:r>
      <w:r>
        <w:rPr>
          <w:i/>
          <w:iCs/>
          <w:color w:val="00000A"/>
          <w:spacing w:val="7"/>
        </w:rPr>
        <w:t xml:space="preserve"> </w:t>
      </w:r>
      <w:r>
        <w:rPr>
          <w:i/>
          <w:iCs/>
          <w:color w:val="00000A"/>
          <w:spacing w:val="-1"/>
        </w:rPr>
        <w:t>glitches</w:t>
      </w:r>
      <w:r>
        <w:rPr>
          <w:i/>
          <w:iCs/>
          <w:color w:val="00000A"/>
          <w:spacing w:val="10"/>
        </w:rPr>
        <w:t xml:space="preserve"> </w:t>
      </w:r>
      <w:r>
        <w:rPr>
          <w:color w:val="00000A"/>
          <w:spacing w:val="-1"/>
        </w:rPr>
        <w:t>and</w:t>
      </w:r>
      <w:r>
        <w:rPr>
          <w:color w:val="00000A"/>
          <w:spacing w:val="10"/>
        </w:rPr>
        <w:t xml:space="preserve"> </w:t>
      </w:r>
      <w:r>
        <w:rPr>
          <w:color w:val="00000A"/>
          <w:spacing w:val="-1"/>
        </w:rPr>
        <w:t>expl</w:t>
      </w:r>
      <w:r>
        <w:rPr>
          <w:color w:val="00000A"/>
          <w:spacing w:val="-2"/>
        </w:rPr>
        <w:t>ain</w:t>
      </w:r>
      <w:r>
        <w:rPr>
          <w:color w:val="00000A"/>
          <w:spacing w:val="14"/>
        </w:rPr>
        <w:t xml:space="preserve"> </w:t>
      </w:r>
      <w:r>
        <w:rPr>
          <w:color w:val="00000A"/>
          <w:spacing w:val="-2"/>
        </w:rPr>
        <w:t>how they</w:t>
      </w:r>
      <w:r>
        <w:rPr>
          <w:color w:val="00000A"/>
          <w:spacing w:val="14"/>
        </w:rPr>
        <w:t xml:space="preserve"> </w:t>
      </w:r>
      <w:r>
        <w:rPr>
          <w:color w:val="00000A"/>
          <w:spacing w:val="-2"/>
        </w:rPr>
        <w:t>might</w:t>
      </w:r>
      <w:r>
        <w:rPr>
          <w:color w:val="00000A"/>
        </w:rPr>
        <w:t xml:space="preserve">   </w:t>
      </w:r>
      <w:r>
        <w:rPr>
          <w:color w:val="00000A"/>
          <w:spacing w:val="-2"/>
        </w:rPr>
        <w:t>result</w:t>
      </w:r>
      <w:r>
        <w:rPr>
          <w:color w:val="00000A"/>
          <w:spacing w:val="34"/>
        </w:rPr>
        <w:t xml:space="preserve"> </w:t>
      </w:r>
      <w:r>
        <w:rPr>
          <w:color w:val="00000A"/>
          <w:spacing w:val="-2"/>
        </w:rPr>
        <w:t>in</w:t>
      </w:r>
      <w:r>
        <w:rPr>
          <w:color w:val="00000A"/>
          <w:spacing w:val="16"/>
          <w:w w:val="101"/>
        </w:rPr>
        <w:t xml:space="preserve"> </w:t>
      </w:r>
      <w:r>
        <w:rPr>
          <w:color w:val="00000A"/>
          <w:spacing w:val="-2"/>
        </w:rPr>
        <w:t>poor decision making.</w:t>
      </w:r>
    </w:p>
    <w:p w14:paraId="46050DAC">
      <w:pPr>
        <w:pStyle w:val="5"/>
        <w:spacing w:line="454" w:lineRule="auto"/>
        <w:rPr>
          <w:sz w:val="21"/>
        </w:rPr>
      </w:pPr>
    </w:p>
    <w:p w14:paraId="622C5AB9">
      <w:pPr>
        <w:pStyle w:val="2"/>
        <w:keepNext w:val="0"/>
        <w:keepLines w:val="0"/>
        <w:widowControl/>
        <w:suppressLineNumbers w:val="0"/>
      </w:pPr>
      <w:r>
        <w:t>Data Glitches in the Water Usage Project</w:t>
      </w:r>
    </w:p>
    <w:p w14:paraId="0754834E">
      <w:pPr>
        <w:pStyle w:val="6"/>
        <w:keepNext w:val="0"/>
        <w:keepLines w:val="0"/>
        <w:widowControl/>
        <w:suppressLineNumbers w:val="0"/>
      </w:pPr>
      <w:r>
        <w:rPr>
          <w:rStyle w:val="9"/>
        </w:rPr>
        <w:t>Example 1:</w:t>
      </w:r>
    </w:p>
    <w:p w14:paraId="1DD4A57D">
      <w:pPr>
        <w:keepNext w:val="0"/>
        <w:keepLines w:val="0"/>
        <w:widowControl/>
        <w:numPr>
          <w:ilvl w:val="0"/>
          <w:numId w:val="33"/>
        </w:numPr>
        <w:suppressLineNumbers w:val="0"/>
        <w:spacing w:before="0" w:beforeAutospacing="1" w:after="0" w:afterAutospacing="1"/>
        <w:ind w:left="1440" w:hanging="360"/>
      </w:pPr>
    </w:p>
    <w:p w14:paraId="3FBB951D">
      <w:pPr>
        <w:pStyle w:val="6"/>
        <w:keepNext w:val="0"/>
        <w:keepLines w:val="0"/>
        <w:widowControl/>
        <w:suppressLineNumbers w:val="0"/>
        <w:ind w:left="720"/>
      </w:pPr>
      <w:r>
        <w:rPr>
          <w:rStyle w:val="9"/>
        </w:rPr>
        <w:t>Missing values in historical water usage records:</w:t>
      </w:r>
      <w:r>
        <w:t xml:space="preserve"> Some households might have missing data for certain periods, perhaps due to meter malfunctions or data entry errors during data gathering.</w:t>
      </w:r>
    </w:p>
    <w:p w14:paraId="3F056198">
      <w:pPr>
        <w:keepNext w:val="0"/>
        <w:keepLines w:val="0"/>
        <w:widowControl/>
        <w:numPr>
          <w:ilvl w:val="0"/>
          <w:numId w:val="33"/>
        </w:numPr>
        <w:suppressLineNumbers w:val="0"/>
        <w:spacing w:before="0" w:beforeAutospacing="1" w:after="0" w:afterAutospacing="1"/>
        <w:ind w:left="1440" w:hanging="360"/>
      </w:pPr>
    </w:p>
    <w:p w14:paraId="099454B4">
      <w:pPr>
        <w:keepNext w:val="0"/>
        <w:keepLines w:val="0"/>
        <w:widowControl/>
        <w:numPr>
          <w:ilvl w:val="0"/>
          <w:numId w:val="33"/>
        </w:numPr>
        <w:suppressLineNumbers w:val="0"/>
        <w:spacing w:before="0" w:beforeAutospacing="1" w:after="0" w:afterAutospacing="1"/>
        <w:ind w:left="1440" w:hanging="360"/>
      </w:pPr>
    </w:p>
    <w:p w14:paraId="20AE8D20">
      <w:pPr>
        <w:pStyle w:val="6"/>
        <w:keepNext w:val="0"/>
        <w:keepLines w:val="0"/>
        <w:widowControl/>
        <w:suppressLineNumbers w:val="0"/>
        <w:ind w:left="720"/>
      </w:pPr>
      <w:r>
        <w:rPr>
          <w:rStyle w:val="9"/>
        </w:rPr>
        <w:t>Consequence:</w:t>
      </w:r>
      <w:r>
        <w:t xml:space="preserve"> If these missing values are not properly handled, they could lead to an underestimation of water usage in specific areas. This could result in inadequate investment in those areas, leading to water shortages or low water pressure during peak demand.</w:t>
      </w:r>
    </w:p>
    <w:p w14:paraId="7105BEC3">
      <w:pPr>
        <w:keepNext w:val="0"/>
        <w:keepLines w:val="0"/>
        <w:widowControl/>
        <w:numPr>
          <w:ilvl w:val="0"/>
          <w:numId w:val="33"/>
        </w:numPr>
        <w:suppressLineNumbers w:val="0"/>
        <w:spacing w:before="0" w:beforeAutospacing="1" w:after="0" w:afterAutospacing="1"/>
        <w:ind w:left="1440" w:hanging="360"/>
      </w:pPr>
    </w:p>
    <w:p w14:paraId="3A5577F8">
      <w:pPr>
        <w:pStyle w:val="6"/>
        <w:keepNext w:val="0"/>
        <w:keepLines w:val="0"/>
        <w:widowControl/>
        <w:suppressLineNumbers w:val="0"/>
      </w:pPr>
      <w:r>
        <w:rPr>
          <w:rStyle w:val="9"/>
        </w:rPr>
        <w:t>Example 2:</w:t>
      </w:r>
    </w:p>
    <w:p w14:paraId="69B3E573">
      <w:pPr>
        <w:keepNext w:val="0"/>
        <w:keepLines w:val="0"/>
        <w:widowControl/>
        <w:numPr>
          <w:ilvl w:val="0"/>
          <w:numId w:val="34"/>
        </w:numPr>
        <w:suppressLineNumbers w:val="0"/>
        <w:spacing w:before="0" w:beforeAutospacing="1" w:after="0" w:afterAutospacing="1"/>
        <w:ind w:left="1440" w:hanging="360"/>
      </w:pPr>
    </w:p>
    <w:p w14:paraId="2E1A6C51">
      <w:pPr>
        <w:pStyle w:val="6"/>
        <w:keepNext w:val="0"/>
        <w:keepLines w:val="0"/>
        <w:widowControl/>
        <w:suppressLineNumbers w:val="0"/>
        <w:ind w:left="720"/>
      </w:pPr>
      <w:r>
        <w:rPr>
          <w:rStyle w:val="9"/>
        </w:rPr>
        <w:t>Inconsistent units of measurement in data from water processing plants:</w:t>
      </w:r>
      <w:r>
        <w:t xml:space="preserve"> Some plants might report volume in cubic meters, while others report in liters.</w:t>
      </w:r>
    </w:p>
    <w:p w14:paraId="2467B0FA">
      <w:pPr>
        <w:keepNext w:val="0"/>
        <w:keepLines w:val="0"/>
        <w:widowControl/>
        <w:numPr>
          <w:ilvl w:val="0"/>
          <w:numId w:val="34"/>
        </w:numPr>
        <w:suppressLineNumbers w:val="0"/>
        <w:spacing w:before="0" w:beforeAutospacing="1" w:after="0" w:afterAutospacing="1"/>
        <w:ind w:left="1440" w:hanging="360"/>
      </w:pPr>
    </w:p>
    <w:p w14:paraId="72D785CF">
      <w:pPr>
        <w:keepNext w:val="0"/>
        <w:keepLines w:val="0"/>
        <w:widowControl/>
        <w:numPr>
          <w:ilvl w:val="0"/>
          <w:numId w:val="34"/>
        </w:numPr>
        <w:suppressLineNumbers w:val="0"/>
        <w:spacing w:before="0" w:beforeAutospacing="1" w:after="0" w:afterAutospacing="1"/>
        <w:ind w:left="1440" w:hanging="360"/>
      </w:pPr>
    </w:p>
    <w:p w14:paraId="790C92BB">
      <w:pPr>
        <w:pStyle w:val="6"/>
        <w:keepNext w:val="0"/>
        <w:keepLines w:val="0"/>
        <w:widowControl/>
        <w:suppressLineNumbers w:val="0"/>
        <w:ind w:left="720"/>
      </w:pPr>
      <w:r>
        <w:rPr>
          <w:rStyle w:val="9"/>
        </w:rPr>
        <w:t>Consequence:</w:t>
      </w:r>
      <w:r>
        <w:t xml:space="preserve"> If these inconsistencies are not addressed during data integration and cleaning, they will lead to inaccurate calculations of total water processed and the cost per liter. This could result in poor decisions about the efficiency of different plants and where to allocate resources for upgrades or maintenance.</w:t>
      </w:r>
    </w:p>
    <w:p w14:paraId="25CE6A75">
      <w:pPr>
        <w:keepNext w:val="0"/>
        <w:keepLines w:val="0"/>
        <w:widowControl/>
        <w:numPr>
          <w:ilvl w:val="0"/>
          <w:numId w:val="34"/>
        </w:numPr>
        <w:suppressLineNumbers w:val="0"/>
        <w:spacing w:before="0" w:beforeAutospacing="1" w:after="0" w:afterAutospacing="1"/>
        <w:ind w:left="1440" w:hanging="360"/>
      </w:pPr>
    </w:p>
    <w:p w14:paraId="1E9F09D7">
      <w:pPr>
        <w:pStyle w:val="5"/>
        <w:spacing w:line="454" w:lineRule="auto"/>
        <w:rPr>
          <w:sz w:val="21"/>
        </w:rPr>
      </w:pPr>
    </w:p>
    <w:p w14:paraId="61516A00">
      <w:pPr>
        <w:pStyle w:val="5"/>
        <w:spacing w:line="454" w:lineRule="auto"/>
        <w:rPr>
          <w:sz w:val="21"/>
        </w:rPr>
      </w:pPr>
    </w:p>
    <w:p w14:paraId="32AEE95E">
      <w:pPr>
        <w:pStyle w:val="5"/>
        <w:spacing w:line="454" w:lineRule="auto"/>
        <w:rPr>
          <w:sz w:val="21"/>
        </w:rPr>
      </w:pPr>
    </w:p>
    <w:p w14:paraId="2538E078">
      <w:pPr>
        <w:pStyle w:val="5"/>
        <w:spacing w:before="69" w:line="196" w:lineRule="auto"/>
        <w:ind w:left="2"/>
      </w:pPr>
      <w:r>
        <w:rPr>
          <w:b/>
          <w:bCs/>
          <w:color w:val="00000A"/>
          <w:spacing w:val="-4"/>
        </w:rPr>
        <w:t>Q 3(c)</w:t>
      </w:r>
      <w:r>
        <w:rPr>
          <w:b/>
          <w:bCs/>
          <w:color w:val="00000A"/>
          <w:spacing w:val="1"/>
        </w:rPr>
        <w:t xml:space="preserve">                                                     </w:t>
      </w:r>
      <w:r>
        <w:rPr>
          <w:b/>
          <w:bCs/>
          <w:color w:val="00000A"/>
        </w:rPr>
        <w:t xml:space="preserve">                                                        </w:t>
      </w:r>
      <w:r>
        <w:rPr>
          <w:b/>
          <w:bCs/>
          <w:color w:val="00000A"/>
          <w:spacing w:val="-4"/>
        </w:rPr>
        <w:t>[6</w:t>
      </w:r>
      <w:r>
        <w:rPr>
          <w:b/>
          <w:bCs/>
          <w:color w:val="00000A"/>
          <w:spacing w:val="20"/>
        </w:rPr>
        <w:t xml:space="preserve"> </w:t>
      </w:r>
      <w:r>
        <w:rPr>
          <w:b/>
          <w:bCs/>
          <w:color w:val="00000A"/>
          <w:spacing w:val="-4"/>
        </w:rPr>
        <w:t>Marks]</w:t>
      </w:r>
    </w:p>
    <w:p w14:paraId="11069FCD">
      <w:pPr>
        <w:pStyle w:val="5"/>
        <w:spacing w:before="50" w:line="218" w:lineRule="auto"/>
        <w:ind w:left="8" w:right="74" w:firstLine="6"/>
      </w:pPr>
      <w:r>
        <w:rPr>
          <w:color w:val="00000A"/>
          <w:spacing w:val="-1"/>
        </w:rPr>
        <w:t>Identify three</w:t>
      </w:r>
      <w:r>
        <w:rPr>
          <w:color w:val="00000A"/>
          <w:spacing w:val="16"/>
        </w:rPr>
        <w:t xml:space="preserve"> </w:t>
      </w:r>
      <w:r>
        <w:rPr>
          <w:color w:val="00000A"/>
          <w:spacing w:val="-1"/>
        </w:rPr>
        <w:t>(3)</w:t>
      </w:r>
      <w:r>
        <w:rPr>
          <w:color w:val="00000A"/>
          <w:spacing w:val="15"/>
        </w:rPr>
        <w:t xml:space="preserve"> </w:t>
      </w:r>
      <w:r>
        <w:rPr>
          <w:color w:val="00000A"/>
          <w:spacing w:val="-1"/>
        </w:rPr>
        <w:t>possible data errors</w:t>
      </w:r>
      <w:r>
        <w:rPr>
          <w:color w:val="00000A"/>
          <w:spacing w:val="16"/>
          <w:w w:val="101"/>
        </w:rPr>
        <w:t xml:space="preserve"> </w:t>
      </w:r>
      <w:r>
        <w:rPr>
          <w:color w:val="00000A"/>
          <w:spacing w:val="-1"/>
        </w:rPr>
        <w:t>in the sample view of a simple</w:t>
      </w:r>
      <w:r>
        <w:rPr>
          <w:color w:val="00000A"/>
          <w:spacing w:val="7"/>
        </w:rPr>
        <w:t xml:space="preserve"> </w:t>
      </w:r>
      <w:r>
        <w:rPr>
          <w:color w:val="00000A"/>
          <w:spacing w:val="-1"/>
        </w:rPr>
        <w:t>expenses</w:t>
      </w:r>
      <w:r>
        <w:rPr>
          <w:color w:val="00000A"/>
          <w:spacing w:val="2"/>
        </w:rPr>
        <w:t xml:space="preserve"> </w:t>
      </w:r>
      <w:r>
        <w:rPr>
          <w:color w:val="00000A"/>
          <w:spacing w:val="-2"/>
        </w:rPr>
        <w:t>table</w:t>
      </w:r>
      <w:r>
        <w:rPr>
          <w:color w:val="00000A"/>
        </w:rPr>
        <w:t xml:space="preserve">  below. What methods for data cle</w:t>
      </w:r>
      <w:r>
        <w:rPr>
          <w:color w:val="00000A"/>
          <w:spacing w:val="-1"/>
        </w:rPr>
        <w:t>aning would you</w:t>
      </w:r>
      <w:r>
        <w:rPr>
          <w:color w:val="00000A"/>
          <w:spacing w:val="16"/>
          <w:w w:val="101"/>
        </w:rPr>
        <w:t xml:space="preserve"> </w:t>
      </w:r>
      <w:r>
        <w:rPr>
          <w:color w:val="00000A"/>
          <w:spacing w:val="-1"/>
        </w:rPr>
        <w:t>recommend to clean this</w:t>
      </w:r>
      <w:r>
        <w:rPr>
          <w:color w:val="00000A"/>
          <w:spacing w:val="8"/>
        </w:rPr>
        <w:t xml:space="preserve"> </w:t>
      </w:r>
      <w:r>
        <w:rPr>
          <w:color w:val="00000A"/>
          <w:spacing w:val="-1"/>
        </w:rPr>
        <w:t>dataset?</w:t>
      </w:r>
    </w:p>
    <w:p w14:paraId="305C7A9E">
      <w:pPr>
        <w:spacing w:before="39"/>
      </w:pPr>
    </w:p>
    <w:tbl>
      <w:tblPr>
        <w:tblStyle w:val="10"/>
        <w:tblW w:w="3803" w:type="dxa"/>
        <w:tblInd w:w="26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75"/>
        <w:gridCol w:w="428"/>
        <w:gridCol w:w="445"/>
        <w:gridCol w:w="429"/>
        <w:gridCol w:w="474"/>
        <w:gridCol w:w="452"/>
      </w:tblGrid>
      <w:tr w14:paraId="017F68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4" w:hRule="atLeast"/>
        </w:trPr>
        <w:tc>
          <w:tcPr>
            <w:tcW w:w="1575" w:type="dxa"/>
            <w:vAlign w:val="top"/>
          </w:tcPr>
          <w:p w14:paraId="6E265968">
            <w:pPr>
              <w:pStyle w:val="11"/>
              <w:rPr>
                <w:sz w:val="21"/>
              </w:rPr>
            </w:pPr>
          </w:p>
        </w:tc>
        <w:tc>
          <w:tcPr>
            <w:tcW w:w="428" w:type="dxa"/>
            <w:vAlign w:val="top"/>
          </w:tcPr>
          <w:p w14:paraId="0C6CCAF2">
            <w:pPr>
              <w:pStyle w:val="11"/>
              <w:spacing w:before="159" w:line="201" w:lineRule="auto"/>
              <w:ind w:left="28"/>
              <w:rPr>
                <w:sz w:val="19"/>
                <w:szCs w:val="19"/>
              </w:rPr>
            </w:pPr>
            <w:r>
              <w:rPr>
                <w:b/>
                <w:bCs/>
                <w:color w:val="666666"/>
                <w:spacing w:val="3"/>
                <w:sz w:val="19"/>
                <w:szCs w:val="19"/>
              </w:rPr>
              <w:t>Jan</w:t>
            </w:r>
          </w:p>
        </w:tc>
        <w:tc>
          <w:tcPr>
            <w:tcW w:w="445" w:type="dxa"/>
            <w:vAlign w:val="top"/>
          </w:tcPr>
          <w:p w14:paraId="1B11CD19">
            <w:pPr>
              <w:pStyle w:val="11"/>
              <w:spacing w:before="159" w:line="201" w:lineRule="auto"/>
              <w:ind w:left="46"/>
              <w:rPr>
                <w:sz w:val="19"/>
                <w:szCs w:val="19"/>
              </w:rPr>
            </w:pPr>
            <w:r>
              <w:rPr>
                <w:b/>
                <w:bCs/>
                <w:color w:val="666666"/>
                <w:sz w:val="19"/>
                <w:szCs w:val="19"/>
              </w:rPr>
              <w:t>Feb</w:t>
            </w:r>
          </w:p>
        </w:tc>
        <w:tc>
          <w:tcPr>
            <w:tcW w:w="429" w:type="dxa"/>
            <w:vAlign w:val="top"/>
          </w:tcPr>
          <w:p w14:paraId="7BE913A1">
            <w:pPr>
              <w:pStyle w:val="11"/>
              <w:spacing w:before="157" w:line="208" w:lineRule="auto"/>
              <w:ind w:left="33"/>
              <w:rPr>
                <w:sz w:val="19"/>
                <w:szCs w:val="19"/>
              </w:rPr>
            </w:pPr>
            <w:r>
              <w:rPr>
                <w:b/>
                <w:bCs/>
                <w:color w:val="666666"/>
                <w:spacing w:val="5"/>
                <w:sz w:val="19"/>
                <w:szCs w:val="19"/>
              </w:rPr>
              <w:t>Apr</w:t>
            </w:r>
          </w:p>
        </w:tc>
        <w:tc>
          <w:tcPr>
            <w:tcW w:w="474" w:type="dxa"/>
            <w:vAlign w:val="top"/>
          </w:tcPr>
          <w:p w14:paraId="532C4B17">
            <w:pPr>
              <w:pStyle w:val="11"/>
              <w:spacing w:before="156" w:line="206" w:lineRule="auto"/>
              <w:ind w:left="53"/>
              <w:rPr>
                <w:sz w:val="19"/>
                <w:szCs w:val="19"/>
              </w:rPr>
            </w:pPr>
            <w:r>
              <w:rPr>
                <w:b/>
                <w:bCs/>
                <w:color w:val="666666"/>
                <w:spacing w:val="2"/>
                <w:sz w:val="19"/>
                <w:szCs w:val="19"/>
              </w:rPr>
              <w:t>May</w:t>
            </w:r>
          </w:p>
        </w:tc>
        <w:tc>
          <w:tcPr>
            <w:tcW w:w="452" w:type="dxa"/>
            <w:vAlign w:val="top"/>
          </w:tcPr>
          <w:p w14:paraId="603AE9E5">
            <w:pPr>
              <w:pStyle w:val="11"/>
              <w:spacing w:before="159" w:line="201" w:lineRule="auto"/>
              <w:ind w:left="48"/>
              <w:rPr>
                <w:sz w:val="19"/>
                <w:szCs w:val="19"/>
              </w:rPr>
            </w:pPr>
            <w:r>
              <w:rPr>
                <w:b/>
                <w:bCs/>
                <w:color w:val="666666"/>
                <w:spacing w:val="4"/>
                <w:sz w:val="19"/>
                <w:szCs w:val="19"/>
              </w:rPr>
              <w:t>Jun</w:t>
            </w:r>
          </w:p>
        </w:tc>
      </w:tr>
      <w:tr w14:paraId="69D8BB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1575" w:type="dxa"/>
            <w:vAlign w:val="top"/>
          </w:tcPr>
          <w:p w14:paraId="4E787D19">
            <w:pPr>
              <w:pStyle w:val="11"/>
              <w:spacing w:before="153" w:line="201" w:lineRule="auto"/>
              <w:ind w:left="1056"/>
              <w:rPr>
                <w:sz w:val="19"/>
                <w:szCs w:val="19"/>
              </w:rPr>
            </w:pPr>
            <w:r>
              <w:rPr>
                <w:b/>
                <w:bCs/>
                <w:color w:val="666666"/>
                <w:spacing w:val="4"/>
                <w:sz w:val="19"/>
                <w:szCs w:val="19"/>
              </w:rPr>
              <w:t>Jane</w:t>
            </w:r>
          </w:p>
        </w:tc>
        <w:tc>
          <w:tcPr>
            <w:tcW w:w="428" w:type="dxa"/>
            <w:vAlign w:val="top"/>
          </w:tcPr>
          <w:p w14:paraId="0270F4F5">
            <w:pPr>
              <w:pStyle w:val="11"/>
              <w:spacing w:before="151" w:line="206" w:lineRule="auto"/>
              <w:ind w:left="145"/>
              <w:rPr>
                <w:sz w:val="19"/>
                <w:szCs w:val="19"/>
              </w:rPr>
            </w:pPr>
            <w:r>
              <w:rPr>
                <w:spacing w:val="6"/>
                <w:sz w:val="19"/>
                <w:szCs w:val="19"/>
              </w:rPr>
              <w:t>€5</w:t>
            </w:r>
          </w:p>
        </w:tc>
        <w:tc>
          <w:tcPr>
            <w:tcW w:w="445" w:type="dxa"/>
            <w:vAlign w:val="top"/>
          </w:tcPr>
          <w:p w14:paraId="268AECB5">
            <w:pPr>
              <w:pStyle w:val="11"/>
              <w:spacing w:before="151" w:line="206" w:lineRule="auto"/>
              <w:ind w:left="161"/>
              <w:rPr>
                <w:sz w:val="19"/>
                <w:szCs w:val="19"/>
              </w:rPr>
            </w:pPr>
            <w:r>
              <w:rPr>
                <w:spacing w:val="6"/>
                <w:sz w:val="19"/>
                <w:szCs w:val="19"/>
              </w:rPr>
              <w:t>€5</w:t>
            </w:r>
          </w:p>
        </w:tc>
        <w:tc>
          <w:tcPr>
            <w:tcW w:w="429" w:type="dxa"/>
            <w:vAlign w:val="top"/>
          </w:tcPr>
          <w:p w14:paraId="6797FDF9">
            <w:pPr>
              <w:pStyle w:val="11"/>
              <w:spacing w:before="151" w:line="206" w:lineRule="auto"/>
              <w:ind w:left="43"/>
              <w:rPr>
                <w:sz w:val="19"/>
                <w:szCs w:val="19"/>
              </w:rPr>
            </w:pPr>
            <w:r>
              <w:rPr>
                <w:spacing w:val="5"/>
                <w:sz w:val="19"/>
                <w:szCs w:val="19"/>
              </w:rPr>
              <w:t>€10</w:t>
            </w:r>
          </w:p>
        </w:tc>
        <w:tc>
          <w:tcPr>
            <w:tcW w:w="474" w:type="dxa"/>
            <w:vAlign w:val="top"/>
          </w:tcPr>
          <w:p w14:paraId="0B1BF14C">
            <w:pPr>
              <w:pStyle w:val="11"/>
              <w:spacing w:before="151" w:line="206" w:lineRule="auto"/>
              <w:ind w:left="204"/>
              <w:rPr>
                <w:sz w:val="19"/>
                <w:szCs w:val="19"/>
              </w:rPr>
            </w:pPr>
            <w:r>
              <w:rPr>
                <w:spacing w:val="6"/>
                <w:sz w:val="19"/>
                <w:szCs w:val="19"/>
              </w:rPr>
              <w:t>€9</w:t>
            </w:r>
          </w:p>
        </w:tc>
        <w:tc>
          <w:tcPr>
            <w:tcW w:w="452" w:type="dxa"/>
            <w:vAlign w:val="top"/>
          </w:tcPr>
          <w:p w14:paraId="25D02BB5">
            <w:pPr>
              <w:pStyle w:val="11"/>
              <w:spacing w:before="151" w:line="206" w:lineRule="auto"/>
              <w:ind w:left="174"/>
              <w:rPr>
                <w:sz w:val="19"/>
                <w:szCs w:val="19"/>
              </w:rPr>
            </w:pPr>
            <w:r>
              <w:rPr>
                <w:spacing w:val="6"/>
                <w:sz w:val="19"/>
                <w:szCs w:val="19"/>
              </w:rPr>
              <w:t>€8</w:t>
            </w:r>
          </w:p>
        </w:tc>
      </w:tr>
      <w:tr w14:paraId="0B7932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7" w:hRule="atLeast"/>
        </w:trPr>
        <w:tc>
          <w:tcPr>
            <w:tcW w:w="1575" w:type="dxa"/>
            <w:vAlign w:val="top"/>
          </w:tcPr>
          <w:p w14:paraId="3C9E9A9D">
            <w:pPr>
              <w:pStyle w:val="11"/>
              <w:spacing w:before="156" w:line="201" w:lineRule="auto"/>
              <w:ind w:left="1034"/>
              <w:rPr>
                <w:sz w:val="19"/>
                <w:szCs w:val="19"/>
              </w:rPr>
            </w:pPr>
            <w:r>
              <w:rPr>
                <w:b/>
                <w:bCs/>
                <w:color w:val="666666"/>
                <w:spacing w:val="4"/>
                <w:sz w:val="19"/>
                <w:szCs w:val="19"/>
              </w:rPr>
              <w:t>John</w:t>
            </w:r>
          </w:p>
        </w:tc>
        <w:tc>
          <w:tcPr>
            <w:tcW w:w="428" w:type="dxa"/>
            <w:vAlign w:val="top"/>
          </w:tcPr>
          <w:p w14:paraId="7258F5CC">
            <w:pPr>
              <w:pStyle w:val="11"/>
              <w:spacing w:before="158" w:line="201" w:lineRule="auto"/>
              <w:ind w:left="100"/>
              <w:rPr>
                <w:sz w:val="19"/>
                <w:szCs w:val="19"/>
              </w:rPr>
            </w:pPr>
            <w:r>
              <w:rPr>
                <w:spacing w:val="1"/>
                <w:sz w:val="19"/>
                <w:szCs w:val="19"/>
              </w:rPr>
              <w:t>6.2</w:t>
            </w:r>
          </w:p>
        </w:tc>
        <w:tc>
          <w:tcPr>
            <w:tcW w:w="445" w:type="dxa"/>
            <w:vAlign w:val="top"/>
          </w:tcPr>
          <w:p w14:paraId="30518D28">
            <w:pPr>
              <w:pStyle w:val="11"/>
              <w:spacing w:before="154" w:line="206" w:lineRule="auto"/>
              <w:ind w:left="161"/>
              <w:rPr>
                <w:sz w:val="19"/>
                <w:szCs w:val="19"/>
              </w:rPr>
            </w:pPr>
            <w:r>
              <w:rPr>
                <w:spacing w:val="6"/>
                <w:sz w:val="19"/>
                <w:szCs w:val="19"/>
              </w:rPr>
              <w:t>€7</w:t>
            </w:r>
          </w:p>
        </w:tc>
        <w:tc>
          <w:tcPr>
            <w:tcW w:w="429" w:type="dxa"/>
            <w:vAlign w:val="top"/>
          </w:tcPr>
          <w:p w14:paraId="6D2BD73B">
            <w:pPr>
              <w:pStyle w:val="11"/>
              <w:spacing w:before="154" w:line="206" w:lineRule="auto"/>
              <w:ind w:left="153"/>
              <w:rPr>
                <w:sz w:val="19"/>
                <w:szCs w:val="19"/>
              </w:rPr>
            </w:pPr>
            <w:r>
              <w:rPr>
                <w:spacing w:val="6"/>
                <w:sz w:val="19"/>
                <w:szCs w:val="19"/>
              </w:rPr>
              <w:t>€6</w:t>
            </w:r>
          </w:p>
        </w:tc>
        <w:tc>
          <w:tcPr>
            <w:tcW w:w="474" w:type="dxa"/>
            <w:vAlign w:val="top"/>
          </w:tcPr>
          <w:p w14:paraId="38EDB5AB">
            <w:pPr>
              <w:pStyle w:val="11"/>
              <w:spacing w:before="154" w:line="206" w:lineRule="auto"/>
              <w:ind w:left="204"/>
              <w:rPr>
                <w:sz w:val="19"/>
                <w:szCs w:val="19"/>
              </w:rPr>
            </w:pPr>
            <w:r>
              <w:rPr>
                <w:spacing w:val="6"/>
                <w:sz w:val="19"/>
                <w:szCs w:val="19"/>
              </w:rPr>
              <w:t>€5</w:t>
            </w:r>
          </w:p>
        </w:tc>
        <w:tc>
          <w:tcPr>
            <w:tcW w:w="452" w:type="dxa"/>
            <w:vAlign w:val="top"/>
          </w:tcPr>
          <w:p w14:paraId="0DE91A78">
            <w:pPr>
              <w:pStyle w:val="11"/>
              <w:spacing w:before="154" w:line="206" w:lineRule="auto"/>
              <w:ind w:left="174"/>
              <w:rPr>
                <w:sz w:val="19"/>
                <w:szCs w:val="19"/>
              </w:rPr>
            </w:pPr>
            <w:r>
              <w:rPr>
                <w:spacing w:val="6"/>
                <w:sz w:val="19"/>
                <w:szCs w:val="19"/>
              </w:rPr>
              <w:t>€6</w:t>
            </w:r>
          </w:p>
        </w:tc>
      </w:tr>
      <w:tr w14:paraId="5E3C74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1575" w:type="dxa"/>
            <w:vAlign w:val="top"/>
          </w:tcPr>
          <w:p w14:paraId="7ECF05F8">
            <w:pPr>
              <w:pStyle w:val="11"/>
              <w:spacing w:before="155" w:line="206" w:lineRule="auto"/>
              <w:ind w:left="1048"/>
              <w:rPr>
                <w:sz w:val="19"/>
                <w:szCs w:val="19"/>
              </w:rPr>
            </w:pPr>
            <w:r>
              <w:rPr>
                <w:b/>
                <w:bCs/>
                <w:color w:val="666666"/>
                <w:spacing w:val="2"/>
                <w:sz w:val="19"/>
                <w:szCs w:val="19"/>
              </w:rPr>
              <w:t>Sally</w:t>
            </w:r>
          </w:p>
        </w:tc>
        <w:tc>
          <w:tcPr>
            <w:tcW w:w="428" w:type="dxa"/>
            <w:vAlign w:val="top"/>
          </w:tcPr>
          <w:p w14:paraId="20D94DAA">
            <w:pPr>
              <w:pStyle w:val="11"/>
              <w:spacing w:before="156" w:line="206" w:lineRule="auto"/>
              <w:ind w:left="34"/>
              <w:rPr>
                <w:sz w:val="19"/>
                <w:szCs w:val="19"/>
              </w:rPr>
            </w:pPr>
            <w:r>
              <w:rPr>
                <w:spacing w:val="5"/>
                <w:sz w:val="19"/>
                <w:szCs w:val="19"/>
              </w:rPr>
              <w:t>€10</w:t>
            </w:r>
          </w:p>
        </w:tc>
        <w:tc>
          <w:tcPr>
            <w:tcW w:w="445" w:type="dxa"/>
            <w:vAlign w:val="top"/>
          </w:tcPr>
          <w:p w14:paraId="395C2FC4">
            <w:pPr>
              <w:pStyle w:val="11"/>
              <w:spacing w:before="156" w:line="206" w:lineRule="auto"/>
              <w:ind w:left="161"/>
              <w:rPr>
                <w:sz w:val="19"/>
                <w:szCs w:val="19"/>
              </w:rPr>
            </w:pPr>
            <w:r>
              <w:rPr>
                <w:spacing w:val="6"/>
                <w:sz w:val="19"/>
                <w:szCs w:val="19"/>
              </w:rPr>
              <w:t>€7</w:t>
            </w:r>
          </w:p>
        </w:tc>
        <w:tc>
          <w:tcPr>
            <w:tcW w:w="429" w:type="dxa"/>
            <w:vAlign w:val="top"/>
          </w:tcPr>
          <w:p w14:paraId="01DABC71">
            <w:pPr>
              <w:pStyle w:val="11"/>
              <w:spacing w:before="156" w:line="206" w:lineRule="auto"/>
              <w:ind w:left="43"/>
              <w:rPr>
                <w:sz w:val="19"/>
                <w:szCs w:val="19"/>
              </w:rPr>
            </w:pPr>
            <w:r>
              <w:rPr>
                <w:spacing w:val="5"/>
                <w:sz w:val="19"/>
                <w:szCs w:val="19"/>
              </w:rPr>
              <w:t>€10</w:t>
            </w:r>
          </w:p>
        </w:tc>
        <w:tc>
          <w:tcPr>
            <w:tcW w:w="474" w:type="dxa"/>
            <w:vAlign w:val="top"/>
          </w:tcPr>
          <w:p w14:paraId="0D14BA61">
            <w:pPr>
              <w:pStyle w:val="11"/>
              <w:spacing w:before="156" w:line="206" w:lineRule="auto"/>
              <w:ind w:left="204"/>
              <w:rPr>
                <w:sz w:val="19"/>
                <w:szCs w:val="19"/>
              </w:rPr>
            </w:pPr>
            <w:r>
              <w:rPr>
                <w:spacing w:val="6"/>
                <w:sz w:val="19"/>
                <w:szCs w:val="19"/>
              </w:rPr>
              <w:t>€9</w:t>
            </w:r>
          </w:p>
        </w:tc>
        <w:tc>
          <w:tcPr>
            <w:tcW w:w="452" w:type="dxa"/>
            <w:vAlign w:val="top"/>
          </w:tcPr>
          <w:p w14:paraId="375FF645">
            <w:pPr>
              <w:pStyle w:val="11"/>
              <w:spacing w:before="156" w:line="206" w:lineRule="auto"/>
              <w:ind w:left="174"/>
              <w:rPr>
                <w:sz w:val="19"/>
                <w:szCs w:val="19"/>
              </w:rPr>
            </w:pPr>
            <w:r>
              <w:rPr>
                <w:spacing w:val="6"/>
                <w:sz w:val="19"/>
                <w:szCs w:val="19"/>
              </w:rPr>
              <w:t>€7</w:t>
            </w:r>
          </w:p>
        </w:tc>
      </w:tr>
      <w:tr w14:paraId="338FF9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7" w:hRule="atLeast"/>
        </w:trPr>
        <w:tc>
          <w:tcPr>
            <w:tcW w:w="1575" w:type="dxa"/>
            <w:vAlign w:val="top"/>
          </w:tcPr>
          <w:p w14:paraId="79E4B281">
            <w:pPr>
              <w:pStyle w:val="11"/>
              <w:spacing w:before="156" w:line="204" w:lineRule="auto"/>
              <w:ind w:left="904"/>
              <w:rPr>
                <w:sz w:val="19"/>
                <w:szCs w:val="19"/>
              </w:rPr>
            </w:pPr>
            <w:r>
              <w:rPr>
                <w:b/>
                <w:bCs/>
                <w:color w:val="666666"/>
                <w:spacing w:val="4"/>
                <w:sz w:val="19"/>
                <w:szCs w:val="19"/>
              </w:rPr>
              <w:t>Simon</w:t>
            </w:r>
          </w:p>
        </w:tc>
        <w:tc>
          <w:tcPr>
            <w:tcW w:w="428" w:type="dxa"/>
            <w:vAlign w:val="top"/>
          </w:tcPr>
          <w:p w14:paraId="10E8ECFB">
            <w:pPr>
              <w:pStyle w:val="11"/>
              <w:spacing w:before="157" w:line="206" w:lineRule="auto"/>
              <w:ind w:left="145"/>
              <w:rPr>
                <w:sz w:val="19"/>
                <w:szCs w:val="19"/>
              </w:rPr>
            </w:pPr>
            <w:r>
              <w:rPr>
                <w:spacing w:val="6"/>
                <w:sz w:val="19"/>
                <w:szCs w:val="19"/>
              </w:rPr>
              <w:t>€6</w:t>
            </w:r>
          </w:p>
        </w:tc>
        <w:tc>
          <w:tcPr>
            <w:tcW w:w="445" w:type="dxa"/>
            <w:vAlign w:val="top"/>
          </w:tcPr>
          <w:p w14:paraId="3AD97CAE">
            <w:pPr>
              <w:pStyle w:val="11"/>
              <w:spacing w:before="157" w:line="206" w:lineRule="auto"/>
              <w:ind w:left="50"/>
              <w:rPr>
                <w:sz w:val="19"/>
                <w:szCs w:val="19"/>
              </w:rPr>
            </w:pPr>
            <w:r>
              <w:rPr>
                <w:spacing w:val="5"/>
                <w:sz w:val="19"/>
                <w:szCs w:val="19"/>
              </w:rPr>
              <w:t>€10</w:t>
            </w:r>
          </w:p>
        </w:tc>
        <w:tc>
          <w:tcPr>
            <w:tcW w:w="429" w:type="dxa"/>
            <w:vAlign w:val="top"/>
          </w:tcPr>
          <w:p w14:paraId="64D6814E">
            <w:pPr>
              <w:pStyle w:val="11"/>
              <w:spacing w:before="157" w:line="206" w:lineRule="auto"/>
              <w:ind w:left="153"/>
              <w:rPr>
                <w:sz w:val="19"/>
                <w:szCs w:val="19"/>
              </w:rPr>
            </w:pPr>
            <w:r>
              <w:rPr>
                <w:spacing w:val="6"/>
                <w:sz w:val="19"/>
                <w:szCs w:val="19"/>
              </w:rPr>
              <w:t>€5</w:t>
            </w:r>
          </w:p>
        </w:tc>
        <w:tc>
          <w:tcPr>
            <w:tcW w:w="474" w:type="dxa"/>
            <w:vAlign w:val="top"/>
          </w:tcPr>
          <w:p w14:paraId="5416111B">
            <w:pPr>
              <w:pStyle w:val="11"/>
              <w:spacing w:before="157" w:line="206" w:lineRule="auto"/>
              <w:ind w:left="204"/>
              <w:rPr>
                <w:sz w:val="19"/>
                <w:szCs w:val="19"/>
              </w:rPr>
            </w:pPr>
            <w:r>
              <w:rPr>
                <w:spacing w:val="6"/>
                <w:sz w:val="19"/>
                <w:szCs w:val="19"/>
              </w:rPr>
              <w:t>€9</w:t>
            </w:r>
          </w:p>
        </w:tc>
        <w:tc>
          <w:tcPr>
            <w:tcW w:w="452" w:type="dxa"/>
            <w:vAlign w:val="top"/>
          </w:tcPr>
          <w:p w14:paraId="541ED855">
            <w:pPr>
              <w:pStyle w:val="11"/>
              <w:rPr>
                <w:sz w:val="21"/>
              </w:rPr>
            </w:pPr>
          </w:p>
        </w:tc>
      </w:tr>
      <w:tr w14:paraId="3393CD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7" w:hRule="atLeast"/>
        </w:trPr>
        <w:tc>
          <w:tcPr>
            <w:tcW w:w="1575" w:type="dxa"/>
            <w:vAlign w:val="top"/>
          </w:tcPr>
          <w:p w14:paraId="5EA907E5">
            <w:pPr>
              <w:pStyle w:val="11"/>
              <w:spacing w:before="159" w:line="208" w:lineRule="auto"/>
              <w:ind w:left="46"/>
              <w:rPr>
                <w:sz w:val="19"/>
                <w:szCs w:val="19"/>
              </w:rPr>
            </w:pPr>
            <w:r>
              <w:rPr>
                <w:b/>
                <w:bCs/>
                <w:color w:val="666666"/>
                <w:spacing w:val="3"/>
                <w:sz w:val="19"/>
                <w:szCs w:val="19"/>
              </w:rPr>
              <w:t>Total</w:t>
            </w:r>
            <w:r>
              <w:rPr>
                <w:b/>
                <w:bCs/>
                <w:color w:val="666666"/>
                <w:spacing w:val="25"/>
                <w:sz w:val="19"/>
                <w:szCs w:val="19"/>
              </w:rPr>
              <w:t xml:space="preserve"> </w:t>
            </w:r>
            <w:r>
              <w:rPr>
                <w:b/>
                <w:bCs/>
                <w:color w:val="666666"/>
                <w:spacing w:val="3"/>
                <w:sz w:val="19"/>
                <w:szCs w:val="19"/>
              </w:rPr>
              <w:t>Expenses</w:t>
            </w:r>
          </w:p>
        </w:tc>
        <w:tc>
          <w:tcPr>
            <w:tcW w:w="428" w:type="dxa"/>
            <w:shd w:val="clear" w:color="auto" w:fill="EFEFEF"/>
            <w:vAlign w:val="top"/>
          </w:tcPr>
          <w:p w14:paraId="2201792C">
            <w:pPr>
              <w:pStyle w:val="11"/>
              <w:spacing w:before="159" w:line="206" w:lineRule="auto"/>
              <w:ind w:left="34"/>
              <w:rPr>
                <w:sz w:val="19"/>
                <w:szCs w:val="19"/>
              </w:rPr>
            </w:pPr>
            <w:r>
              <w:rPr>
                <w:spacing w:val="5"/>
                <w:sz w:val="19"/>
                <w:szCs w:val="19"/>
              </w:rPr>
              <w:t>€27</w:t>
            </w:r>
          </w:p>
        </w:tc>
        <w:tc>
          <w:tcPr>
            <w:tcW w:w="445" w:type="dxa"/>
            <w:vAlign w:val="top"/>
          </w:tcPr>
          <w:p w14:paraId="443513DD">
            <w:pPr>
              <w:pStyle w:val="11"/>
              <w:spacing w:before="159" w:line="206" w:lineRule="auto"/>
              <w:ind w:left="50"/>
              <w:rPr>
                <w:sz w:val="19"/>
                <w:szCs w:val="19"/>
              </w:rPr>
            </w:pPr>
            <w:r>
              <w:pict>
                <v:shape id="_x0000_s1027" o:spid="_x0000_s1027" style="position:absolute;left:0pt;margin-left:-0.3pt;margin-top:0.3pt;height:17.3pt;width:21.65pt;z-index:-251656192;mso-width-relative:page;mso-height-relative:page;" fillcolor="#EFEFEF" filled="t" stroked="f" coordsize="432,345" path="m0,115l432,115,432,0,0,0,0,115xem38,345l394,345,394,115,38,115,38,345xe">
                  <v:path/>
                  <v:fill on="t" focussize="0,0"/>
                  <v:stroke on="f"/>
                  <v:imagedata o:title=""/>
                  <o:lock v:ext="edit"/>
                </v:shape>
              </w:pict>
            </w:r>
            <w:r>
              <w:rPr>
                <w:spacing w:val="5"/>
                <w:sz w:val="19"/>
                <w:szCs w:val="19"/>
              </w:rPr>
              <w:t>€29</w:t>
            </w:r>
          </w:p>
        </w:tc>
        <w:tc>
          <w:tcPr>
            <w:tcW w:w="429" w:type="dxa"/>
            <w:shd w:val="clear" w:color="auto" w:fill="EFEFEF"/>
            <w:vAlign w:val="top"/>
          </w:tcPr>
          <w:p w14:paraId="2DD794F2">
            <w:pPr>
              <w:pStyle w:val="11"/>
              <w:spacing w:before="159" w:line="206" w:lineRule="auto"/>
              <w:ind w:left="43"/>
              <w:rPr>
                <w:sz w:val="19"/>
                <w:szCs w:val="19"/>
              </w:rPr>
            </w:pPr>
            <w:r>
              <w:rPr>
                <w:spacing w:val="5"/>
                <w:sz w:val="19"/>
                <w:szCs w:val="19"/>
              </w:rPr>
              <w:t>€21</w:t>
            </w:r>
          </w:p>
        </w:tc>
        <w:tc>
          <w:tcPr>
            <w:tcW w:w="474" w:type="dxa"/>
            <w:shd w:val="clear" w:color="auto" w:fill="EFEFEF"/>
            <w:vAlign w:val="top"/>
          </w:tcPr>
          <w:p w14:paraId="19A6844C">
            <w:pPr>
              <w:pStyle w:val="11"/>
              <w:spacing w:before="159" w:line="206" w:lineRule="auto"/>
              <w:ind w:left="94"/>
              <w:rPr>
                <w:sz w:val="19"/>
                <w:szCs w:val="19"/>
              </w:rPr>
            </w:pPr>
            <w:r>
              <w:rPr>
                <w:spacing w:val="5"/>
                <w:sz w:val="19"/>
                <w:szCs w:val="19"/>
              </w:rPr>
              <w:t>€32</w:t>
            </w:r>
          </w:p>
        </w:tc>
        <w:tc>
          <w:tcPr>
            <w:tcW w:w="452" w:type="dxa"/>
            <w:shd w:val="clear" w:color="auto" w:fill="EFEFEF"/>
            <w:vAlign w:val="top"/>
          </w:tcPr>
          <w:p w14:paraId="1E91F2AA">
            <w:pPr>
              <w:pStyle w:val="11"/>
              <w:spacing w:before="159" w:line="206" w:lineRule="auto"/>
              <w:ind w:left="64"/>
              <w:rPr>
                <w:sz w:val="19"/>
                <w:szCs w:val="19"/>
              </w:rPr>
            </w:pPr>
            <w:r>
              <w:rPr>
                <w:spacing w:val="5"/>
                <w:sz w:val="19"/>
                <w:szCs w:val="19"/>
              </w:rPr>
              <w:t>€21</w:t>
            </w:r>
          </w:p>
        </w:tc>
      </w:tr>
    </w:tbl>
    <w:p w14:paraId="6101CF71">
      <w:pPr>
        <w:pStyle w:val="5"/>
        <w:spacing w:line="449" w:lineRule="auto"/>
        <w:rPr>
          <w:sz w:val="21"/>
        </w:rPr>
      </w:pPr>
    </w:p>
    <w:p w14:paraId="53C03F47">
      <w:pPr>
        <w:pStyle w:val="2"/>
        <w:keepNext w:val="0"/>
        <w:keepLines w:val="0"/>
        <w:widowControl/>
        <w:suppressLineNumbers w:val="0"/>
      </w:pPr>
      <w:r>
        <w:drawing>
          <wp:inline distT="0" distB="0" distL="114300" distR="114300">
            <wp:extent cx="5343525" cy="29337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343525" cy="2933700"/>
                    </a:xfrm>
                    <a:prstGeom prst="rect">
                      <a:avLst/>
                    </a:prstGeom>
                    <a:noFill/>
                    <a:ln>
                      <a:noFill/>
                    </a:ln>
                  </pic:spPr>
                </pic:pic>
              </a:graphicData>
            </a:graphic>
          </wp:inline>
        </w:drawing>
      </w:r>
    </w:p>
    <w:p w14:paraId="1309141C">
      <w:pPr>
        <w:pStyle w:val="2"/>
        <w:keepNext w:val="0"/>
        <w:keepLines w:val="0"/>
        <w:widowControl/>
        <w:suppressLineNumbers w:val="0"/>
      </w:pPr>
      <w:r>
        <w:t>Possible Data Errors and Data Cleaning Methods</w:t>
      </w:r>
    </w:p>
    <w:p w14:paraId="3E9A0200">
      <w:pPr>
        <w:pStyle w:val="3"/>
        <w:keepNext w:val="0"/>
        <w:keepLines w:val="0"/>
        <w:widowControl/>
        <w:suppressLineNumbers w:val="0"/>
      </w:pPr>
      <w:r>
        <w:t>Possible Data Errors</w:t>
      </w:r>
    </w:p>
    <w:p w14:paraId="67845935">
      <w:pPr>
        <w:keepNext w:val="0"/>
        <w:keepLines w:val="0"/>
        <w:widowControl/>
        <w:numPr>
          <w:ilvl w:val="0"/>
          <w:numId w:val="35"/>
        </w:numPr>
        <w:suppressLineNumbers w:val="0"/>
        <w:spacing w:before="0" w:beforeAutospacing="1" w:after="0" w:afterAutospacing="1"/>
        <w:ind w:left="720" w:hanging="360"/>
      </w:pPr>
      <w:r>
        <w:rPr>
          <w:rStyle w:val="9"/>
        </w:rPr>
        <w:t>Inconsistent currency symbol:</w:t>
      </w:r>
      <w:r>
        <w:t xml:space="preserve"> John's expenses for January are missing the Euro symbol (€). This inconsistency could cause problems in calculations or analysis if the software used to process the data is sensitive to formatting.</w:t>
      </w:r>
    </w:p>
    <w:p w14:paraId="20552E4D">
      <w:pPr>
        <w:keepNext w:val="0"/>
        <w:keepLines w:val="0"/>
        <w:widowControl/>
        <w:numPr>
          <w:ilvl w:val="0"/>
          <w:numId w:val="35"/>
        </w:numPr>
        <w:suppressLineNumbers w:val="0"/>
        <w:spacing w:before="0" w:beforeAutospacing="1" w:after="0" w:afterAutospacing="1"/>
        <w:ind w:left="720" w:hanging="360"/>
      </w:pPr>
      <w:r>
        <w:rPr>
          <w:rStyle w:val="9"/>
        </w:rPr>
        <w:t>Missing data:</w:t>
      </w:r>
      <w:r>
        <w:t xml:space="preserve"> Simon's expenses for June are missing. This could be a data entry error or it could be that Simon did not have any expenses in June. Either way, it is important to identify and handle missing data appropriately.</w:t>
      </w:r>
    </w:p>
    <w:p w14:paraId="02522750">
      <w:pPr>
        <w:keepNext w:val="0"/>
        <w:keepLines w:val="0"/>
        <w:widowControl/>
        <w:numPr>
          <w:ilvl w:val="0"/>
          <w:numId w:val="35"/>
        </w:numPr>
        <w:suppressLineNumbers w:val="0"/>
        <w:spacing w:before="0" w:beforeAutospacing="1" w:after="0" w:afterAutospacing="1"/>
        <w:ind w:left="720" w:hanging="360"/>
      </w:pPr>
      <w:r>
        <w:rPr>
          <w:rStyle w:val="9"/>
        </w:rPr>
        <w:t>Incorrect calculation for Total Expenses in January:</w:t>
      </w:r>
      <w:r>
        <w:t xml:space="preserve"> The total expenses for January are listed as €27. However, the sum of the individual expenses for January (€5 + 6.2 + €10 + €6) is </w:t>
      </w:r>
      <w:r>
        <w:rPr>
          <w:rStyle w:val="9"/>
        </w:rPr>
        <w:t>€27.2</w:t>
      </w:r>
      <w:r>
        <w:t>. This could be a simple calculation error or it could indicate a more serious problem with the data entry process.</w:t>
      </w:r>
    </w:p>
    <w:p w14:paraId="136EBB9A">
      <w:pPr>
        <w:pStyle w:val="3"/>
        <w:keepNext w:val="0"/>
        <w:keepLines w:val="0"/>
        <w:widowControl/>
        <w:suppressLineNumbers w:val="0"/>
      </w:pPr>
      <w:r>
        <w:t>Data Cleaning Methods</w:t>
      </w:r>
    </w:p>
    <w:p w14:paraId="287F6462">
      <w:pPr>
        <w:keepNext w:val="0"/>
        <w:keepLines w:val="0"/>
        <w:widowControl/>
        <w:numPr>
          <w:ilvl w:val="0"/>
          <w:numId w:val="36"/>
        </w:numPr>
        <w:suppressLineNumbers w:val="0"/>
        <w:spacing w:before="0" w:beforeAutospacing="1" w:after="0" w:afterAutospacing="1"/>
        <w:ind w:left="720" w:hanging="360"/>
      </w:pPr>
      <w:r>
        <w:rPr>
          <w:rStyle w:val="9"/>
        </w:rPr>
        <w:t>Data validation rules:</w:t>
      </w:r>
      <w:r>
        <w:t xml:space="preserve"> Implementing data validation rules in the data entry process can prevent many of these errors from occurring in the first place. For example, a validation rule could require that all currency values include the Euro symbol or that all cells for a particular month are filled in. This is a form of "implementing process mandates" to fix the human element of data entry problems.</w:t>
      </w:r>
    </w:p>
    <w:p w14:paraId="06B0A6D7">
      <w:pPr>
        <w:keepNext w:val="0"/>
        <w:keepLines w:val="0"/>
        <w:widowControl/>
        <w:numPr>
          <w:ilvl w:val="0"/>
          <w:numId w:val="36"/>
        </w:numPr>
        <w:suppressLineNumbers w:val="0"/>
        <w:spacing w:before="0" w:beforeAutospacing="1" w:after="0" w:afterAutospacing="1"/>
        <w:ind w:left="720" w:hanging="360"/>
      </w:pPr>
      <w:r>
        <w:rPr>
          <w:rStyle w:val="9"/>
        </w:rPr>
        <w:t>Standardization:</w:t>
      </w:r>
      <w:r>
        <w:t xml:space="preserve"> Standardizing data formats can help prevent inconsistencies. In this case, ensuring that all currency values include the Euro symbol and using a consistent format for decimal values would improve data quality.</w:t>
      </w:r>
    </w:p>
    <w:p w14:paraId="0AAD70DB">
      <w:pPr>
        <w:keepNext w:val="0"/>
        <w:keepLines w:val="0"/>
        <w:widowControl/>
        <w:numPr>
          <w:ilvl w:val="0"/>
          <w:numId w:val="36"/>
        </w:numPr>
        <w:suppressLineNumbers w:val="0"/>
        <w:spacing w:before="0" w:beforeAutospacing="1" w:after="0" w:afterAutospacing="1"/>
        <w:ind w:left="720" w:hanging="360"/>
      </w:pPr>
      <w:r>
        <w:rPr>
          <w:rStyle w:val="9"/>
        </w:rPr>
        <w:t>Missing data imputation:</w:t>
      </w:r>
      <w:r>
        <w:t xml:space="preserve"> There are various methods for handling missing data, such as replacing the missing value with the average value for that person or using a more sophisticated statistical model. The choice of method will depend on the nature of the data and the goals of the analysis.</w:t>
      </w:r>
    </w:p>
    <w:p w14:paraId="25928A7A">
      <w:pPr>
        <w:keepNext w:val="0"/>
        <w:keepLines w:val="0"/>
        <w:widowControl/>
        <w:numPr>
          <w:ilvl w:val="0"/>
          <w:numId w:val="36"/>
        </w:numPr>
        <w:suppressLineNumbers w:val="0"/>
        <w:spacing w:before="0" w:beforeAutospacing="1" w:after="0" w:afterAutospacing="1"/>
        <w:ind w:left="720" w:hanging="360"/>
      </w:pPr>
      <w:r>
        <w:rPr>
          <w:rStyle w:val="9"/>
        </w:rPr>
        <w:t>Data exploration and verification:</w:t>
      </w:r>
      <w:r>
        <w:t xml:space="preserve"> Carefully examining the data for errors and inconsistencies is an essential step in data cleaning. Tools such as spreadsheets or purpose-built data cleaning tools like OpenRefine can assist in this process. Visualizing the data can also help to identify outliers or patterns that might indicate errors.</w:t>
      </w:r>
    </w:p>
    <w:p w14:paraId="0418C5D5">
      <w:pPr>
        <w:keepNext w:val="0"/>
        <w:keepLines w:val="0"/>
        <w:widowControl/>
        <w:numPr>
          <w:ilvl w:val="0"/>
          <w:numId w:val="36"/>
        </w:numPr>
        <w:suppressLineNumbers w:val="0"/>
        <w:spacing w:before="0" w:beforeAutospacing="1" w:after="0" w:afterAutospacing="1"/>
        <w:ind w:left="720" w:hanging="360"/>
      </w:pPr>
      <w:r>
        <w:rPr>
          <w:rStyle w:val="9"/>
        </w:rPr>
        <w:t>Documentation:</w:t>
      </w:r>
      <w:r>
        <w:t xml:space="preserve"> Documenting the data cleaning process is important for ensuring reproducibility and transparency. This documentation should include the steps taken to clean the data, the tools used, and any assumptions made.</w:t>
      </w:r>
    </w:p>
    <w:p w14:paraId="2EB28B11">
      <w:pPr>
        <w:pStyle w:val="6"/>
        <w:keepNext w:val="0"/>
        <w:keepLines w:val="0"/>
        <w:widowControl/>
        <w:suppressLineNumbers w:val="0"/>
      </w:pPr>
      <w:r>
        <w:t>These methods can be applied using a variety of tools, including:</w:t>
      </w:r>
    </w:p>
    <w:p w14:paraId="424DDBAD">
      <w:pPr>
        <w:keepNext w:val="0"/>
        <w:keepLines w:val="0"/>
        <w:widowControl/>
        <w:numPr>
          <w:ilvl w:val="0"/>
          <w:numId w:val="37"/>
        </w:numPr>
        <w:suppressLineNumbers w:val="0"/>
        <w:spacing w:before="0" w:beforeAutospacing="1" w:after="0" w:afterAutospacing="1"/>
        <w:ind w:left="720" w:hanging="360"/>
      </w:pPr>
      <w:r>
        <w:rPr>
          <w:rStyle w:val="9"/>
        </w:rPr>
        <w:t>Spreadsheets:</w:t>
      </w:r>
      <w:r>
        <w:t xml:space="preserve"> Spreadsheets like Google Sheets and Microsoft Excel provide basic functionality for data cleaning, such as sorting, filtering, and applying formulas.</w:t>
      </w:r>
    </w:p>
    <w:p w14:paraId="578BBAC3">
      <w:pPr>
        <w:keepNext w:val="0"/>
        <w:keepLines w:val="0"/>
        <w:widowControl/>
        <w:numPr>
          <w:ilvl w:val="0"/>
          <w:numId w:val="37"/>
        </w:numPr>
        <w:suppressLineNumbers w:val="0"/>
        <w:spacing w:before="0" w:beforeAutospacing="1" w:after="0" w:afterAutospacing="1"/>
        <w:ind w:left="720" w:hanging="360"/>
      </w:pPr>
      <w:r>
        <w:rPr>
          <w:rStyle w:val="9"/>
        </w:rPr>
        <w:t>Purpose-built tools:</w:t>
      </w:r>
      <w:r>
        <w:t xml:space="preserve"> Tools like OpenRefine, RapidMiner, and Tableau Prep offer more advanced features for data cleaning, such as data profiling, transformation, and validation.</w:t>
      </w:r>
    </w:p>
    <w:p w14:paraId="28AD5982">
      <w:pPr>
        <w:keepNext w:val="0"/>
        <w:keepLines w:val="0"/>
        <w:widowControl/>
        <w:numPr>
          <w:ilvl w:val="0"/>
          <w:numId w:val="37"/>
        </w:numPr>
        <w:suppressLineNumbers w:val="0"/>
        <w:spacing w:before="0" w:beforeAutospacing="1" w:after="0" w:afterAutospacing="1"/>
        <w:ind w:left="720" w:hanging="360"/>
      </w:pPr>
      <w:r>
        <w:rPr>
          <w:rStyle w:val="9"/>
        </w:rPr>
        <w:t>General Purpose Languages:</w:t>
      </w:r>
      <w:r>
        <w:t xml:space="preserve"> Programming languages like Python and R provide a high degree of flexibility and control over the data cleaning process.</w:t>
      </w:r>
    </w:p>
    <w:p w14:paraId="102C3094">
      <w:pPr>
        <w:pStyle w:val="6"/>
        <w:keepNext w:val="0"/>
        <w:keepLines w:val="0"/>
        <w:widowControl/>
        <w:suppressLineNumbers w:val="0"/>
      </w:pPr>
      <w:r>
        <w:t>It's important to note that the choice of data cleaning methods will depend on the specific dataset and the goals of the analysis. A combination of different techniques is often necessary to ensure data quality.</w:t>
      </w:r>
    </w:p>
    <w:p w14:paraId="2CCEA794">
      <w:pPr>
        <w:pStyle w:val="6"/>
        <w:keepNext w:val="0"/>
        <w:keepLines w:val="0"/>
        <w:widowControl/>
        <w:suppressLineNumbers w:val="0"/>
      </w:pPr>
      <w:r>
        <w:t>The sources provide general guidance on data cleaning, but they don't address this specific example directly. The suggestions made here are based on common data cleaning practices and general knowledge about data quality. It would be a good idea to explore these methods in more detail to determine the most appropriate approach for this specific dataset.</w:t>
      </w:r>
    </w:p>
    <w:p w14:paraId="0C066122">
      <w:pPr>
        <w:pStyle w:val="5"/>
        <w:spacing w:line="449" w:lineRule="auto"/>
        <w:rPr>
          <w:sz w:val="21"/>
        </w:rPr>
      </w:pPr>
    </w:p>
    <w:p w14:paraId="36D1E75C">
      <w:pPr>
        <w:pStyle w:val="5"/>
        <w:spacing w:line="449" w:lineRule="auto"/>
        <w:rPr>
          <w:sz w:val="21"/>
        </w:rPr>
      </w:pPr>
    </w:p>
    <w:p w14:paraId="062583F6">
      <w:pPr>
        <w:pStyle w:val="5"/>
        <w:spacing w:before="70" w:line="196" w:lineRule="auto"/>
        <w:ind w:left="2"/>
      </w:pPr>
      <w:r>
        <w:rPr>
          <w:b/>
          <w:bCs/>
          <w:color w:val="00000A"/>
          <w:spacing w:val="-4"/>
        </w:rPr>
        <w:t>Q 3(d)</w:t>
      </w:r>
      <w:r>
        <w:rPr>
          <w:b/>
          <w:bCs/>
          <w:color w:val="00000A"/>
          <w:spacing w:val="1"/>
        </w:rPr>
        <w:t xml:space="preserve">                                        </w:t>
      </w:r>
      <w:r>
        <w:rPr>
          <w:b/>
          <w:bCs/>
          <w:color w:val="00000A"/>
        </w:rPr>
        <w:t xml:space="preserve">                                                                     </w:t>
      </w:r>
      <w:r>
        <w:rPr>
          <w:b/>
          <w:bCs/>
          <w:color w:val="00000A"/>
          <w:spacing w:val="-4"/>
        </w:rPr>
        <w:t>[5</w:t>
      </w:r>
      <w:r>
        <w:rPr>
          <w:b/>
          <w:bCs/>
          <w:color w:val="00000A"/>
          <w:spacing w:val="19"/>
          <w:w w:val="101"/>
        </w:rPr>
        <w:t xml:space="preserve"> </w:t>
      </w:r>
      <w:r>
        <w:rPr>
          <w:b/>
          <w:bCs/>
          <w:color w:val="00000A"/>
          <w:spacing w:val="-4"/>
        </w:rPr>
        <w:t>Marks]</w:t>
      </w:r>
    </w:p>
    <w:p w14:paraId="2EF8D633">
      <w:pPr>
        <w:pStyle w:val="5"/>
        <w:spacing w:before="52" w:line="225" w:lineRule="auto"/>
        <w:ind w:right="269" w:firstLine="5"/>
        <w:jc w:val="both"/>
        <w:rPr>
          <w:color w:val="00000A"/>
          <w:spacing w:val="-1"/>
        </w:rPr>
      </w:pPr>
      <w:r>
        <w:rPr>
          <w:color w:val="00000A"/>
          <w:spacing w:val="-1"/>
        </w:rPr>
        <w:t>Give an example of data that could</w:t>
      </w:r>
      <w:r>
        <w:rPr>
          <w:color w:val="00000A"/>
          <w:spacing w:val="14"/>
        </w:rPr>
        <w:t xml:space="preserve"> </w:t>
      </w:r>
      <w:r>
        <w:rPr>
          <w:color w:val="00000A"/>
          <w:spacing w:val="-1"/>
        </w:rPr>
        <w:t>be considered</w:t>
      </w:r>
      <w:r>
        <w:rPr>
          <w:color w:val="00000A"/>
          <w:spacing w:val="9"/>
        </w:rPr>
        <w:t xml:space="preserve"> </w:t>
      </w:r>
      <w:r>
        <w:rPr>
          <w:color w:val="00000A"/>
          <w:spacing w:val="-1"/>
        </w:rPr>
        <w:t>sensitive</w:t>
      </w:r>
      <w:r>
        <w:rPr>
          <w:color w:val="00000A"/>
          <w:spacing w:val="8"/>
        </w:rPr>
        <w:t xml:space="preserve"> </w:t>
      </w:r>
      <w:r>
        <w:rPr>
          <w:color w:val="00000A"/>
          <w:spacing w:val="-1"/>
        </w:rPr>
        <w:t>or</w:t>
      </w:r>
      <w:r>
        <w:rPr>
          <w:color w:val="00000A"/>
          <w:spacing w:val="13"/>
        </w:rPr>
        <w:t xml:space="preserve"> </w:t>
      </w:r>
      <w:r>
        <w:rPr>
          <w:color w:val="00000A"/>
          <w:spacing w:val="-1"/>
        </w:rPr>
        <w:t>personal</w:t>
      </w:r>
      <w:r>
        <w:rPr>
          <w:color w:val="00000A"/>
          <w:spacing w:val="8"/>
        </w:rPr>
        <w:t xml:space="preserve"> </w:t>
      </w:r>
      <w:r>
        <w:rPr>
          <w:color w:val="00000A"/>
          <w:spacing w:val="-1"/>
        </w:rPr>
        <w:t>dat</w:t>
      </w:r>
      <w:r>
        <w:rPr>
          <w:color w:val="00000A"/>
          <w:spacing w:val="-2"/>
        </w:rPr>
        <w:t>a</w:t>
      </w:r>
      <w:r>
        <w:rPr>
          <w:color w:val="00000A"/>
          <w:spacing w:val="15"/>
        </w:rPr>
        <w:t xml:space="preserve"> </w:t>
      </w:r>
      <w:r>
        <w:rPr>
          <w:color w:val="00000A"/>
          <w:spacing w:val="-2"/>
        </w:rPr>
        <w:t>under</w:t>
      </w:r>
      <w:r>
        <w:rPr>
          <w:color w:val="00000A"/>
        </w:rPr>
        <w:t xml:space="preserve"> GDPR regulations. You ar</w:t>
      </w:r>
      <w:r>
        <w:rPr>
          <w:color w:val="00000A"/>
          <w:spacing w:val="-1"/>
        </w:rPr>
        <w:t>e working for DCU, someone</w:t>
      </w:r>
      <w:r>
        <w:rPr>
          <w:color w:val="00000A"/>
          <w:spacing w:val="18"/>
        </w:rPr>
        <w:t xml:space="preserve"> </w:t>
      </w:r>
      <w:r>
        <w:rPr>
          <w:color w:val="00000A"/>
          <w:spacing w:val="-1"/>
        </w:rPr>
        <w:t>breaks</w:t>
      </w:r>
      <w:r>
        <w:rPr>
          <w:color w:val="00000A"/>
          <w:spacing w:val="16"/>
        </w:rPr>
        <w:t xml:space="preserve"> </w:t>
      </w:r>
      <w:r>
        <w:rPr>
          <w:color w:val="00000A"/>
          <w:spacing w:val="-1"/>
        </w:rPr>
        <w:t>into your office</w:t>
      </w:r>
      <w:r>
        <w:rPr>
          <w:color w:val="00000A"/>
          <w:spacing w:val="9"/>
        </w:rPr>
        <w:t xml:space="preserve"> </w:t>
      </w:r>
      <w:r>
        <w:rPr>
          <w:color w:val="00000A"/>
          <w:spacing w:val="-1"/>
        </w:rPr>
        <w:t>and</w:t>
      </w:r>
      <w:r>
        <w:rPr>
          <w:color w:val="00000A"/>
        </w:rPr>
        <w:t xml:space="preserve"> steals a laptop with th</w:t>
      </w:r>
      <w:r>
        <w:rPr>
          <w:color w:val="00000A"/>
          <w:spacing w:val="-1"/>
        </w:rPr>
        <w:t>is data stored on</w:t>
      </w:r>
      <w:r>
        <w:rPr>
          <w:color w:val="00000A"/>
          <w:spacing w:val="17"/>
        </w:rPr>
        <w:t xml:space="preserve"> </w:t>
      </w:r>
      <w:r>
        <w:rPr>
          <w:color w:val="00000A"/>
          <w:spacing w:val="-1"/>
        </w:rPr>
        <w:t>it! What</w:t>
      </w:r>
      <w:r>
        <w:rPr>
          <w:color w:val="00000A"/>
          <w:spacing w:val="9"/>
        </w:rPr>
        <w:t xml:space="preserve"> </w:t>
      </w:r>
      <w:r>
        <w:rPr>
          <w:color w:val="00000A"/>
          <w:spacing w:val="-1"/>
        </w:rPr>
        <w:t>actions</w:t>
      </w:r>
      <w:r>
        <w:rPr>
          <w:color w:val="00000A"/>
          <w:spacing w:val="8"/>
        </w:rPr>
        <w:t xml:space="preserve"> </w:t>
      </w:r>
      <w:r>
        <w:rPr>
          <w:color w:val="00000A"/>
          <w:spacing w:val="-1"/>
        </w:rPr>
        <w:t>should you</w:t>
      </w:r>
      <w:r>
        <w:rPr>
          <w:color w:val="00000A"/>
          <w:spacing w:val="5"/>
        </w:rPr>
        <w:t xml:space="preserve"> </w:t>
      </w:r>
      <w:r>
        <w:rPr>
          <w:color w:val="00000A"/>
          <w:spacing w:val="-1"/>
        </w:rPr>
        <w:t>take?</w:t>
      </w:r>
    </w:p>
    <w:p w14:paraId="116091A9">
      <w:pPr>
        <w:pStyle w:val="5"/>
        <w:spacing w:before="52" w:line="225" w:lineRule="auto"/>
        <w:ind w:right="269" w:firstLine="5"/>
        <w:jc w:val="both"/>
        <w:rPr>
          <w:color w:val="00000A"/>
          <w:spacing w:val="-1"/>
        </w:rPr>
      </w:pPr>
    </w:p>
    <w:p w14:paraId="50DBFD75">
      <w:pPr>
        <w:pStyle w:val="5"/>
        <w:spacing w:before="52" w:line="225" w:lineRule="auto"/>
        <w:ind w:right="269" w:firstLine="5"/>
        <w:jc w:val="both"/>
        <w:rPr>
          <w:color w:val="00000A"/>
          <w:spacing w:val="-1"/>
        </w:rPr>
      </w:pPr>
    </w:p>
    <w:p w14:paraId="06E9E2AA">
      <w:pPr>
        <w:pStyle w:val="2"/>
        <w:keepNext w:val="0"/>
        <w:keepLines w:val="0"/>
        <w:widowControl/>
        <w:suppressLineNumbers w:val="0"/>
      </w:pPr>
      <w:r>
        <w:t>Stolen Laptop Containing Sensitive Personal Data</w:t>
      </w:r>
    </w:p>
    <w:p w14:paraId="50A044C9">
      <w:pPr>
        <w:pStyle w:val="6"/>
        <w:keepNext w:val="0"/>
        <w:keepLines w:val="0"/>
        <w:widowControl/>
        <w:suppressLineNumbers w:val="0"/>
      </w:pPr>
      <w:r>
        <w:rPr>
          <w:rStyle w:val="9"/>
        </w:rPr>
        <w:t>Example of Sensitive Data Under GDPR:</w:t>
      </w:r>
      <w:r>
        <w:t xml:space="preserve"> A spreadsheet containing the names, student numbers, home addresses, dates of birth, and exam results of students enrolled in a particular course at DCU would be considered sensitive personal data under GDPR regulations. This is because this information can directly or indirectly identify an individual and is not data of public domain. Additionally, under GDPR, this type of data requires </w:t>
      </w:r>
      <w:r>
        <w:rPr>
          <w:rStyle w:val="9"/>
        </w:rPr>
        <w:t>unambiguous consent</w:t>
      </w:r>
      <w:r>
        <w:t xml:space="preserve"> from the data subject (the students) to be processed.</w:t>
      </w:r>
    </w:p>
    <w:p w14:paraId="11A7AAA3">
      <w:pPr>
        <w:pStyle w:val="6"/>
        <w:keepNext w:val="0"/>
        <w:keepLines w:val="0"/>
        <w:widowControl/>
        <w:suppressLineNumbers w:val="0"/>
      </w:pPr>
      <w:r>
        <w:rPr>
          <w:rStyle w:val="9"/>
        </w:rPr>
        <w:t>Actions to Take After Laptop Theft:</w:t>
      </w:r>
      <w:r>
        <w:t xml:space="preserve"> If someone breaks into your office and steals a laptop containing this data, you should take the following actions:</w:t>
      </w:r>
    </w:p>
    <w:p w14:paraId="08AB4F5E">
      <w:pPr>
        <w:keepNext w:val="0"/>
        <w:keepLines w:val="0"/>
        <w:widowControl/>
        <w:numPr>
          <w:ilvl w:val="0"/>
          <w:numId w:val="38"/>
        </w:numPr>
        <w:suppressLineNumbers w:val="0"/>
        <w:spacing w:before="0" w:beforeAutospacing="1" w:after="0" w:afterAutospacing="1"/>
        <w:ind w:left="720" w:hanging="360"/>
      </w:pPr>
      <w:r>
        <w:rPr>
          <w:rStyle w:val="9"/>
        </w:rPr>
        <w:t>Immediately report the incident to the DCU Data Protection Officer (DPO).</w:t>
      </w:r>
      <w:r>
        <w:t xml:space="preserve"> GDPR regulations stipulate that any unauthorised access to personal data, such as through theft, is considered a data breach. The DPO is responsible for managing data breaches and ensuring compliance with GDPR.</w:t>
      </w:r>
    </w:p>
    <w:p w14:paraId="520B61BA">
      <w:pPr>
        <w:keepNext w:val="0"/>
        <w:keepLines w:val="0"/>
        <w:widowControl/>
        <w:numPr>
          <w:ilvl w:val="0"/>
          <w:numId w:val="38"/>
        </w:numPr>
        <w:suppressLineNumbers w:val="0"/>
        <w:spacing w:before="0" w:beforeAutospacing="1" w:after="0" w:afterAutospacing="1"/>
        <w:ind w:left="720" w:hanging="360"/>
      </w:pPr>
      <w:r>
        <w:rPr>
          <w:rStyle w:val="9"/>
        </w:rPr>
        <w:t>Document the details of the incident.</w:t>
      </w:r>
      <w:r>
        <w:t xml:space="preserve"> This should include the date and time of the theft, a description of the stolen laptop, the data stored on the laptop, and any other relevant information. This documentation will be crucial for any subsequent investigation or reporting requirements.</w:t>
      </w:r>
    </w:p>
    <w:p w14:paraId="01F61529">
      <w:pPr>
        <w:keepNext w:val="0"/>
        <w:keepLines w:val="0"/>
        <w:widowControl/>
        <w:numPr>
          <w:ilvl w:val="0"/>
          <w:numId w:val="38"/>
        </w:numPr>
        <w:suppressLineNumbers w:val="0"/>
        <w:spacing w:before="0" w:beforeAutospacing="1" w:after="0" w:afterAutospacing="1"/>
        <w:ind w:left="720" w:hanging="360"/>
      </w:pPr>
      <w:r>
        <w:rPr>
          <w:rStyle w:val="9"/>
        </w:rPr>
        <w:t>Assess the potential risks to the individuals whose data was stored on the laptop.</w:t>
      </w:r>
      <w:r>
        <w:t xml:space="preserve"> Consider the sensitivity of the data and the potential harm that could result from its unauthorized disclosure. For instance, if the data includes financial information or health records, the risks are significantly higher.</w:t>
      </w:r>
    </w:p>
    <w:p w14:paraId="1DD2B02E">
      <w:pPr>
        <w:keepNext w:val="0"/>
        <w:keepLines w:val="0"/>
        <w:widowControl/>
        <w:numPr>
          <w:ilvl w:val="0"/>
          <w:numId w:val="38"/>
        </w:numPr>
        <w:suppressLineNumbers w:val="0"/>
        <w:spacing w:before="0" w:beforeAutospacing="1" w:after="0" w:afterAutospacing="1"/>
        <w:ind w:left="720" w:hanging="360"/>
      </w:pPr>
      <w:r>
        <w:rPr>
          <w:rStyle w:val="9"/>
        </w:rPr>
        <w:t>Take steps to mitigate the risks.</w:t>
      </w:r>
      <w:r>
        <w:t xml:space="preserve"> This may involve: </w:t>
      </w:r>
    </w:p>
    <w:p w14:paraId="64AB97A2">
      <w:pPr>
        <w:keepNext w:val="0"/>
        <w:keepLines w:val="0"/>
        <w:widowControl/>
        <w:numPr>
          <w:ilvl w:val="1"/>
          <w:numId w:val="38"/>
        </w:numPr>
        <w:suppressLineNumbers w:val="0"/>
        <w:spacing w:before="0" w:beforeAutospacing="1" w:after="0" w:afterAutospacing="1"/>
        <w:ind w:left="1440" w:hanging="360"/>
      </w:pPr>
      <w:r>
        <w:rPr>
          <w:rStyle w:val="9"/>
        </w:rPr>
        <w:t>Notifying the affected individuals.</w:t>
      </w:r>
      <w:r>
        <w:t xml:space="preserve"> Depending on the severity of the breach and the potential risks, it may be necessary to inform the students whose data was stolen.</w:t>
      </w:r>
    </w:p>
    <w:p w14:paraId="4D61D6F5">
      <w:pPr>
        <w:keepNext w:val="0"/>
        <w:keepLines w:val="0"/>
        <w:widowControl/>
        <w:numPr>
          <w:ilvl w:val="1"/>
          <w:numId w:val="38"/>
        </w:numPr>
        <w:suppressLineNumbers w:val="0"/>
        <w:spacing w:before="0" w:beforeAutospacing="1" w:after="0" w:afterAutospacing="1"/>
        <w:ind w:left="1440" w:hanging="360"/>
      </w:pPr>
      <w:r>
        <w:rPr>
          <w:rStyle w:val="9"/>
        </w:rPr>
        <w:t>Providing credit monitoring or identity theft protection services.</w:t>
      </w:r>
    </w:p>
    <w:p w14:paraId="5037AD90">
      <w:pPr>
        <w:keepNext w:val="0"/>
        <w:keepLines w:val="0"/>
        <w:widowControl/>
        <w:numPr>
          <w:ilvl w:val="1"/>
          <w:numId w:val="38"/>
        </w:numPr>
        <w:suppressLineNumbers w:val="0"/>
        <w:spacing w:before="0" w:beforeAutospacing="1" w:after="0" w:afterAutospacing="1"/>
        <w:ind w:left="1440" w:hanging="360"/>
      </w:pPr>
      <w:r>
        <w:rPr>
          <w:rStyle w:val="9"/>
        </w:rPr>
        <w:t>Implementing additional security measures to prevent future breaches.</w:t>
      </w:r>
    </w:p>
    <w:p w14:paraId="76108880">
      <w:pPr>
        <w:keepNext w:val="0"/>
        <w:keepLines w:val="0"/>
        <w:widowControl/>
        <w:numPr>
          <w:ilvl w:val="0"/>
          <w:numId w:val="38"/>
        </w:numPr>
        <w:suppressLineNumbers w:val="0"/>
        <w:spacing w:before="0" w:beforeAutospacing="1" w:after="0" w:afterAutospacing="1"/>
        <w:ind w:left="720" w:hanging="360"/>
      </w:pPr>
      <w:r>
        <w:rPr>
          <w:rStyle w:val="9"/>
        </w:rPr>
        <w:t>Cooperate with any investigations by the DPO or relevant authorities.</w:t>
      </w:r>
      <w:r>
        <w:t xml:space="preserve"> Be prepared to provide information and documentation related to the incident.</w:t>
      </w:r>
    </w:p>
    <w:p w14:paraId="28A4D0B5">
      <w:pPr>
        <w:keepNext w:val="0"/>
        <w:keepLines w:val="0"/>
        <w:widowControl/>
        <w:numPr>
          <w:ilvl w:val="0"/>
          <w:numId w:val="38"/>
        </w:numPr>
        <w:suppressLineNumbers w:val="0"/>
        <w:spacing w:before="0" w:beforeAutospacing="1" w:after="0" w:afterAutospacing="1"/>
        <w:ind w:left="720" w:hanging="360"/>
      </w:pPr>
      <w:r>
        <w:rPr>
          <w:rStyle w:val="9"/>
        </w:rPr>
        <w:t>Review DCU's data protection policies and procedures.</w:t>
      </w:r>
      <w:r>
        <w:t xml:space="preserve"> Identify any weaknesses that may have contributed to the breach and take steps to improve security measures. Consider implementing strong passwords, encryption, and regular data backups to minimize risks in the future.</w:t>
      </w:r>
    </w:p>
    <w:p w14:paraId="2ECA2A1F">
      <w:pPr>
        <w:pStyle w:val="6"/>
        <w:keepNext w:val="0"/>
        <w:keepLines w:val="0"/>
        <w:widowControl/>
        <w:suppressLineNumbers w:val="0"/>
      </w:pPr>
      <w:r>
        <w:t>The GDPR's purpose is to protect the misuse of sensitive and personal data. It's essential to follow the regulations and take appropriate action in case of a data breach to minimize potential harm to individuals and maintain trust.</w:t>
      </w:r>
    </w:p>
    <w:p w14:paraId="7C24A51A">
      <w:pPr>
        <w:pStyle w:val="5"/>
        <w:spacing w:before="52" w:line="225" w:lineRule="auto"/>
        <w:ind w:right="269" w:firstLine="5"/>
        <w:jc w:val="both"/>
        <w:rPr>
          <w:color w:val="00000A"/>
          <w:spacing w:val="-1"/>
        </w:rPr>
      </w:pPr>
    </w:p>
    <w:p w14:paraId="7C4099DE">
      <w:pPr>
        <w:pStyle w:val="5"/>
        <w:spacing w:line="456" w:lineRule="auto"/>
        <w:rPr>
          <w:sz w:val="21"/>
        </w:rPr>
      </w:pPr>
    </w:p>
    <w:p w14:paraId="69B31EF3">
      <w:pPr>
        <w:pStyle w:val="5"/>
        <w:spacing w:before="69" w:line="199" w:lineRule="auto"/>
        <w:ind w:left="3401"/>
        <w:outlineLvl w:val="0"/>
      </w:pPr>
      <w:r>
        <w:rPr>
          <w:b/>
          <w:bCs/>
          <w:i/>
          <w:iCs/>
          <w:color w:val="00000A"/>
          <w:spacing w:val="4"/>
        </w:rPr>
        <w:t>[</w:t>
      </w:r>
      <w:r>
        <w:rPr>
          <w:b/>
          <w:bCs/>
          <w:i/>
          <w:iCs/>
          <w:color w:val="00000A"/>
        </w:rPr>
        <w:t>End</w:t>
      </w:r>
      <w:r>
        <w:rPr>
          <w:b/>
          <w:bCs/>
          <w:i/>
          <w:iCs/>
          <w:color w:val="00000A"/>
          <w:spacing w:val="4"/>
        </w:rPr>
        <w:t xml:space="preserve"> </w:t>
      </w:r>
      <w:r>
        <w:rPr>
          <w:b/>
          <w:bCs/>
          <w:i/>
          <w:iCs/>
          <w:color w:val="00000A"/>
        </w:rPr>
        <w:t>of</w:t>
      </w:r>
      <w:r>
        <w:rPr>
          <w:b/>
          <w:bCs/>
          <w:i/>
          <w:iCs/>
          <w:color w:val="00000A"/>
          <w:spacing w:val="-14"/>
        </w:rPr>
        <w:t xml:space="preserve"> </w:t>
      </w:r>
      <w:r>
        <w:rPr>
          <w:b/>
          <w:bCs/>
          <w:i/>
          <w:iCs/>
          <w:color w:val="00000A"/>
        </w:rPr>
        <w:t>Question</w:t>
      </w:r>
      <w:r>
        <w:rPr>
          <w:b/>
          <w:bCs/>
          <w:i/>
          <w:iCs/>
          <w:color w:val="00000A"/>
          <w:spacing w:val="4"/>
        </w:rPr>
        <w:t xml:space="preserve"> 3]</w:t>
      </w:r>
    </w:p>
    <w:p w14:paraId="4155ABDF">
      <w:pPr>
        <w:pStyle w:val="5"/>
        <w:rPr>
          <w:sz w:val="21"/>
        </w:rPr>
      </w:pPr>
    </w:p>
    <w:p w14:paraId="69069504">
      <w:pPr>
        <w:pStyle w:val="5"/>
        <w:rPr>
          <w:sz w:val="21"/>
        </w:rPr>
      </w:pPr>
    </w:p>
    <w:p w14:paraId="1B7FB7DB">
      <w:pPr>
        <w:pStyle w:val="5"/>
        <w:rPr>
          <w:sz w:val="21"/>
        </w:rPr>
      </w:pPr>
    </w:p>
    <w:p w14:paraId="097D6418">
      <w:pPr>
        <w:pStyle w:val="5"/>
        <w:rPr>
          <w:sz w:val="21"/>
        </w:rPr>
      </w:pPr>
    </w:p>
    <w:p w14:paraId="2F297333">
      <w:pPr>
        <w:pStyle w:val="5"/>
        <w:rPr>
          <w:sz w:val="21"/>
        </w:rPr>
      </w:pPr>
    </w:p>
    <w:p w14:paraId="19B99C77">
      <w:pPr>
        <w:pStyle w:val="5"/>
        <w:rPr>
          <w:sz w:val="21"/>
        </w:rPr>
      </w:pPr>
    </w:p>
    <w:p w14:paraId="45385462">
      <w:pPr>
        <w:pStyle w:val="5"/>
        <w:rPr>
          <w:sz w:val="21"/>
        </w:rPr>
      </w:pPr>
    </w:p>
    <w:p w14:paraId="1697E955">
      <w:pPr>
        <w:pStyle w:val="5"/>
        <w:rPr>
          <w:sz w:val="21"/>
        </w:rPr>
      </w:pPr>
    </w:p>
    <w:p w14:paraId="190E9A04">
      <w:pPr>
        <w:pStyle w:val="5"/>
        <w:rPr>
          <w:sz w:val="21"/>
        </w:rPr>
      </w:pPr>
    </w:p>
    <w:p w14:paraId="49E1F1AE">
      <w:pPr>
        <w:pStyle w:val="5"/>
        <w:rPr>
          <w:sz w:val="21"/>
        </w:rPr>
      </w:pPr>
    </w:p>
    <w:p w14:paraId="4825FB8C">
      <w:pPr>
        <w:pStyle w:val="5"/>
        <w:rPr>
          <w:sz w:val="21"/>
        </w:rPr>
      </w:pPr>
    </w:p>
    <w:p w14:paraId="2AF28A56">
      <w:pPr>
        <w:pStyle w:val="5"/>
        <w:rPr>
          <w:sz w:val="21"/>
        </w:rPr>
      </w:pPr>
    </w:p>
    <w:p w14:paraId="172B8BE5">
      <w:pPr>
        <w:pStyle w:val="5"/>
        <w:rPr>
          <w:sz w:val="21"/>
        </w:rPr>
      </w:pPr>
    </w:p>
    <w:p w14:paraId="48AC3FD6">
      <w:pPr>
        <w:pStyle w:val="5"/>
        <w:rPr>
          <w:sz w:val="21"/>
        </w:rPr>
      </w:pPr>
    </w:p>
    <w:p w14:paraId="796477B9">
      <w:pPr>
        <w:pStyle w:val="5"/>
        <w:rPr>
          <w:sz w:val="21"/>
        </w:rPr>
      </w:pPr>
    </w:p>
    <w:p w14:paraId="55E918EF">
      <w:pPr>
        <w:pStyle w:val="5"/>
        <w:spacing w:before="69" w:line="196" w:lineRule="auto"/>
        <w:ind w:left="4"/>
      </w:pPr>
      <w:r>
        <w:rPr>
          <w:color w:val="00000A"/>
          <w:spacing w:val="-1"/>
        </w:rPr>
        <w:t>CA682, CA682D –</w:t>
      </w:r>
      <w:r>
        <w:rPr>
          <w:color w:val="00000A"/>
          <w:spacing w:val="20"/>
        </w:rPr>
        <w:t xml:space="preserve"> </w:t>
      </w:r>
      <w:r>
        <w:rPr>
          <w:color w:val="00000A"/>
          <w:spacing w:val="-1"/>
        </w:rPr>
        <w:t>Data</w:t>
      </w:r>
      <w:r>
        <w:rPr>
          <w:color w:val="00000A"/>
          <w:spacing w:val="18"/>
          <w:w w:val="101"/>
        </w:rPr>
        <w:t xml:space="preserve"> </w:t>
      </w:r>
      <w:r>
        <w:rPr>
          <w:color w:val="00000A"/>
          <w:spacing w:val="-1"/>
        </w:rPr>
        <w:t>Management and Visual</w:t>
      </w:r>
      <w:r>
        <w:rPr>
          <w:color w:val="00000A"/>
          <w:spacing w:val="-2"/>
        </w:rPr>
        <w:t>isation</w:t>
      </w:r>
    </w:p>
    <w:p w14:paraId="4DB25BFD">
      <w:pPr>
        <w:pStyle w:val="5"/>
        <w:spacing w:before="51" w:line="196" w:lineRule="auto"/>
        <w:jc w:val="right"/>
      </w:pPr>
      <w:r>
        <w:rPr>
          <w:color w:val="00000A"/>
          <w:spacing w:val="-1"/>
        </w:rPr>
        <w:t>Semester</w:t>
      </w:r>
      <w:r>
        <w:rPr>
          <w:color w:val="00000A"/>
          <w:spacing w:val="20"/>
        </w:rPr>
        <w:t xml:space="preserve"> </w:t>
      </w:r>
      <w:r>
        <w:rPr>
          <w:color w:val="00000A"/>
          <w:spacing w:val="-1"/>
        </w:rPr>
        <w:t>1</w:t>
      </w:r>
      <w:r>
        <w:rPr>
          <w:color w:val="00000A"/>
          <w:spacing w:val="20"/>
        </w:rPr>
        <w:t xml:space="preserve"> </w:t>
      </w:r>
      <w:r>
        <w:rPr>
          <w:color w:val="00000A"/>
          <w:spacing w:val="-1"/>
        </w:rPr>
        <w:t xml:space="preserve">Examinations 2019/2020                                                   </w:t>
      </w:r>
      <w:r>
        <w:rPr>
          <w:color w:val="00000A"/>
          <w:spacing w:val="-2"/>
        </w:rPr>
        <w:t xml:space="preserve">        Page 4 of 7</w:t>
      </w:r>
    </w:p>
    <w:p w14:paraId="29152F16">
      <w:pPr>
        <w:spacing w:line="196" w:lineRule="auto"/>
        <w:sectPr>
          <w:headerReference r:id="rId5" w:type="default"/>
          <w:pgSz w:w="11907" w:h="16839"/>
          <w:pgMar w:top="400" w:right="1430" w:bottom="0" w:left="1447" w:header="0" w:footer="0" w:gutter="0"/>
          <w:cols w:space="720" w:num="1"/>
        </w:sectPr>
      </w:pPr>
    </w:p>
    <w:p w14:paraId="35CD56AF">
      <w:pPr>
        <w:pStyle w:val="5"/>
        <w:spacing w:line="283" w:lineRule="auto"/>
        <w:rPr>
          <w:sz w:val="21"/>
        </w:rPr>
      </w:pPr>
    </w:p>
    <w:p w14:paraId="53D01A57">
      <w:pPr>
        <w:pStyle w:val="5"/>
        <w:spacing w:line="283" w:lineRule="auto"/>
        <w:rPr>
          <w:sz w:val="21"/>
        </w:rPr>
      </w:pPr>
    </w:p>
    <w:p w14:paraId="53325129">
      <w:pPr>
        <w:pStyle w:val="5"/>
        <w:spacing w:line="283" w:lineRule="auto"/>
        <w:rPr>
          <w:sz w:val="21"/>
        </w:rPr>
      </w:pPr>
    </w:p>
    <w:p w14:paraId="2782FB51">
      <w:pPr>
        <w:pStyle w:val="5"/>
        <w:spacing w:line="283" w:lineRule="auto"/>
        <w:rPr>
          <w:sz w:val="21"/>
        </w:rPr>
      </w:pPr>
    </w:p>
    <w:p w14:paraId="3E702136">
      <w:pPr>
        <w:pStyle w:val="5"/>
        <w:spacing w:before="69" w:line="199" w:lineRule="auto"/>
        <w:jc w:val="right"/>
      </w:pPr>
      <w:r>
        <w:rPr>
          <w:b/>
          <w:bCs/>
          <w:i/>
          <w:iCs/>
          <w:color w:val="00000A"/>
          <w:spacing w:val="-1"/>
        </w:rPr>
        <w:t xml:space="preserve">QUESTION 4 </w:t>
      </w:r>
      <w:r>
        <w:rPr>
          <w:b/>
          <w:bCs/>
          <w:i/>
          <w:iCs/>
          <w:color w:val="00000A"/>
        </w:rPr>
        <w:t xml:space="preserve">                                                                   </w:t>
      </w:r>
      <w:r>
        <w:rPr>
          <w:b/>
          <w:bCs/>
          <w:i/>
          <w:iCs/>
          <w:color w:val="00000A"/>
          <w:spacing w:val="-1"/>
        </w:rPr>
        <w:t xml:space="preserve">           [TOTAL MARKS: 25</w:t>
      </w:r>
      <w:r>
        <w:rPr>
          <w:b/>
          <w:bCs/>
          <w:i/>
          <w:iCs/>
          <w:color w:val="00000A"/>
          <w:spacing w:val="10"/>
        </w:rPr>
        <w:t>]</w:t>
      </w:r>
    </w:p>
    <w:p w14:paraId="09DC0CC2">
      <w:pPr>
        <w:pStyle w:val="5"/>
        <w:spacing w:line="448" w:lineRule="auto"/>
        <w:rPr>
          <w:sz w:val="21"/>
        </w:rPr>
      </w:pPr>
    </w:p>
    <w:p w14:paraId="38911E5E">
      <w:pPr>
        <w:pStyle w:val="5"/>
        <w:spacing w:before="69" w:line="196" w:lineRule="auto"/>
        <w:ind w:left="7"/>
      </w:pPr>
      <w:r>
        <w:rPr>
          <w:b/>
          <w:bCs/>
          <w:color w:val="00000A"/>
          <w:spacing w:val="-1"/>
        </w:rPr>
        <w:t xml:space="preserve">Q 4(a)                                        </w:t>
      </w:r>
      <w:r>
        <w:rPr>
          <w:b/>
          <w:bCs/>
          <w:color w:val="00000A"/>
          <w:spacing w:val="-2"/>
        </w:rPr>
        <w:t xml:space="preserve">                                                                      [12</w:t>
      </w:r>
      <w:r>
        <w:rPr>
          <w:b/>
          <w:bCs/>
          <w:color w:val="00000A"/>
          <w:spacing w:val="18"/>
          <w:w w:val="101"/>
        </w:rPr>
        <w:t xml:space="preserve"> </w:t>
      </w:r>
      <w:r>
        <w:rPr>
          <w:b/>
          <w:bCs/>
          <w:color w:val="00000A"/>
          <w:spacing w:val="-2"/>
        </w:rPr>
        <w:t>Marks]</w:t>
      </w:r>
    </w:p>
    <w:p w14:paraId="7FED49FE">
      <w:pPr>
        <w:pStyle w:val="5"/>
        <w:spacing w:before="50" w:line="196" w:lineRule="auto"/>
        <w:ind w:left="19"/>
      </w:pPr>
      <w:r>
        <w:rPr>
          <w:color w:val="00000A"/>
          <w:spacing w:val="-2"/>
        </w:rPr>
        <w:t>In the appendix,</w:t>
      </w:r>
      <w:r>
        <w:rPr>
          <w:color w:val="00000A"/>
          <w:spacing w:val="21"/>
        </w:rPr>
        <w:t xml:space="preserve"> </w:t>
      </w:r>
      <w:r>
        <w:rPr>
          <w:color w:val="00000A"/>
          <w:spacing w:val="-2"/>
        </w:rPr>
        <w:t>Figure</w:t>
      </w:r>
      <w:r>
        <w:rPr>
          <w:color w:val="00000A"/>
          <w:spacing w:val="29"/>
          <w:w w:val="101"/>
        </w:rPr>
        <w:t xml:space="preserve"> </w:t>
      </w:r>
      <w:r>
        <w:rPr>
          <w:color w:val="00000A"/>
          <w:spacing w:val="-2"/>
        </w:rPr>
        <w:t>1</w:t>
      </w:r>
      <w:r>
        <w:rPr>
          <w:color w:val="00000A"/>
          <w:spacing w:val="-3"/>
        </w:rPr>
        <w:t xml:space="preserve"> shows</w:t>
      </w:r>
      <w:r>
        <w:rPr>
          <w:color w:val="00000A"/>
          <w:spacing w:val="8"/>
        </w:rPr>
        <w:t xml:space="preserve"> </w:t>
      </w:r>
      <w:r>
        <w:rPr>
          <w:color w:val="00000A"/>
          <w:spacing w:val="-3"/>
        </w:rPr>
        <w:t>a</w:t>
      </w:r>
      <w:r>
        <w:rPr>
          <w:color w:val="00000A"/>
          <w:spacing w:val="9"/>
        </w:rPr>
        <w:t xml:space="preserve"> </w:t>
      </w:r>
      <w:r>
        <w:rPr>
          <w:color w:val="00000A"/>
          <w:spacing w:val="-3"/>
        </w:rPr>
        <w:t>graphic.</w:t>
      </w:r>
    </w:p>
    <w:p w14:paraId="3B4A68EA">
      <w:pPr>
        <w:pStyle w:val="5"/>
        <w:numPr>
          <w:ilvl w:val="0"/>
          <w:numId w:val="39"/>
        </w:numPr>
        <w:spacing w:before="50" w:line="196" w:lineRule="auto"/>
        <w:ind w:left="371"/>
        <w:rPr>
          <w:color w:val="00000A"/>
          <w:spacing w:val="-1"/>
        </w:rPr>
      </w:pPr>
      <w:r>
        <w:rPr>
          <w:color w:val="00000A"/>
          <w:spacing w:val="-1"/>
        </w:rPr>
        <w:t xml:space="preserve">      What visual</w:t>
      </w:r>
      <w:r>
        <w:rPr>
          <w:color w:val="00000A"/>
          <w:spacing w:val="25"/>
          <w:w w:val="101"/>
        </w:rPr>
        <w:t xml:space="preserve"> </w:t>
      </w:r>
      <w:r>
        <w:rPr>
          <w:color w:val="00000A"/>
          <w:spacing w:val="-1"/>
        </w:rPr>
        <w:t>communication</w:t>
      </w:r>
      <w:r>
        <w:rPr>
          <w:color w:val="00000A"/>
          <w:spacing w:val="8"/>
        </w:rPr>
        <w:t xml:space="preserve"> </w:t>
      </w:r>
      <w:r>
        <w:rPr>
          <w:color w:val="00000A"/>
          <w:spacing w:val="-1"/>
        </w:rPr>
        <w:t>goals</w:t>
      </w:r>
      <w:r>
        <w:rPr>
          <w:color w:val="00000A"/>
          <w:spacing w:val="6"/>
        </w:rPr>
        <w:t xml:space="preserve"> </w:t>
      </w:r>
      <w:r>
        <w:rPr>
          <w:color w:val="00000A"/>
          <w:spacing w:val="-1"/>
        </w:rPr>
        <w:t>are</w:t>
      </w:r>
      <w:r>
        <w:rPr>
          <w:color w:val="00000A"/>
          <w:spacing w:val="7"/>
        </w:rPr>
        <w:t xml:space="preserve"> </w:t>
      </w:r>
      <w:r>
        <w:rPr>
          <w:color w:val="00000A"/>
          <w:spacing w:val="-1"/>
        </w:rPr>
        <w:t>evident?</w:t>
      </w:r>
      <w:r>
        <w:rPr>
          <w:color w:val="00000A"/>
          <w:spacing w:val="23"/>
        </w:rPr>
        <w:t xml:space="preserve"> </w:t>
      </w:r>
      <w:r>
        <w:rPr>
          <w:color w:val="00000A"/>
          <w:spacing w:val="-1"/>
        </w:rPr>
        <w:t>[2</w:t>
      </w:r>
      <w:r>
        <w:rPr>
          <w:color w:val="00000A"/>
          <w:spacing w:val="15"/>
        </w:rPr>
        <w:t xml:space="preserve"> </w:t>
      </w:r>
      <w:r>
        <w:rPr>
          <w:color w:val="00000A"/>
          <w:spacing w:val="-1"/>
        </w:rPr>
        <w:t>marks]</w:t>
      </w:r>
    </w:p>
    <w:p w14:paraId="1981EC7E">
      <w:pPr>
        <w:pStyle w:val="5"/>
        <w:numPr>
          <w:ilvl w:val="0"/>
          <w:numId w:val="0"/>
        </w:numPr>
        <w:kinsoku w:val="0"/>
        <w:autoSpaceDE w:val="0"/>
        <w:autoSpaceDN w:val="0"/>
        <w:adjustRightInd w:val="0"/>
        <w:snapToGrid w:val="0"/>
        <w:spacing w:before="50" w:line="196" w:lineRule="auto"/>
        <w:jc w:val="left"/>
        <w:textAlignment w:val="baseline"/>
        <w:rPr>
          <w:color w:val="00000A"/>
          <w:spacing w:val="-1"/>
        </w:rPr>
      </w:pPr>
    </w:p>
    <w:p w14:paraId="53EA66FA">
      <w:pPr>
        <w:pStyle w:val="5"/>
        <w:numPr>
          <w:ilvl w:val="0"/>
          <w:numId w:val="0"/>
        </w:numPr>
        <w:kinsoku w:val="0"/>
        <w:autoSpaceDE w:val="0"/>
        <w:autoSpaceDN w:val="0"/>
        <w:adjustRightInd w:val="0"/>
        <w:snapToGrid w:val="0"/>
        <w:spacing w:before="50" w:line="196" w:lineRule="auto"/>
        <w:jc w:val="left"/>
        <w:textAlignment w:val="baseline"/>
        <w:rPr>
          <w:color w:val="00000A"/>
          <w:spacing w:val="-1"/>
        </w:rPr>
      </w:pPr>
    </w:p>
    <w:p w14:paraId="10B953C5">
      <w:pPr>
        <w:pStyle w:val="6"/>
        <w:keepNext w:val="0"/>
        <w:keepLines w:val="0"/>
        <w:widowControl/>
        <w:suppressLineNumbers w:val="0"/>
      </w:pPr>
      <w:r>
        <w:rPr>
          <w:color w:val="0000FF"/>
        </w:rPr>
        <w:t>Visual communication goals</w:t>
      </w:r>
      <w:r>
        <w:t xml:space="preserve"> can be categorised into four types: </w:t>
      </w:r>
      <w:r>
        <w:rPr>
          <w:rStyle w:val="9"/>
        </w:rPr>
        <w:t>Information, Persuasion, Education and Entertainment</w:t>
      </w:r>
      <w:r>
        <w:t xml:space="preserve">. </w:t>
      </w:r>
      <w:r>
        <w:rPr>
          <w:rStyle w:val="9"/>
        </w:rPr>
        <w:t>Information</w:t>
      </w:r>
      <w:r>
        <w:t xml:space="preserve"> goals involve structured data, where structure is key. The level of detail (macro vs. micro), layout, and colour contribute to the credibility of the information presented. It is important to ensure the source data is of high quality. </w:t>
      </w:r>
      <w:r>
        <w:rPr>
          <w:rStyle w:val="9"/>
        </w:rPr>
        <w:t>Persuasion</w:t>
      </w:r>
      <w:r>
        <w:t xml:space="preserve"> goals are focused on eliciting a specific response from the receiver. For instance, advertising utilises information to convey a particular message. </w:t>
      </w:r>
      <w:r>
        <w:rPr>
          <w:rStyle w:val="9"/>
        </w:rPr>
        <w:t>Education</w:t>
      </w:r>
      <w:r>
        <w:t xml:space="preserve"> goals involve the transfer of knowledge and skills. </w:t>
      </w:r>
      <w:r>
        <w:rPr>
          <w:rStyle w:val="9"/>
        </w:rPr>
        <w:t>Entertainment</w:t>
      </w:r>
      <w:r>
        <w:t xml:space="preserve"> aims to provide pleasure, diversion, and amusement.</w:t>
      </w:r>
    </w:p>
    <w:p w14:paraId="1D68324A">
      <w:pPr>
        <w:pStyle w:val="6"/>
        <w:keepNext w:val="0"/>
        <w:keepLines w:val="0"/>
        <w:widowControl/>
        <w:suppressLineNumbers w:val="0"/>
      </w:pPr>
      <w:r>
        <w:t>The sources provide examples of each goal:</w:t>
      </w:r>
    </w:p>
    <w:p w14:paraId="3921E033">
      <w:pPr>
        <w:keepNext w:val="0"/>
        <w:keepLines w:val="0"/>
        <w:widowControl/>
        <w:numPr>
          <w:ilvl w:val="0"/>
          <w:numId w:val="40"/>
        </w:numPr>
        <w:suppressLineNumbers w:val="0"/>
        <w:spacing w:before="0" w:beforeAutospacing="1" w:after="0" w:afterAutospacing="1"/>
        <w:ind w:left="720" w:hanging="360"/>
      </w:pPr>
      <w:r>
        <w:rPr>
          <w:rStyle w:val="9"/>
        </w:rPr>
        <w:t>Information:</w:t>
      </w:r>
      <w:r>
        <w:t xml:space="preserve"> A graphic illustrating the efficacy of various snake oil supplements exemplifies the goal of providing information.</w:t>
      </w:r>
    </w:p>
    <w:p w14:paraId="4CCB346D">
      <w:pPr>
        <w:keepNext w:val="0"/>
        <w:keepLines w:val="0"/>
        <w:widowControl/>
        <w:numPr>
          <w:ilvl w:val="0"/>
          <w:numId w:val="40"/>
        </w:numPr>
        <w:suppressLineNumbers w:val="0"/>
        <w:spacing w:before="0" w:beforeAutospacing="1" w:after="0" w:afterAutospacing="1"/>
        <w:ind w:left="720" w:hanging="360"/>
      </w:pPr>
      <w:r>
        <w:rPr>
          <w:rStyle w:val="9"/>
        </w:rPr>
        <w:t>Persuasion:</w:t>
      </w:r>
      <w:r>
        <w:t xml:space="preserve"> A vintage Guinness advertisement demonstrates the goal of persuasion by associating the beverage with strength.</w:t>
      </w:r>
    </w:p>
    <w:p w14:paraId="7BB6FA5F">
      <w:pPr>
        <w:keepNext w:val="0"/>
        <w:keepLines w:val="0"/>
        <w:widowControl/>
        <w:numPr>
          <w:ilvl w:val="0"/>
          <w:numId w:val="40"/>
        </w:numPr>
        <w:suppressLineNumbers w:val="0"/>
        <w:spacing w:before="0" w:beforeAutospacing="1" w:after="0" w:afterAutospacing="1"/>
        <w:ind w:left="720" w:hanging="360"/>
      </w:pPr>
      <w:r>
        <w:rPr>
          <w:rStyle w:val="9"/>
        </w:rPr>
        <w:t>Education:</w:t>
      </w:r>
      <w:r>
        <w:t xml:space="preserve"> Textbooks, online learning resources, brochures, and movies are typical examples of educational visual communication.</w:t>
      </w:r>
    </w:p>
    <w:p w14:paraId="1EAEDC9D">
      <w:pPr>
        <w:keepNext w:val="0"/>
        <w:keepLines w:val="0"/>
        <w:widowControl/>
        <w:numPr>
          <w:ilvl w:val="0"/>
          <w:numId w:val="40"/>
        </w:numPr>
        <w:suppressLineNumbers w:val="0"/>
        <w:spacing w:before="0" w:beforeAutospacing="1" w:after="0" w:afterAutospacing="1"/>
        <w:ind w:left="720" w:hanging="360"/>
      </w:pPr>
      <w:r>
        <w:rPr>
          <w:rStyle w:val="9"/>
        </w:rPr>
        <w:t>Entertainment:</w:t>
      </w:r>
      <w:r>
        <w:t xml:space="preserve"> Artistic expressions, video games, film, television, and ebooks serve the purpose of entertainment.</w:t>
      </w:r>
    </w:p>
    <w:p w14:paraId="6D79F04F">
      <w:pPr>
        <w:pStyle w:val="6"/>
        <w:keepNext w:val="0"/>
        <w:keepLines w:val="0"/>
        <w:widowControl/>
        <w:suppressLineNumbers w:val="0"/>
      </w:pPr>
      <w:r>
        <w:t xml:space="preserve">Furthermore, a good visualisation design process considers various aspects such as the </w:t>
      </w:r>
      <w:r>
        <w:rPr>
          <w:rStyle w:val="9"/>
        </w:rPr>
        <w:t>story (concept), goal (function), information (data), and visual form (metaphor)</w:t>
      </w:r>
      <w:r>
        <w:t>. The effectiveness of the visualisation depends on how well these elements are integrated. For instance, a successful visualisation could involve a research document, data, and outline for information; a proof of concept or prototype for the goal; a schematic or wireframe for the story, and sketches or artwork for the visual form. The ultimate aim is to achieve a successful visualisation that is neither boring nor useless.</w:t>
      </w:r>
    </w:p>
    <w:p w14:paraId="62562867">
      <w:pPr>
        <w:pStyle w:val="5"/>
        <w:numPr>
          <w:ilvl w:val="0"/>
          <w:numId w:val="0"/>
        </w:numPr>
        <w:kinsoku w:val="0"/>
        <w:autoSpaceDE w:val="0"/>
        <w:autoSpaceDN w:val="0"/>
        <w:adjustRightInd w:val="0"/>
        <w:snapToGrid w:val="0"/>
        <w:spacing w:before="50" w:line="196" w:lineRule="auto"/>
        <w:jc w:val="left"/>
        <w:textAlignment w:val="baseline"/>
        <w:rPr>
          <w:color w:val="00000A"/>
          <w:spacing w:val="-1"/>
        </w:rPr>
      </w:pPr>
    </w:p>
    <w:p w14:paraId="0847A3E5">
      <w:pPr>
        <w:pStyle w:val="5"/>
        <w:numPr>
          <w:ilvl w:val="0"/>
          <w:numId w:val="0"/>
        </w:numPr>
        <w:kinsoku w:val="0"/>
        <w:autoSpaceDE w:val="0"/>
        <w:autoSpaceDN w:val="0"/>
        <w:adjustRightInd w:val="0"/>
        <w:snapToGrid w:val="0"/>
        <w:spacing w:before="50" w:line="196" w:lineRule="auto"/>
        <w:jc w:val="left"/>
        <w:textAlignment w:val="baseline"/>
        <w:rPr>
          <w:color w:val="00000A"/>
          <w:spacing w:val="-1"/>
        </w:rPr>
      </w:pPr>
    </w:p>
    <w:p w14:paraId="3AED2799">
      <w:pPr>
        <w:pStyle w:val="5"/>
        <w:numPr>
          <w:ilvl w:val="0"/>
          <w:numId w:val="39"/>
        </w:numPr>
        <w:spacing w:before="51" w:line="218" w:lineRule="auto"/>
        <w:ind w:left="371" w:leftChars="0" w:right="46" w:firstLine="0" w:firstLineChars="0"/>
        <w:rPr>
          <w:color w:val="00000A"/>
          <w:spacing w:val="-1"/>
        </w:rPr>
      </w:pPr>
      <w:r>
        <w:rPr>
          <w:color w:val="00000A"/>
          <w:spacing w:val="-1"/>
        </w:rPr>
        <w:t xml:space="preserve">      Identify two (2) design</w:t>
      </w:r>
      <w:r>
        <w:rPr>
          <w:color w:val="00000A"/>
          <w:spacing w:val="17"/>
        </w:rPr>
        <w:t xml:space="preserve"> </w:t>
      </w:r>
      <w:r>
        <w:rPr>
          <w:color w:val="00000A"/>
          <w:spacing w:val="-1"/>
        </w:rPr>
        <w:t>principles and</w:t>
      </w:r>
      <w:r>
        <w:rPr>
          <w:color w:val="00000A"/>
          <w:spacing w:val="7"/>
        </w:rPr>
        <w:t xml:space="preserve"> </w:t>
      </w:r>
      <w:r>
        <w:rPr>
          <w:color w:val="00000A"/>
          <w:spacing w:val="-1"/>
        </w:rPr>
        <w:t>explain</w:t>
      </w:r>
      <w:r>
        <w:rPr>
          <w:color w:val="00000A"/>
          <w:spacing w:val="17"/>
        </w:rPr>
        <w:t xml:space="preserve"> </w:t>
      </w:r>
      <w:r>
        <w:rPr>
          <w:color w:val="00000A"/>
          <w:spacing w:val="-1"/>
        </w:rPr>
        <w:t>how the</w:t>
      </w:r>
      <w:r>
        <w:rPr>
          <w:color w:val="00000A"/>
          <w:spacing w:val="8"/>
        </w:rPr>
        <w:t xml:space="preserve"> </w:t>
      </w:r>
      <w:r>
        <w:rPr>
          <w:color w:val="00000A"/>
          <w:spacing w:val="-1"/>
        </w:rPr>
        <w:t>graphi</w:t>
      </w:r>
      <w:r>
        <w:rPr>
          <w:color w:val="00000A"/>
          <w:spacing w:val="-2"/>
        </w:rPr>
        <w:t>c</w:t>
      </w:r>
      <w:r>
        <w:rPr>
          <w:color w:val="00000A"/>
          <w:spacing w:val="7"/>
        </w:rPr>
        <w:t xml:space="preserve"> </w:t>
      </w:r>
      <w:r>
        <w:rPr>
          <w:color w:val="00000A"/>
          <w:spacing w:val="-2"/>
        </w:rPr>
        <w:t>applies</w:t>
      </w:r>
      <w:r>
        <w:rPr>
          <w:color w:val="00000A"/>
          <w:spacing w:val="4"/>
        </w:rPr>
        <w:t xml:space="preserve"> </w:t>
      </w:r>
      <w:r>
        <w:rPr>
          <w:color w:val="00000A"/>
          <w:spacing w:val="-2"/>
        </w:rPr>
        <w:t>them</w:t>
      </w:r>
      <w:r>
        <w:rPr>
          <w:color w:val="00000A"/>
        </w:rPr>
        <w:t xml:space="preserve"> </w:t>
      </w:r>
      <w:r>
        <w:rPr>
          <w:color w:val="00000A"/>
          <w:spacing w:val="-1"/>
        </w:rPr>
        <w:t>to fulfil the communication goals.</w:t>
      </w:r>
      <w:r>
        <w:rPr>
          <w:color w:val="00000A"/>
          <w:spacing w:val="25"/>
        </w:rPr>
        <w:t xml:space="preserve"> </w:t>
      </w:r>
      <w:r>
        <w:rPr>
          <w:color w:val="00000A"/>
          <w:spacing w:val="-1"/>
        </w:rPr>
        <w:t>[4</w:t>
      </w:r>
      <w:r>
        <w:rPr>
          <w:color w:val="00000A"/>
          <w:spacing w:val="14"/>
        </w:rPr>
        <w:t xml:space="preserve"> </w:t>
      </w:r>
      <w:r>
        <w:rPr>
          <w:color w:val="00000A"/>
          <w:spacing w:val="-1"/>
        </w:rPr>
        <w:t>marks]</w:t>
      </w:r>
    </w:p>
    <w:p w14:paraId="641D882C">
      <w:pPr>
        <w:pStyle w:val="5"/>
        <w:numPr>
          <w:ilvl w:val="0"/>
          <w:numId w:val="0"/>
        </w:numPr>
        <w:kinsoku w:val="0"/>
        <w:autoSpaceDE w:val="0"/>
        <w:autoSpaceDN w:val="0"/>
        <w:adjustRightInd w:val="0"/>
        <w:snapToGrid w:val="0"/>
        <w:spacing w:before="51" w:line="218" w:lineRule="auto"/>
        <w:ind w:right="46" w:rightChars="0"/>
        <w:jc w:val="left"/>
        <w:textAlignment w:val="baseline"/>
        <w:rPr>
          <w:color w:val="00000A"/>
          <w:spacing w:val="-1"/>
        </w:rPr>
      </w:pPr>
    </w:p>
    <w:p w14:paraId="264665D5">
      <w:pPr>
        <w:pStyle w:val="6"/>
        <w:keepNext w:val="0"/>
        <w:keepLines w:val="0"/>
        <w:widowControl/>
        <w:suppressLineNumbers w:val="0"/>
      </w:pPr>
      <w:r>
        <w:t>The sources mention several design principles, but don't explicitly apply them to a specific graphic. Therefore, without a provided graphic, a complete analysis cannot be given. Here's a summary of design principles from the sources and how they can be applied in general:</w:t>
      </w:r>
    </w:p>
    <w:p w14:paraId="2D587AAA">
      <w:pPr>
        <w:pStyle w:val="3"/>
        <w:keepNext w:val="0"/>
        <w:keepLines w:val="0"/>
        <w:widowControl/>
        <w:suppressLineNumbers w:val="0"/>
      </w:pPr>
      <w:r>
        <w:rPr>
          <w:color w:val="0000FF"/>
        </w:rPr>
        <w:t>Design Principles</w:t>
      </w:r>
      <w:r>
        <w:t xml:space="preserve"> for Visual Communication</w:t>
      </w:r>
    </w:p>
    <w:p w14:paraId="42DC69D7">
      <w:pPr>
        <w:keepNext w:val="0"/>
        <w:keepLines w:val="0"/>
        <w:widowControl/>
        <w:numPr>
          <w:ilvl w:val="0"/>
          <w:numId w:val="41"/>
        </w:numPr>
        <w:suppressLineNumbers w:val="0"/>
        <w:spacing w:before="0" w:beforeAutospacing="1" w:after="0" w:afterAutospacing="1"/>
        <w:ind w:left="720" w:hanging="360"/>
      </w:pPr>
      <w:r>
        <w:rPr>
          <w:rStyle w:val="9"/>
        </w:rPr>
        <w:t>Structure:</w:t>
      </w:r>
      <w:r>
        <w:t xml:space="preserve"> A clear structure is crucial for presenting information effectively. This involves organizing data logically, using visual hierarchies (headings, subheadings, bullet points, etc.), and ensuring a clear flow of information. </w:t>
      </w:r>
    </w:p>
    <w:p w14:paraId="6C696AAD">
      <w:pPr>
        <w:keepNext w:val="0"/>
        <w:keepLines w:val="0"/>
        <w:widowControl/>
        <w:numPr>
          <w:ilvl w:val="1"/>
          <w:numId w:val="41"/>
        </w:numPr>
        <w:suppressLineNumbers w:val="0"/>
        <w:spacing w:before="0" w:beforeAutospacing="1" w:after="0" w:afterAutospacing="1"/>
        <w:ind w:left="1440" w:hanging="360"/>
      </w:pPr>
      <w:r>
        <w:rPr>
          <w:rStyle w:val="9"/>
        </w:rPr>
        <w:t>Example:</w:t>
      </w:r>
      <w:r>
        <w:t xml:space="preserve"> A diagram explaining a complex process might use a flow chart format with clear visual cues to guide the viewer's understanding.</w:t>
      </w:r>
    </w:p>
    <w:p w14:paraId="21B82591">
      <w:pPr>
        <w:keepNext w:val="0"/>
        <w:keepLines w:val="0"/>
        <w:widowControl/>
        <w:numPr>
          <w:ilvl w:val="0"/>
          <w:numId w:val="41"/>
        </w:numPr>
        <w:suppressLineNumbers w:val="0"/>
        <w:spacing w:before="0" w:beforeAutospacing="1" w:after="0" w:afterAutospacing="1"/>
        <w:ind w:left="720" w:hanging="360"/>
      </w:pPr>
      <w:r>
        <w:rPr>
          <w:rStyle w:val="9"/>
        </w:rPr>
        <w:t>Level of Detail:</w:t>
      </w:r>
      <w:r>
        <w:t xml:space="preserve"> Balancing macro and micro levels of detail ensures viewers can grasp the overall message while also having access to specific data points. </w:t>
      </w:r>
    </w:p>
    <w:p w14:paraId="65531C59">
      <w:pPr>
        <w:keepNext w:val="0"/>
        <w:keepLines w:val="0"/>
        <w:widowControl/>
        <w:numPr>
          <w:ilvl w:val="1"/>
          <w:numId w:val="42"/>
        </w:numPr>
        <w:suppressLineNumbers w:val="0"/>
        <w:tabs>
          <w:tab w:val="left" w:pos="1440"/>
        </w:tabs>
        <w:spacing w:before="0" w:beforeAutospacing="1" w:after="0" w:afterAutospacing="1"/>
        <w:ind w:left="1440" w:hanging="360"/>
      </w:pPr>
      <w:r>
        <w:rPr>
          <w:rStyle w:val="9"/>
        </w:rPr>
        <w:t>Example:</w:t>
      </w:r>
      <w:r>
        <w:t xml:space="preserve"> A graph might use a zoomed-out view to show overall trends, but also offer interactive elements to allow users to zoom in and explore individual data points.</w:t>
      </w:r>
    </w:p>
    <w:p w14:paraId="0D3265B0">
      <w:pPr>
        <w:keepNext w:val="0"/>
        <w:keepLines w:val="0"/>
        <w:widowControl/>
        <w:numPr>
          <w:ilvl w:val="0"/>
          <w:numId w:val="41"/>
        </w:numPr>
        <w:suppressLineNumbers w:val="0"/>
        <w:spacing w:before="0" w:beforeAutospacing="1" w:after="0" w:afterAutospacing="1"/>
        <w:ind w:left="720" w:hanging="360"/>
      </w:pPr>
      <w:r>
        <w:rPr>
          <w:rStyle w:val="9"/>
        </w:rPr>
        <w:t>Layout:</w:t>
      </w:r>
      <w:r>
        <w:t xml:space="preserve"> The arrangement of elements (text, images, charts) greatly impacts readability and comprehension. Consider visual weight, white space, and alignment. </w:t>
      </w:r>
    </w:p>
    <w:p w14:paraId="02DE6FFF">
      <w:pPr>
        <w:keepNext w:val="0"/>
        <w:keepLines w:val="0"/>
        <w:widowControl/>
        <w:numPr>
          <w:ilvl w:val="1"/>
          <w:numId w:val="43"/>
        </w:numPr>
        <w:suppressLineNumbers w:val="0"/>
        <w:tabs>
          <w:tab w:val="left" w:pos="1440"/>
        </w:tabs>
        <w:spacing w:before="0" w:beforeAutospacing="1" w:after="0" w:afterAutospacing="1"/>
        <w:ind w:left="1440" w:hanging="360"/>
      </w:pPr>
      <w:r>
        <w:rPr>
          <w:rStyle w:val="9"/>
        </w:rPr>
        <w:t>Example:</w:t>
      </w:r>
      <w:r>
        <w:t xml:space="preserve"> Using a grid system can create a visually appealing and organized layout that makes it easy for viewers to follow the information presented.</w:t>
      </w:r>
    </w:p>
    <w:p w14:paraId="2550ED61">
      <w:pPr>
        <w:keepNext w:val="0"/>
        <w:keepLines w:val="0"/>
        <w:widowControl/>
        <w:numPr>
          <w:ilvl w:val="0"/>
          <w:numId w:val="41"/>
        </w:numPr>
        <w:suppressLineNumbers w:val="0"/>
        <w:spacing w:before="0" w:beforeAutospacing="1" w:after="0" w:afterAutospacing="1"/>
        <w:ind w:left="720" w:hanging="360"/>
      </w:pPr>
      <w:r>
        <w:rPr>
          <w:rStyle w:val="9"/>
        </w:rPr>
        <w:t>Colour:</w:t>
      </w:r>
      <w:r>
        <w:t xml:space="preserve"> Colour choices affect readability, aesthetics, and can evoke emotions. Consider colour palettes, contrast, and cultural associations. </w:t>
      </w:r>
    </w:p>
    <w:p w14:paraId="480A622E">
      <w:pPr>
        <w:keepNext w:val="0"/>
        <w:keepLines w:val="0"/>
        <w:widowControl/>
        <w:numPr>
          <w:ilvl w:val="1"/>
          <w:numId w:val="44"/>
        </w:numPr>
        <w:suppressLineNumbers w:val="0"/>
        <w:tabs>
          <w:tab w:val="left" w:pos="1440"/>
        </w:tabs>
        <w:spacing w:before="0" w:beforeAutospacing="1" w:after="0" w:afterAutospacing="1"/>
        <w:ind w:left="1440" w:hanging="360"/>
      </w:pPr>
      <w:r>
        <w:rPr>
          <w:rStyle w:val="9"/>
        </w:rPr>
        <w:t>Example:</w:t>
      </w:r>
      <w:r>
        <w:t xml:space="preserve"> Using a contrasting colour for important data points can draw attention to key information, while maintaining a consistent colour scheme can ensure a cohesive and professional look.</w:t>
      </w:r>
    </w:p>
    <w:p w14:paraId="59D35622">
      <w:pPr>
        <w:keepNext w:val="0"/>
        <w:keepLines w:val="0"/>
        <w:widowControl/>
        <w:numPr>
          <w:ilvl w:val="0"/>
          <w:numId w:val="41"/>
        </w:numPr>
        <w:suppressLineNumbers w:val="0"/>
        <w:spacing w:before="0" w:beforeAutospacing="1" w:after="0" w:afterAutospacing="1"/>
        <w:ind w:left="720" w:hanging="360"/>
      </w:pPr>
      <w:r>
        <w:rPr>
          <w:rStyle w:val="9"/>
        </w:rPr>
        <w:t>Credibility:</w:t>
      </w:r>
      <w:r>
        <w:t xml:space="preserve"> Design choices influence how trustworthy the information appears. Using reputable sources, clear labeling, and avoiding unnecessary embellishments enhances credibility. </w:t>
      </w:r>
    </w:p>
    <w:p w14:paraId="15D169DD">
      <w:pPr>
        <w:keepNext w:val="0"/>
        <w:keepLines w:val="0"/>
        <w:widowControl/>
        <w:numPr>
          <w:ilvl w:val="1"/>
          <w:numId w:val="45"/>
        </w:numPr>
        <w:suppressLineNumbers w:val="0"/>
        <w:tabs>
          <w:tab w:val="left" w:pos="1440"/>
        </w:tabs>
        <w:spacing w:before="0" w:beforeAutospacing="1" w:after="0" w:afterAutospacing="1"/>
        <w:ind w:left="1440" w:hanging="360"/>
      </w:pPr>
      <w:r>
        <w:rPr>
          <w:rStyle w:val="9"/>
        </w:rPr>
        <w:t>Example:</w:t>
      </w:r>
      <w:r>
        <w:t xml:space="preserve"> A data visualization might include citations to sources or provide a clear methodology to demonstrate transparency and increase trust in the presented information.</w:t>
      </w:r>
    </w:p>
    <w:p w14:paraId="22D3A270">
      <w:pPr>
        <w:keepNext w:val="0"/>
        <w:keepLines w:val="0"/>
        <w:widowControl/>
        <w:numPr>
          <w:ilvl w:val="0"/>
          <w:numId w:val="41"/>
        </w:numPr>
        <w:suppressLineNumbers w:val="0"/>
        <w:spacing w:before="0" w:beforeAutospacing="1" w:after="0" w:afterAutospacing="1"/>
        <w:ind w:left="720" w:hanging="360"/>
      </w:pPr>
      <w:r>
        <w:rPr>
          <w:rStyle w:val="9"/>
        </w:rPr>
        <w:t>Research Audience:</w:t>
      </w:r>
      <w:r>
        <w:t xml:space="preserve"> Understanding the target audience's demographics, knowledge level, and interests helps tailor the design for maximum impact. </w:t>
      </w:r>
    </w:p>
    <w:p w14:paraId="603234FD">
      <w:pPr>
        <w:keepNext w:val="0"/>
        <w:keepLines w:val="0"/>
        <w:widowControl/>
        <w:numPr>
          <w:ilvl w:val="1"/>
          <w:numId w:val="46"/>
        </w:numPr>
        <w:suppressLineNumbers w:val="0"/>
        <w:tabs>
          <w:tab w:val="left" w:pos="1440"/>
        </w:tabs>
        <w:spacing w:before="0" w:beforeAutospacing="1" w:after="0" w:afterAutospacing="1"/>
        <w:ind w:left="1440" w:hanging="360"/>
      </w:pPr>
      <w:r>
        <w:rPr>
          <w:rStyle w:val="9"/>
        </w:rPr>
        <w:t>Example:</w:t>
      </w:r>
      <w:r>
        <w:t xml:space="preserve"> A visualisation for experts in a specific field might use technical terminology, while one for a general audience would need simpler explanations.</w:t>
      </w:r>
    </w:p>
    <w:p w14:paraId="4F7C734A">
      <w:pPr>
        <w:keepNext w:val="0"/>
        <w:keepLines w:val="0"/>
        <w:widowControl/>
        <w:numPr>
          <w:ilvl w:val="0"/>
          <w:numId w:val="41"/>
        </w:numPr>
        <w:suppressLineNumbers w:val="0"/>
        <w:spacing w:before="0" w:beforeAutospacing="1" w:after="0" w:afterAutospacing="1"/>
        <w:ind w:left="720" w:hanging="360"/>
      </w:pPr>
      <w:r>
        <w:rPr>
          <w:rStyle w:val="9"/>
        </w:rPr>
        <w:t>Illustrations, Themes, Grouping:</w:t>
      </w:r>
      <w:r>
        <w:t xml:space="preserve"> Visual elements should attract the viewer's attention and guide them through the information. </w:t>
      </w:r>
    </w:p>
    <w:p w14:paraId="18CEB0D2">
      <w:pPr>
        <w:keepNext w:val="0"/>
        <w:keepLines w:val="0"/>
        <w:widowControl/>
        <w:numPr>
          <w:ilvl w:val="1"/>
          <w:numId w:val="47"/>
        </w:numPr>
        <w:suppressLineNumbers w:val="0"/>
        <w:tabs>
          <w:tab w:val="left" w:pos="1440"/>
        </w:tabs>
        <w:spacing w:before="0" w:beforeAutospacing="1" w:after="0" w:afterAutospacing="1"/>
        <w:ind w:left="1440" w:hanging="360"/>
      </w:pPr>
      <w:r>
        <w:rPr>
          <w:rStyle w:val="9"/>
        </w:rPr>
        <w:t>Example:</w:t>
      </w:r>
      <w:r>
        <w:t xml:space="preserve"> Using relevant icons or images can make data more engaging, and grouping related data points can highlight patterns and insights.</w:t>
      </w:r>
    </w:p>
    <w:p w14:paraId="76400978">
      <w:pPr>
        <w:keepNext w:val="0"/>
        <w:keepLines w:val="0"/>
        <w:widowControl/>
        <w:numPr>
          <w:ilvl w:val="0"/>
          <w:numId w:val="41"/>
        </w:numPr>
        <w:suppressLineNumbers w:val="0"/>
        <w:spacing w:before="0" w:beforeAutospacing="1" w:after="0" w:afterAutospacing="1"/>
        <w:ind w:left="720" w:hanging="360"/>
      </w:pPr>
      <w:r>
        <w:rPr>
          <w:rStyle w:val="9"/>
        </w:rPr>
        <w:t>Divide Information Into Chunks:</w:t>
      </w:r>
      <w:r>
        <w:t xml:space="preserve"> Breaking down information into manageable sections makes it easier to understand and process. </w:t>
      </w:r>
    </w:p>
    <w:p w14:paraId="0CFFBA43">
      <w:pPr>
        <w:keepNext w:val="0"/>
        <w:keepLines w:val="0"/>
        <w:widowControl/>
        <w:numPr>
          <w:ilvl w:val="1"/>
          <w:numId w:val="48"/>
        </w:numPr>
        <w:suppressLineNumbers w:val="0"/>
        <w:tabs>
          <w:tab w:val="left" w:pos="1440"/>
        </w:tabs>
        <w:spacing w:before="0" w:beforeAutospacing="1" w:after="0" w:afterAutospacing="1"/>
        <w:ind w:left="1440" w:hanging="360"/>
      </w:pPr>
      <w:r>
        <w:rPr>
          <w:rStyle w:val="9"/>
        </w:rPr>
        <w:t>Example:</w:t>
      </w:r>
      <w:r>
        <w:t xml:space="preserve"> A complex topic might be presented in a series of slides or chapters, each focusing on a specific aspect.</w:t>
      </w:r>
    </w:p>
    <w:p w14:paraId="1C772E90">
      <w:pPr>
        <w:keepNext w:val="0"/>
        <w:keepLines w:val="0"/>
        <w:widowControl/>
        <w:numPr>
          <w:ilvl w:val="0"/>
          <w:numId w:val="41"/>
        </w:numPr>
        <w:suppressLineNumbers w:val="0"/>
        <w:spacing w:before="0" w:beforeAutospacing="1" w:after="0" w:afterAutospacing="1"/>
        <w:ind w:left="720" w:hanging="360"/>
      </w:pPr>
      <w:r>
        <w:rPr>
          <w:rStyle w:val="9"/>
        </w:rPr>
        <w:t>Legibility:</w:t>
      </w:r>
      <w:r>
        <w:t xml:space="preserve"> The information must be easy to read. This includes choosing appropriate fonts, font sizes, and ensuring sufficient contrast between text and background. </w:t>
      </w:r>
    </w:p>
    <w:p w14:paraId="752E5036">
      <w:pPr>
        <w:keepNext w:val="0"/>
        <w:keepLines w:val="0"/>
        <w:widowControl/>
        <w:numPr>
          <w:ilvl w:val="1"/>
          <w:numId w:val="49"/>
        </w:numPr>
        <w:suppressLineNumbers w:val="0"/>
        <w:tabs>
          <w:tab w:val="left" w:pos="1440"/>
        </w:tabs>
        <w:spacing w:before="0" w:beforeAutospacing="1" w:after="0" w:afterAutospacing="1"/>
        <w:ind w:left="1440" w:hanging="360"/>
      </w:pPr>
      <w:r>
        <w:rPr>
          <w:rStyle w:val="9"/>
        </w:rPr>
        <w:t>Example:</w:t>
      </w:r>
      <w:r>
        <w:t xml:space="preserve"> Using a sans-serif font in a large enough size for body text can improve readability.</w:t>
      </w:r>
    </w:p>
    <w:p w14:paraId="55747A57">
      <w:pPr>
        <w:keepNext w:val="0"/>
        <w:keepLines w:val="0"/>
        <w:widowControl/>
        <w:numPr>
          <w:ilvl w:val="0"/>
          <w:numId w:val="41"/>
        </w:numPr>
        <w:suppressLineNumbers w:val="0"/>
        <w:spacing w:before="0" w:beforeAutospacing="1" w:after="0" w:afterAutospacing="1"/>
        <w:ind w:left="720" w:hanging="360"/>
      </w:pPr>
      <w:r>
        <w:rPr>
          <w:rStyle w:val="9"/>
        </w:rPr>
        <w:t>Progressive Disclosure:</w:t>
      </w:r>
      <w:r>
        <w:t xml:space="preserve"> Gradually revealing information can prevent cognitive overload and help viewers absorb information step by step. </w:t>
      </w:r>
    </w:p>
    <w:p w14:paraId="5ABEBBB8">
      <w:pPr>
        <w:keepNext w:val="0"/>
        <w:keepLines w:val="0"/>
        <w:widowControl/>
        <w:numPr>
          <w:ilvl w:val="1"/>
          <w:numId w:val="50"/>
        </w:numPr>
        <w:suppressLineNumbers w:val="0"/>
        <w:tabs>
          <w:tab w:val="left" w:pos="1440"/>
        </w:tabs>
        <w:spacing w:before="0" w:beforeAutospacing="1" w:after="0" w:afterAutospacing="1"/>
        <w:ind w:left="1440" w:hanging="360"/>
      </w:pPr>
      <w:r>
        <w:rPr>
          <w:rStyle w:val="9"/>
        </w:rPr>
        <w:t>Example:</w:t>
      </w:r>
      <w:r>
        <w:t xml:space="preserve"> An interactive data visualization might start with a basic overview and then allow users to explore more details as they interact with the graphic.</w:t>
      </w:r>
    </w:p>
    <w:p w14:paraId="306C625F">
      <w:pPr>
        <w:keepNext w:val="0"/>
        <w:keepLines w:val="0"/>
        <w:widowControl/>
        <w:numPr>
          <w:ilvl w:val="0"/>
          <w:numId w:val="41"/>
        </w:numPr>
        <w:suppressLineNumbers w:val="0"/>
        <w:spacing w:before="0" w:beforeAutospacing="1" w:after="0" w:afterAutospacing="1"/>
        <w:ind w:left="720" w:hanging="360"/>
      </w:pPr>
      <w:r>
        <w:rPr>
          <w:rStyle w:val="9"/>
        </w:rPr>
        <w:t>Focus On Narrative:</w:t>
      </w:r>
      <w:r>
        <w:t xml:space="preserve"> For entertainment purposes, a strong narrative can engage the viewer and create an immersive experience. </w:t>
      </w:r>
    </w:p>
    <w:p w14:paraId="1C36E149">
      <w:pPr>
        <w:keepNext w:val="0"/>
        <w:keepLines w:val="0"/>
        <w:widowControl/>
        <w:numPr>
          <w:ilvl w:val="1"/>
          <w:numId w:val="51"/>
        </w:numPr>
        <w:suppressLineNumbers w:val="0"/>
        <w:tabs>
          <w:tab w:val="left" w:pos="1440"/>
        </w:tabs>
        <w:spacing w:before="0" w:beforeAutospacing="1" w:after="0" w:afterAutospacing="1"/>
        <w:ind w:left="1440" w:hanging="360"/>
      </w:pPr>
      <w:r>
        <w:rPr>
          <w:rStyle w:val="9"/>
        </w:rPr>
        <w:t>Example:</w:t>
      </w:r>
      <w:r>
        <w:t xml:space="preserve"> A movie trailer might use editing techniques and music to build suspense and draw the audience into the story.</w:t>
      </w:r>
    </w:p>
    <w:p w14:paraId="4F633395">
      <w:pPr>
        <w:keepNext w:val="0"/>
        <w:keepLines w:val="0"/>
        <w:widowControl/>
        <w:numPr>
          <w:ilvl w:val="0"/>
          <w:numId w:val="41"/>
        </w:numPr>
        <w:suppressLineNumbers w:val="0"/>
        <w:spacing w:before="0" w:beforeAutospacing="1" w:after="0" w:afterAutospacing="1"/>
        <w:ind w:left="720" w:hanging="360"/>
      </w:pPr>
      <w:r>
        <w:rPr>
          <w:rStyle w:val="9"/>
        </w:rPr>
        <w:t>Lighting, Layout, Multimodality:</w:t>
      </w:r>
      <w:r>
        <w:t xml:space="preserve"> The construction of visual content influences how it is perceived. </w:t>
      </w:r>
    </w:p>
    <w:p w14:paraId="1569DB27">
      <w:pPr>
        <w:keepNext w:val="0"/>
        <w:keepLines w:val="0"/>
        <w:widowControl/>
        <w:numPr>
          <w:ilvl w:val="1"/>
          <w:numId w:val="52"/>
        </w:numPr>
        <w:suppressLineNumbers w:val="0"/>
        <w:tabs>
          <w:tab w:val="left" w:pos="1440"/>
        </w:tabs>
        <w:spacing w:before="0" w:beforeAutospacing="1" w:after="0" w:afterAutospacing="1"/>
        <w:ind w:left="1440" w:hanging="360"/>
      </w:pPr>
      <w:r>
        <w:rPr>
          <w:rStyle w:val="9"/>
        </w:rPr>
        <w:t>Example:</w:t>
      </w:r>
      <w:r>
        <w:t xml:space="preserve"> In a film, the use of lighting, camera angles, and sound design all contribute to creating a specific mood and atmosphere.</w:t>
      </w:r>
    </w:p>
    <w:p w14:paraId="29520DAA">
      <w:pPr>
        <w:keepNext w:val="0"/>
        <w:keepLines w:val="0"/>
        <w:widowControl/>
        <w:numPr>
          <w:ilvl w:val="0"/>
          <w:numId w:val="41"/>
        </w:numPr>
        <w:suppressLineNumbers w:val="0"/>
        <w:spacing w:before="0" w:beforeAutospacing="1" w:after="0" w:afterAutospacing="1"/>
        <w:ind w:left="720" w:hanging="360"/>
      </w:pPr>
      <w:r>
        <w:rPr>
          <w:rStyle w:val="9"/>
        </w:rPr>
        <w:t>Style:</w:t>
      </w:r>
      <w:r>
        <w:t xml:space="preserve"> Developing a consistent and recognisable visual style can enhance brand identity and make content more memorable. </w:t>
      </w:r>
    </w:p>
    <w:p w14:paraId="574A7651">
      <w:pPr>
        <w:keepNext w:val="0"/>
        <w:keepLines w:val="0"/>
        <w:widowControl/>
        <w:numPr>
          <w:ilvl w:val="1"/>
          <w:numId w:val="53"/>
        </w:numPr>
        <w:suppressLineNumbers w:val="0"/>
        <w:tabs>
          <w:tab w:val="left" w:pos="1440"/>
        </w:tabs>
        <w:spacing w:before="0" w:beforeAutospacing="1" w:after="0" w:afterAutospacing="1"/>
        <w:ind w:left="1440" w:hanging="360"/>
      </w:pPr>
      <w:r>
        <w:rPr>
          <w:rStyle w:val="9"/>
        </w:rPr>
        <w:t>Example:</w:t>
      </w:r>
      <w:r>
        <w:t xml:space="preserve"> A company might use a consistent color palette and font in all its marketing materials to create a unified brand identity.</w:t>
      </w:r>
    </w:p>
    <w:p w14:paraId="26FB8192">
      <w:pPr>
        <w:pStyle w:val="6"/>
        <w:keepNext w:val="0"/>
        <w:keepLines w:val="0"/>
        <w:widowControl/>
        <w:suppressLineNumbers w:val="0"/>
      </w:pPr>
      <w:r>
        <w:t>To apply these principles to a specific graphic, you would need to consider:</w:t>
      </w:r>
    </w:p>
    <w:p w14:paraId="4FBA29CA">
      <w:pPr>
        <w:keepNext w:val="0"/>
        <w:keepLines w:val="0"/>
        <w:widowControl/>
        <w:numPr>
          <w:ilvl w:val="0"/>
          <w:numId w:val="54"/>
        </w:numPr>
        <w:suppressLineNumbers w:val="0"/>
        <w:spacing w:before="0" w:beforeAutospacing="1" w:after="0" w:afterAutospacing="1"/>
        <w:ind w:left="720" w:hanging="360"/>
      </w:pPr>
      <w:r>
        <w:rPr>
          <w:rStyle w:val="9"/>
        </w:rPr>
        <w:t>What are the communication goals of the graphic?</w:t>
      </w:r>
      <w:r>
        <w:t xml:space="preserve"> (e.g., inform, persuade, educate, entertain)</w:t>
      </w:r>
    </w:p>
    <w:p w14:paraId="69C23405">
      <w:pPr>
        <w:keepNext w:val="0"/>
        <w:keepLines w:val="0"/>
        <w:widowControl/>
        <w:numPr>
          <w:ilvl w:val="0"/>
          <w:numId w:val="54"/>
        </w:numPr>
        <w:suppressLineNumbers w:val="0"/>
        <w:spacing w:before="0" w:beforeAutospacing="1" w:after="0" w:afterAutospacing="1"/>
        <w:ind w:left="720" w:hanging="360"/>
      </w:pPr>
      <w:r>
        <w:rPr>
          <w:rStyle w:val="9"/>
        </w:rPr>
        <w:t>How does the graphic use visual elements to achieve those goals?</w:t>
      </w:r>
    </w:p>
    <w:p w14:paraId="76247CE8">
      <w:pPr>
        <w:keepNext w:val="0"/>
        <w:keepLines w:val="0"/>
        <w:widowControl/>
        <w:numPr>
          <w:ilvl w:val="0"/>
          <w:numId w:val="54"/>
        </w:numPr>
        <w:suppressLineNumbers w:val="0"/>
        <w:spacing w:before="0" w:beforeAutospacing="1" w:after="0" w:afterAutospacing="1"/>
        <w:ind w:left="720" w:hanging="360"/>
      </w:pPr>
      <w:r>
        <w:rPr>
          <w:rStyle w:val="9"/>
        </w:rPr>
        <w:t>How effective are the design choices?</w:t>
      </w:r>
    </w:p>
    <w:p w14:paraId="4C13B42B">
      <w:pPr>
        <w:pStyle w:val="6"/>
        <w:keepNext w:val="0"/>
        <w:keepLines w:val="0"/>
        <w:widowControl/>
        <w:suppressLineNumbers w:val="0"/>
      </w:pPr>
      <w:r>
        <w:t>Once you provide the image, it will be possible to apply these principles and answer your query comprehensively.</w:t>
      </w:r>
    </w:p>
    <w:p w14:paraId="36231C67">
      <w:pPr>
        <w:pStyle w:val="5"/>
        <w:numPr>
          <w:ilvl w:val="0"/>
          <w:numId w:val="0"/>
        </w:numPr>
        <w:kinsoku w:val="0"/>
        <w:autoSpaceDE w:val="0"/>
        <w:autoSpaceDN w:val="0"/>
        <w:adjustRightInd w:val="0"/>
        <w:snapToGrid w:val="0"/>
        <w:spacing w:before="51" w:line="218" w:lineRule="auto"/>
        <w:ind w:right="46" w:rightChars="0"/>
        <w:jc w:val="left"/>
        <w:textAlignment w:val="baseline"/>
        <w:rPr>
          <w:color w:val="00000A"/>
          <w:spacing w:val="-1"/>
        </w:rPr>
      </w:pPr>
    </w:p>
    <w:p w14:paraId="33D860F7">
      <w:pPr>
        <w:pStyle w:val="5"/>
        <w:numPr>
          <w:ilvl w:val="0"/>
          <w:numId w:val="0"/>
        </w:numPr>
        <w:kinsoku w:val="0"/>
        <w:autoSpaceDE w:val="0"/>
        <w:autoSpaceDN w:val="0"/>
        <w:adjustRightInd w:val="0"/>
        <w:snapToGrid w:val="0"/>
        <w:spacing w:before="51" w:line="218" w:lineRule="auto"/>
        <w:ind w:right="46" w:rightChars="0"/>
        <w:jc w:val="left"/>
        <w:textAlignment w:val="baseline"/>
        <w:rPr>
          <w:color w:val="00000A"/>
          <w:spacing w:val="-1"/>
        </w:rPr>
      </w:pPr>
    </w:p>
    <w:p w14:paraId="2454CDB4">
      <w:pPr>
        <w:pStyle w:val="5"/>
        <w:numPr>
          <w:ilvl w:val="0"/>
          <w:numId w:val="0"/>
        </w:numPr>
        <w:kinsoku w:val="0"/>
        <w:autoSpaceDE w:val="0"/>
        <w:autoSpaceDN w:val="0"/>
        <w:adjustRightInd w:val="0"/>
        <w:snapToGrid w:val="0"/>
        <w:spacing w:before="51" w:line="218" w:lineRule="auto"/>
        <w:ind w:right="46" w:rightChars="0"/>
        <w:jc w:val="left"/>
        <w:textAlignment w:val="baseline"/>
        <w:rPr>
          <w:color w:val="00000A"/>
          <w:spacing w:val="-1"/>
        </w:rPr>
      </w:pPr>
    </w:p>
    <w:p w14:paraId="37E342CE">
      <w:pPr>
        <w:pStyle w:val="5"/>
        <w:numPr>
          <w:ilvl w:val="0"/>
          <w:numId w:val="39"/>
        </w:numPr>
        <w:spacing w:before="50" w:line="218" w:lineRule="auto"/>
        <w:ind w:left="371" w:leftChars="0" w:right="663" w:firstLine="0" w:firstLineChars="0"/>
        <w:rPr>
          <w:color w:val="00000A"/>
          <w:spacing w:val="-2"/>
        </w:rPr>
      </w:pPr>
      <w:r>
        <w:rPr>
          <w:color w:val="00000A"/>
        </w:rPr>
        <w:t xml:space="preserve">     The figure</w:t>
      </w:r>
      <w:r>
        <w:rPr>
          <w:color w:val="00000A"/>
          <w:spacing w:val="16"/>
        </w:rPr>
        <w:t xml:space="preserve"> </w:t>
      </w:r>
      <w:r>
        <w:rPr>
          <w:color w:val="00000A"/>
        </w:rPr>
        <w:t xml:space="preserve">has </w:t>
      </w:r>
      <w:r>
        <w:rPr>
          <w:color w:val="00000A"/>
          <w:spacing w:val="-1"/>
        </w:rPr>
        <w:t>been converted to greyscale. What</w:t>
      </w:r>
      <w:r>
        <w:rPr>
          <w:color w:val="00000A"/>
          <w:spacing w:val="7"/>
        </w:rPr>
        <w:t xml:space="preserve"> </w:t>
      </w:r>
      <w:r>
        <w:rPr>
          <w:color w:val="00000A"/>
          <w:spacing w:val="-1"/>
        </w:rPr>
        <w:t>colours would</w:t>
      </w:r>
      <w:r>
        <w:rPr>
          <w:color w:val="00000A"/>
          <w:spacing w:val="5"/>
        </w:rPr>
        <w:t xml:space="preserve"> </w:t>
      </w:r>
      <w:r>
        <w:rPr>
          <w:color w:val="00000A"/>
          <w:spacing w:val="-1"/>
        </w:rPr>
        <w:t>you</w:t>
      </w:r>
      <w:r>
        <w:rPr>
          <w:color w:val="00000A"/>
        </w:rPr>
        <w:t xml:space="preserve"> </w:t>
      </w:r>
      <w:r>
        <w:rPr>
          <w:color w:val="00000A"/>
          <w:spacing w:val="-2"/>
        </w:rPr>
        <w:t>recommend to</w:t>
      </w:r>
      <w:r>
        <w:rPr>
          <w:color w:val="00000A"/>
          <w:spacing w:val="35"/>
        </w:rPr>
        <w:t xml:space="preserve"> </w:t>
      </w:r>
      <w:r>
        <w:rPr>
          <w:color w:val="00000A"/>
          <w:spacing w:val="-2"/>
        </w:rPr>
        <w:t>use to</w:t>
      </w:r>
      <w:r>
        <w:rPr>
          <w:color w:val="00000A"/>
          <w:spacing w:val="16"/>
          <w:w w:val="101"/>
        </w:rPr>
        <w:t xml:space="preserve"> </w:t>
      </w:r>
      <w:r>
        <w:rPr>
          <w:color w:val="00000A"/>
          <w:spacing w:val="-2"/>
        </w:rPr>
        <w:t>highlight</w:t>
      </w:r>
      <w:r>
        <w:rPr>
          <w:color w:val="00000A"/>
          <w:spacing w:val="16"/>
        </w:rPr>
        <w:t xml:space="preserve"> </w:t>
      </w:r>
      <w:r>
        <w:rPr>
          <w:color w:val="00000A"/>
          <w:spacing w:val="-2"/>
        </w:rPr>
        <w:t>important points and why?</w:t>
      </w:r>
      <w:r>
        <w:rPr>
          <w:color w:val="00000A"/>
          <w:spacing w:val="17"/>
          <w:w w:val="101"/>
        </w:rPr>
        <w:t xml:space="preserve"> </w:t>
      </w:r>
      <w:r>
        <w:rPr>
          <w:color w:val="00000A"/>
          <w:spacing w:val="-2"/>
        </w:rPr>
        <w:t>[4</w:t>
      </w:r>
      <w:r>
        <w:rPr>
          <w:color w:val="00000A"/>
          <w:spacing w:val="16"/>
          <w:w w:val="101"/>
        </w:rPr>
        <w:t xml:space="preserve"> </w:t>
      </w:r>
      <w:r>
        <w:rPr>
          <w:color w:val="00000A"/>
          <w:spacing w:val="-2"/>
        </w:rPr>
        <w:t>marks]</w:t>
      </w:r>
    </w:p>
    <w:p w14:paraId="03BD83D1">
      <w:pPr>
        <w:pStyle w:val="6"/>
        <w:keepNext w:val="0"/>
        <w:keepLines w:val="0"/>
        <w:widowControl/>
        <w:suppressLineNumbers w:val="0"/>
      </w:pPr>
      <w:r>
        <w:t>This response draws on information from the sources and previous turns in the conversation to recommend colours and explain their use in highlighting information.</w:t>
      </w:r>
    </w:p>
    <w:p w14:paraId="6EC8EDA6">
      <w:pPr>
        <w:pStyle w:val="3"/>
        <w:keepNext w:val="0"/>
        <w:keepLines w:val="0"/>
        <w:widowControl/>
        <w:suppressLineNumbers w:val="0"/>
      </w:pPr>
      <w:r>
        <w:t>Colour Recommendations to Highlight Information</w:t>
      </w:r>
    </w:p>
    <w:p w14:paraId="2A5070CB">
      <w:pPr>
        <w:pStyle w:val="6"/>
        <w:keepNext w:val="0"/>
        <w:keepLines w:val="0"/>
        <w:widowControl/>
        <w:suppressLineNumbers w:val="0"/>
      </w:pPr>
      <w:r>
        <w:t>The sources emphasise the importance of using colour effectively in data visualisations to guide the viewer's attention and enhance comprehension. Colour choices should be guided by the principles of trustworthiness, accessibility, and elegance.</w:t>
      </w:r>
    </w:p>
    <w:p w14:paraId="7627AC1A">
      <w:pPr>
        <w:pStyle w:val="6"/>
        <w:keepNext w:val="0"/>
        <w:keepLines w:val="0"/>
        <w:widowControl/>
        <w:suppressLineNumbers w:val="0"/>
      </w:pPr>
      <w:r>
        <w:rPr>
          <w:rStyle w:val="9"/>
        </w:rPr>
        <w:t>Recommended Colours:</w:t>
      </w:r>
    </w:p>
    <w:p w14:paraId="45A7ED8C">
      <w:pPr>
        <w:keepNext w:val="0"/>
        <w:keepLines w:val="0"/>
        <w:widowControl/>
        <w:numPr>
          <w:ilvl w:val="0"/>
          <w:numId w:val="55"/>
        </w:numPr>
        <w:suppressLineNumbers w:val="0"/>
        <w:spacing w:before="0" w:beforeAutospacing="1" w:after="0" w:afterAutospacing="1"/>
        <w:ind w:left="720" w:hanging="360"/>
      </w:pPr>
      <w:r>
        <w:rPr>
          <w:rStyle w:val="9"/>
        </w:rPr>
        <w:t>Red:</w:t>
      </w:r>
      <w:r>
        <w:t xml:space="preserve"> Red is often associated with importance, urgency, or warning. Using red sparingly can effectively highlight critical data points or areas that require immediate attention.</w:t>
      </w:r>
    </w:p>
    <w:p w14:paraId="7548801A">
      <w:pPr>
        <w:keepNext w:val="0"/>
        <w:keepLines w:val="0"/>
        <w:widowControl/>
        <w:numPr>
          <w:ilvl w:val="0"/>
          <w:numId w:val="55"/>
        </w:numPr>
        <w:suppressLineNumbers w:val="0"/>
        <w:spacing w:before="0" w:beforeAutospacing="1" w:after="0" w:afterAutospacing="1"/>
        <w:ind w:left="720" w:hanging="360"/>
      </w:pPr>
      <w:r>
        <w:rPr>
          <w:rStyle w:val="9"/>
        </w:rPr>
        <w:t>Green:</w:t>
      </w:r>
      <w:r>
        <w:t xml:space="preserve"> Green is commonly associated with positive connotations, such as growth, success, or correctness. It can be used to highlight positive trends or favorable outcomes.</w:t>
      </w:r>
    </w:p>
    <w:p w14:paraId="7BB0CCD6">
      <w:pPr>
        <w:keepNext w:val="0"/>
        <w:keepLines w:val="0"/>
        <w:widowControl/>
        <w:numPr>
          <w:ilvl w:val="0"/>
          <w:numId w:val="55"/>
        </w:numPr>
        <w:suppressLineNumbers w:val="0"/>
        <w:spacing w:before="0" w:beforeAutospacing="1" w:after="0" w:afterAutospacing="1"/>
        <w:ind w:left="720" w:hanging="360"/>
      </w:pPr>
      <w:r>
        <w:rPr>
          <w:rStyle w:val="9"/>
        </w:rPr>
        <w:t>Blue:</w:t>
      </w:r>
      <w:r>
        <w:t xml:space="preserve"> Blue often represents calmness, trust, and stability. It is a versatile colour that can be used for various purposes, such as highlighting background information or emphasizing data points without creating a sense of urgency.</w:t>
      </w:r>
    </w:p>
    <w:p w14:paraId="3FFBF1A2">
      <w:pPr>
        <w:pStyle w:val="6"/>
        <w:keepNext w:val="0"/>
        <w:keepLines w:val="0"/>
        <w:widowControl/>
        <w:suppressLineNumbers w:val="0"/>
      </w:pPr>
      <w:r>
        <w:rPr>
          <w:rStyle w:val="9"/>
        </w:rPr>
        <w:t>Considerations for Colour Choice:</w:t>
      </w:r>
    </w:p>
    <w:p w14:paraId="081C78E4">
      <w:pPr>
        <w:keepNext w:val="0"/>
        <w:keepLines w:val="0"/>
        <w:widowControl/>
        <w:numPr>
          <w:ilvl w:val="0"/>
          <w:numId w:val="56"/>
        </w:numPr>
        <w:suppressLineNumbers w:val="0"/>
        <w:spacing w:before="0" w:beforeAutospacing="1" w:after="0" w:afterAutospacing="1"/>
        <w:ind w:left="720" w:hanging="360"/>
      </w:pPr>
      <w:r>
        <w:rPr>
          <w:rStyle w:val="9"/>
        </w:rPr>
        <w:t>Trustworthiness:</w:t>
      </w:r>
      <w:r>
        <w:t xml:space="preserve"> Avoid using colour palettes that are misleading or distort the data.</w:t>
      </w:r>
    </w:p>
    <w:p w14:paraId="31C241CA">
      <w:pPr>
        <w:keepNext w:val="0"/>
        <w:keepLines w:val="0"/>
        <w:widowControl/>
        <w:numPr>
          <w:ilvl w:val="0"/>
          <w:numId w:val="56"/>
        </w:numPr>
        <w:suppressLineNumbers w:val="0"/>
        <w:spacing w:before="0" w:beforeAutospacing="1" w:after="0" w:afterAutospacing="1"/>
        <w:ind w:left="720" w:hanging="360"/>
      </w:pPr>
      <w:r>
        <w:rPr>
          <w:rStyle w:val="9"/>
        </w:rPr>
        <w:t>Accessibility:</w:t>
      </w:r>
      <w:r>
        <w:t xml:space="preserve"> Ensure that colour choices are accessible to individuals with colour vision deficiencies. Use sufficient contrast between colours and consider providing alternative ways to represent information, such as patterns or labels.</w:t>
      </w:r>
    </w:p>
    <w:p w14:paraId="6391B7C0">
      <w:pPr>
        <w:keepNext w:val="0"/>
        <w:keepLines w:val="0"/>
        <w:widowControl/>
        <w:numPr>
          <w:ilvl w:val="0"/>
          <w:numId w:val="56"/>
        </w:numPr>
        <w:suppressLineNumbers w:val="0"/>
        <w:spacing w:before="0" w:beforeAutospacing="1" w:after="0" w:afterAutospacing="1"/>
        <w:ind w:left="720" w:hanging="360"/>
      </w:pPr>
      <w:r>
        <w:rPr>
          <w:rStyle w:val="9"/>
        </w:rPr>
        <w:t>Elegance:</w:t>
      </w:r>
      <w:r>
        <w:t xml:space="preserve"> Aim for a visually appealing and cohesive colour scheme. Avoid using too many colours, as this can create a cluttered and distracting visual.</w:t>
      </w:r>
    </w:p>
    <w:p w14:paraId="2E3C3DC3">
      <w:pPr>
        <w:keepNext w:val="0"/>
        <w:keepLines w:val="0"/>
        <w:widowControl/>
        <w:numPr>
          <w:ilvl w:val="0"/>
          <w:numId w:val="56"/>
        </w:numPr>
        <w:suppressLineNumbers w:val="0"/>
        <w:spacing w:before="0" w:beforeAutospacing="1" w:after="0" w:afterAutospacing="1"/>
        <w:ind w:left="720" w:hanging="360"/>
      </w:pPr>
      <w:r>
        <w:rPr>
          <w:rStyle w:val="9"/>
        </w:rPr>
        <w:t>Cultural Significance:</w:t>
      </w:r>
      <w:r>
        <w:t xml:space="preserve"> Be mindful of the cultural significance of colours. Red and green have particular meanings in some cultures. If your audience is diverse, it's essential to research colour associations to avoid misinterpretations. This information is not from the sources.</w:t>
      </w:r>
    </w:p>
    <w:p w14:paraId="75732233">
      <w:pPr>
        <w:pStyle w:val="6"/>
        <w:keepNext w:val="0"/>
        <w:keepLines w:val="0"/>
        <w:widowControl/>
        <w:suppressLineNumbers w:val="0"/>
      </w:pPr>
      <w:r>
        <w:rPr>
          <w:rStyle w:val="9"/>
        </w:rPr>
        <w:t>Example:</w:t>
      </w:r>
      <w:r>
        <w:t xml:space="preserve"> In a bar chart showing sales figures, you could use red to highlight the highest sales month, green to indicate months where sales exceeded targets, and blue for the remaining months.</w:t>
      </w:r>
    </w:p>
    <w:p w14:paraId="165EEA48">
      <w:pPr>
        <w:pStyle w:val="6"/>
        <w:keepNext w:val="0"/>
        <w:keepLines w:val="0"/>
        <w:widowControl/>
        <w:suppressLineNumbers w:val="0"/>
      </w:pPr>
      <w:r>
        <w:t>By using colour strategically, you can guide your audience's attention to the most important information and create a more engaging and informative visual presentation.</w:t>
      </w:r>
    </w:p>
    <w:p w14:paraId="189C901F">
      <w:pPr>
        <w:pStyle w:val="5"/>
        <w:numPr>
          <w:ilvl w:val="0"/>
          <w:numId w:val="0"/>
        </w:numPr>
        <w:kinsoku w:val="0"/>
        <w:autoSpaceDE w:val="0"/>
        <w:autoSpaceDN w:val="0"/>
        <w:adjustRightInd w:val="0"/>
        <w:snapToGrid w:val="0"/>
        <w:spacing w:before="50" w:line="218" w:lineRule="auto"/>
        <w:ind w:right="663" w:rightChars="0"/>
        <w:jc w:val="left"/>
        <w:textAlignment w:val="baseline"/>
        <w:rPr>
          <w:color w:val="00000A"/>
          <w:spacing w:val="-2"/>
        </w:rPr>
      </w:pPr>
    </w:p>
    <w:p w14:paraId="08C4A3A7">
      <w:pPr>
        <w:pStyle w:val="5"/>
        <w:numPr>
          <w:ilvl w:val="0"/>
          <w:numId w:val="0"/>
        </w:numPr>
        <w:kinsoku w:val="0"/>
        <w:autoSpaceDE w:val="0"/>
        <w:autoSpaceDN w:val="0"/>
        <w:adjustRightInd w:val="0"/>
        <w:snapToGrid w:val="0"/>
        <w:spacing w:before="50" w:line="218" w:lineRule="auto"/>
        <w:ind w:right="663" w:rightChars="0"/>
        <w:jc w:val="left"/>
        <w:textAlignment w:val="baseline"/>
        <w:rPr>
          <w:color w:val="00000A"/>
          <w:spacing w:val="-2"/>
        </w:rPr>
      </w:pPr>
    </w:p>
    <w:p w14:paraId="3C224675">
      <w:pPr>
        <w:pStyle w:val="5"/>
        <w:numPr>
          <w:ilvl w:val="0"/>
          <w:numId w:val="39"/>
        </w:numPr>
        <w:spacing w:before="51" w:line="196" w:lineRule="auto"/>
        <w:ind w:left="371" w:leftChars="0" w:firstLine="0" w:firstLineChars="0"/>
        <w:rPr>
          <w:color w:val="00000A"/>
          <w:spacing w:val="-2"/>
        </w:rPr>
      </w:pPr>
      <w:r>
        <w:rPr>
          <w:color w:val="00000A"/>
          <w:spacing w:val="-1"/>
        </w:rPr>
        <w:t xml:space="preserve">     Identify two</w:t>
      </w:r>
      <w:r>
        <w:rPr>
          <w:color w:val="00000A"/>
          <w:spacing w:val="15"/>
        </w:rPr>
        <w:t xml:space="preserve"> </w:t>
      </w:r>
      <w:r>
        <w:rPr>
          <w:color w:val="00000A"/>
          <w:spacing w:val="-1"/>
        </w:rPr>
        <w:t>(2) attributes that the</w:t>
      </w:r>
      <w:r>
        <w:rPr>
          <w:color w:val="00000A"/>
          <w:spacing w:val="-2"/>
        </w:rPr>
        <w:t xml:space="preserve"> graphic</w:t>
      </w:r>
      <w:r>
        <w:rPr>
          <w:color w:val="00000A"/>
          <w:spacing w:val="13"/>
        </w:rPr>
        <w:t xml:space="preserve"> </w:t>
      </w:r>
      <w:r>
        <w:rPr>
          <w:color w:val="00000A"/>
          <w:spacing w:val="-2"/>
        </w:rPr>
        <w:t>uses to</w:t>
      </w:r>
      <w:r>
        <w:rPr>
          <w:color w:val="00000A"/>
          <w:spacing w:val="10"/>
        </w:rPr>
        <w:t xml:space="preserve"> </w:t>
      </w:r>
      <w:r>
        <w:rPr>
          <w:color w:val="00000A"/>
          <w:spacing w:val="-2"/>
        </w:rPr>
        <w:t>encode</w:t>
      </w:r>
      <w:r>
        <w:rPr>
          <w:color w:val="00000A"/>
          <w:spacing w:val="7"/>
        </w:rPr>
        <w:t xml:space="preserve"> </w:t>
      </w:r>
      <w:r>
        <w:rPr>
          <w:color w:val="00000A"/>
          <w:spacing w:val="-2"/>
        </w:rPr>
        <w:t>data.</w:t>
      </w:r>
      <w:r>
        <w:rPr>
          <w:color w:val="00000A"/>
          <w:spacing w:val="17"/>
        </w:rPr>
        <w:t xml:space="preserve"> </w:t>
      </w:r>
      <w:r>
        <w:rPr>
          <w:color w:val="00000A"/>
          <w:spacing w:val="-2"/>
        </w:rPr>
        <w:t>[2</w:t>
      </w:r>
      <w:r>
        <w:rPr>
          <w:color w:val="00000A"/>
          <w:spacing w:val="17"/>
        </w:rPr>
        <w:t xml:space="preserve"> </w:t>
      </w:r>
      <w:r>
        <w:rPr>
          <w:color w:val="00000A"/>
          <w:spacing w:val="-2"/>
        </w:rPr>
        <w:t>marks]</w:t>
      </w:r>
    </w:p>
    <w:p w14:paraId="66E044D0">
      <w:pPr>
        <w:keepNext w:val="0"/>
        <w:keepLines w:val="0"/>
        <w:widowControl/>
        <w:suppressLineNumbers w:val="0"/>
        <w:jc w:val="left"/>
      </w:pPr>
      <w:r>
        <w:rPr>
          <w:rFonts w:ascii="Arial" w:hAnsi="Arial" w:eastAsia="宋体" w:cs="Arial"/>
          <w:snapToGrid w:val="0"/>
          <w:color w:val="000000"/>
          <w:kern w:val="0"/>
          <w:sz w:val="28"/>
          <w:szCs w:val="28"/>
          <w:lang w:val="en-US" w:eastAsia="zh-CN" w:bidi="ar"/>
        </w:rPr>
        <w:t xml:space="preserve">Attributes </w:t>
      </w:r>
    </w:p>
    <w:p w14:paraId="08D21219">
      <w:pPr>
        <w:keepNext w:val="0"/>
        <w:keepLines w:val="0"/>
        <w:widowControl/>
        <w:suppressLineNumbers w:val="0"/>
        <w:jc w:val="left"/>
      </w:pPr>
      <w:r>
        <w:rPr>
          <w:rFonts w:hint="default" w:ascii="Arial" w:hAnsi="Arial" w:eastAsia="宋体" w:cs="Arial"/>
          <w:snapToGrid w:val="0"/>
          <w:color w:val="000000"/>
          <w:kern w:val="0"/>
          <w:sz w:val="22"/>
          <w:szCs w:val="22"/>
          <w:lang w:val="en-US" w:eastAsia="zh-CN" w:bidi="ar"/>
        </w:rPr>
        <w:t xml:space="preserve">Now that we have the raw material to encode our data -- points, lines and area (and </w:t>
      </w:r>
    </w:p>
    <w:p w14:paraId="226C7B72">
      <w:pPr>
        <w:keepNext w:val="0"/>
        <w:keepLines w:val="0"/>
        <w:widowControl/>
        <w:suppressLineNumbers w:val="0"/>
        <w:jc w:val="left"/>
      </w:pPr>
      <w:r>
        <w:rPr>
          <w:rFonts w:hint="default" w:ascii="Arial" w:hAnsi="Arial" w:eastAsia="宋体" w:cs="Arial"/>
          <w:snapToGrid w:val="0"/>
          <w:color w:val="000000"/>
          <w:kern w:val="0"/>
          <w:sz w:val="22"/>
          <w:szCs w:val="22"/>
          <w:lang w:val="en-US" w:eastAsia="zh-CN" w:bidi="ar"/>
        </w:rPr>
        <w:t xml:space="preserve">occasionally forms), let’s look at what attributes we can change to capture the data values. </w:t>
      </w:r>
    </w:p>
    <w:p w14:paraId="0B31F7E9">
      <w:pPr>
        <w:keepNext w:val="0"/>
        <w:keepLines w:val="0"/>
        <w:widowControl/>
        <w:suppressLineNumbers w:val="0"/>
        <w:jc w:val="left"/>
      </w:pPr>
      <w:r>
        <w:rPr>
          <w:rFonts w:hint="default" w:ascii="Arial" w:hAnsi="Arial" w:eastAsia="宋体" w:cs="Arial"/>
          <w:snapToGrid w:val="0"/>
          <w:color w:val="000000"/>
          <w:kern w:val="0"/>
          <w:sz w:val="22"/>
          <w:szCs w:val="22"/>
          <w:lang w:val="en-US" w:eastAsia="zh-CN" w:bidi="ar"/>
        </w:rPr>
        <w:t xml:space="preserve">These can be divided into three classes: quantitative, categorical and relational. You should </w:t>
      </w:r>
    </w:p>
    <w:p w14:paraId="33773BBF">
      <w:pPr>
        <w:keepNext w:val="0"/>
        <w:keepLines w:val="0"/>
        <w:widowControl/>
        <w:suppressLineNumbers w:val="0"/>
        <w:jc w:val="left"/>
      </w:pPr>
      <w:r>
        <w:rPr>
          <w:rFonts w:hint="default" w:ascii="Arial" w:hAnsi="Arial" w:eastAsia="宋体" w:cs="Arial"/>
          <w:snapToGrid w:val="0"/>
          <w:color w:val="000000"/>
          <w:kern w:val="0"/>
          <w:sz w:val="22"/>
          <w:szCs w:val="22"/>
          <w:lang w:val="en-US" w:eastAsia="zh-CN" w:bidi="ar"/>
        </w:rPr>
        <w:t xml:space="preserve">recognise these names from looking at data types. There is overlap between the attributes </w:t>
      </w:r>
    </w:p>
    <w:p w14:paraId="65974DF2">
      <w:pPr>
        <w:keepNext w:val="0"/>
        <w:keepLines w:val="0"/>
        <w:widowControl/>
        <w:suppressLineNumbers w:val="0"/>
        <w:jc w:val="left"/>
      </w:pPr>
      <w:r>
        <w:rPr>
          <w:rFonts w:hint="default" w:ascii="Arial" w:hAnsi="Arial" w:eastAsia="宋体" w:cs="Arial"/>
          <w:snapToGrid w:val="0"/>
          <w:color w:val="000000"/>
          <w:kern w:val="0"/>
          <w:sz w:val="22"/>
          <w:szCs w:val="22"/>
          <w:lang w:val="en-US" w:eastAsia="zh-CN" w:bidi="ar"/>
        </w:rPr>
        <w:t xml:space="preserve">used in these different classes and it is possible to encode a categorical value using </w:t>
      </w:r>
    </w:p>
    <w:p w14:paraId="5ACFBF86">
      <w:pPr>
        <w:keepNext w:val="0"/>
        <w:keepLines w:val="0"/>
        <w:widowControl/>
        <w:suppressLineNumbers w:val="0"/>
        <w:jc w:val="left"/>
      </w:pPr>
      <w:r>
        <w:rPr>
          <w:rFonts w:hint="default" w:ascii="Arial" w:hAnsi="Arial" w:eastAsia="宋体" w:cs="Arial"/>
          <w:snapToGrid w:val="0"/>
          <w:color w:val="000000"/>
          <w:kern w:val="0"/>
          <w:sz w:val="22"/>
          <w:szCs w:val="22"/>
          <w:lang w:val="en-US" w:eastAsia="zh-CN" w:bidi="ar"/>
        </w:rPr>
        <w:t xml:space="preserve">something like position or size. </w:t>
      </w:r>
    </w:p>
    <w:p w14:paraId="18114279">
      <w:pPr>
        <w:keepNext w:val="0"/>
        <w:keepLines w:val="0"/>
        <w:widowControl/>
        <w:suppressLineNumbers w:val="0"/>
        <w:jc w:val="left"/>
      </w:pPr>
      <w:r>
        <w:rPr>
          <w:rFonts w:hint="default" w:ascii="Arial" w:hAnsi="Arial" w:eastAsia="宋体" w:cs="Arial"/>
          <w:snapToGrid w:val="0"/>
          <w:color w:val="000000"/>
          <w:kern w:val="0"/>
          <w:sz w:val="22"/>
          <w:szCs w:val="22"/>
          <w:lang w:val="en-US" w:eastAsia="zh-CN" w:bidi="ar"/>
        </w:rPr>
        <w:t xml:space="preserve">The table below (from Kirk, 2016, p161) shows the attributes for each class with an example </w:t>
      </w:r>
    </w:p>
    <w:p w14:paraId="07B1B604">
      <w:pPr>
        <w:keepNext w:val="0"/>
        <w:keepLines w:val="0"/>
        <w:widowControl/>
        <w:suppressLineNumbers w:val="0"/>
        <w:jc w:val="left"/>
      </w:pPr>
      <w:r>
        <w:rPr>
          <w:rFonts w:hint="default" w:ascii="Arial" w:hAnsi="Arial" w:eastAsia="宋体" w:cs="Arial"/>
          <w:snapToGrid w:val="0"/>
          <w:color w:val="000000"/>
          <w:kern w:val="0"/>
          <w:sz w:val="22"/>
          <w:szCs w:val="22"/>
          <w:lang w:val="en-US" w:eastAsia="zh-CN" w:bidi="ar"/>
        </w:rPr>
        <w:t>of how it might appear and a description.</w:t>
      </w:r>
    </w:p>
    <w:p w14:paraId="27490D30">
      <w:pPr>
        <w:pStyle w:val="5"/>
        <w:numPr>
          <w:ilvl w:val="0"/>
          <w:numId w:val="0"/>
        </w:numPr>
        <w:kinsoku w:val="0"/>
        <w:autoSpaceDE w:val="0"/>
        <w:autoSpaceDN w:val="0"/>
        <w:adjustRightInd w:val="0"/>
        <w:snapToGrid w:val="0"/>
        <w:spacing w:before="51" w:line="196" w:lineRule="auto"/>
        <w:jc w:val="left"/>
        <w:textAlignment w:val="baseline"/>
        <w:rPr>
          <w:color w:val="00000A"/>
          <w:spacing w:val="-2"/>
        </w:rPr>
      </w:pPr>
      <w:r>
        <w:drawing>
          <wp:inline distT="0" distB="0" distL="114300" distR="114300">
            <wp:extent cx="5727700" cy="8921750"/>
            <wp:effectExtent l="0" t="0" r="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727700" cy="8921750"/>
                    </a:xfrm>
                    <a:prstGeom prst="rect">
                      <a:avLst/>
                    </a:prstGeom>
                    <a:noFill/>
                    <a:ln>
                      <a:noFill/>
                    </a:ln>
                  </pic:spPr>
                </pic:pic>
              </a:graphicData>
            </a:graphic>
          </wp:inline>
        </w:drawing>
      </w:r>
    </w:p>
    <w:p w14:paraId="09B0215D">
      <w:pPr>
        <w:pStyle w:val="5"/>
        <w:numPr>
          <w:ilvl w:val="0"/>
          <w:numId w:val="0"/>
        </w:numPr>
        <w:kinsoku w:val="0"/>
        <w:autoSpaceDE w:val="0"/>
        <w:autoSpaceDN w:val="0"/>
        <w:adjustRightInd w:val="0"/>
        <w:snapToGrid w:val="0"/>
        <w:spacing w:before="51" w:line="196" w:lineRule="auto"/>
        <w:jc w:val="left"/>
        <w:textAlignment w:val="baseline"/>
        <w:rPr>
          <w:color w:val="00000A"/>
          <w:spacing w:val="-2"/>
        </w:rPr>
      </w:pPr>
    </w:p>
    <w:p w14:paraId="01D8A6A1">
      <w:pPr>
        <w:pStyle w:val="5"/>
        <w:numPr>
          <w:ilvl w:val="0"/>
          <w:numId w:val="0"/>
        </w:numPr>
        <w:kinsoku w:val="0"/>
        <w:autoSpaceDE w:val="0"/>
        <w:autoSpaceDN w:val="0"/>
        <w:adjustRightInd w:val="0"/>
        <w:snapToGrid w:val="0"/>
        <w:spacing w:before="51" w:line="196" w:lineRule="auto"/>
        <w:jc w:val="left"/>
        <w:textAlignment w:val="baseline"/>
        <w:rPr>
          <w:color w:val="00000A"/>
          <w:spacing w:val="-2"/>
        </w:rPr>
      </w:pPr>
    </w:p>
    <w:p w14:paraId="262E01F2">
      <w:pPr>
        <w:pStyle w:val="5"/>
        <w:numPr>
          <w:ilvl w:val="0"/>
          <w:numId w:val="0"/>
        </w:numPr>
        <w:kinsoku w:val="0"/>
        <w:autoSpaceDE w:val="0"/>
        <w:autoSpaceDN w:val="0"/>
        <w:adjustRightInd w:val="0"/>
        <w:snapToGrid w:val="0"/>
        <w:spacing w:before="51" w:line="196" w:lineRule="auto"/>
        <w:jc w:val="left"/>
        <w:textAlignment w:val="baseline"/>
        <w:rPr>
          <w:color w:val="00000A"/>
          <w:spacing w:val="-2"/>
        </w:rPr>
      </w:pPr>
    </w:p>
    <w:p w14:paraId="092F56E1">
      <w:pPr>
        <w:pStyle w:val="5"/>
        <w:numPr>
          <w:ilvl w:val="0"/>
          <w:numId w:val="0"/>
        </w:numPr>
        <w:kinsoku w:val="0"/>
        <w:autoSpaceDE w:val="0"/>
        <w:autoSpaceDN w:val="0"/>
        <w:adjustRightInd w:val="0"/>
        <w:snapToGrid w:val="0"/>
        <w:spacing w:before="51" w:line="196" w:lineRule="auto"/>
        <w:jc w:val="left"/>
        <w:textAlignment w:val="baseline"/>
        <w:rPr>
          <w:color w:val="00000A"/>
          <w:spacing w:val="-2"/>
        </w:rPr>
      </w:pPr>
    </w:p>
    <w:p w14:paraId="10D5FC72">
      <w:pPr>
        <w:pStyle w:val="5"/>
        <w:numPr>
          <w:ilvl w:val="0"/>
          <w:numId w:val="0"/>
        </w:numPr>
        <w:kinsoku w:val="0"/>
        <w:autoSpaceDE w:val="0"/>
        <w:autoSpaceDN w:val="0"/>
        <w:adjustRightInd w:val="0"/>
        <w:snapToGrid w:val="0"/>
        <w:spacing w:before="51" w:line="196" w:lineRule="auto"/>
        <w:jc w:val="left"/>
        <w:textAlignment w:val="baseline"/>
        <w:rPr>
          <w:color w:val="00000A"/>
          <w:spacing w:val="-2"/>
        </w:rPr>
      </w:pPr>
    </w:p>
    <w:p w14:paraId="32A2F316">
      <w:pPr>
        <w:pStyle w:val="5"/>
        <w:spacing w:line="456" w:lineRule="auto"/>
        <w:rPr>
          <w:sz w:val="21"/>
        </w:rPr>
      </w:pPr>
    </w:p>
    <w:p w14:paraId="3C95B750">
      <w:pPr>
        <w:pStyle w:val="5"/>
        <w:spacing w:before="69" w:line="196" w:lineRule="auto"/>
        <w:ind w:left="7"/>
      </w:pPr>
      <w:r>
        <w:rPr>
          <w:b/>
          <w:bCs/>
          <w:color w:val="00000A"/>
          <w:spacing w:val="-1"/>
        </w:rPr>
        <w:t xml:space="preserve">Q 4(b)                                </w:t>
      </w:r>
      <w:r>
        <w:rPr>
          <w:b/>
          <w:bCs/>
          <w:color w:val="00000A"/>
          <w:spacing w:val="-2"/>
        </w:rPr>
        <w:t xml:space="preserve">                                                                                [6</w:t>
      </w:r>
      <w:r>
        <w:rPr>
          <w:b/>
          <w:bCs/>
          <w:color w:val="00000A"/>
          <w:spacing w:val="17"/>
          <w:w w:val="101"/>
        </w:rPr>
        <w:t xml:space="preserve"> </w:t>
      </w:r>
      <w:r>
        <w:rPr>
          <w:b/>
          <w:bCs/>
          <w:color w:val="00000A"/>
          <w:spacing w:val="-2"/>
        </w:rPr>
        <w:t>Marks]</w:t>
      </w:r>
    </w:p>
    <w:p w14:paraId="4362C9B9">
      <w:pPr>
        <w:pStyle w:val="5"/>
        <w:spacing w:before="51" w:line="218" w:lineRule="auto"/>
        <w:ind w:left="7" w:right="88" w:firstLine="11"/>
      </w:pPr>
      <w:r>
        <w:rPr>
          <w:color w:val="00000A"/>
          <w:spacing w:val="-1"/>
        </w:rPr>
        <w:t>Identify the gestalt principles of visualisation</w:t>
      </w:r>
      <w:r>
        <w:rPr>
          <w:color w:val="00000A"/>
          <w:spacing w:val="17"/>
        </w:rPr>
        <w:t xml:space="preserve"> </w:t>
      </w:r>
      <w:r>
        <w:rPr>
          <w:color w:val="00000A"/>
          <w:spacing w:val="-1"/>
        </w:rPr>
        <w:t>present</w:t>
      </w:r>
      <w:r>
        <w:rPr>
          <w:color w:val="00000A"/>
          <w:spacing w:val="16"/>
          <w:w w:val="101"/>
        </w:rPr>
        <w:t xml:space="preserve"> </w:t>
      </w:r>
      <w:r>
        <w:rPr>
          <w:color w:val="00000A"/>
          <w:spacing w:val="-1"/>
        </w:rPr>
        <w:t xml:space="preserve">in each of </w:t>
      </w:r>
      <w:r>
        <w:rPr>
          <w:color w:val="00000A"/>
          <w:spacing w:val="-2"/>
        </w:rPr>
        <w:t>the 3</w:t>
      </w:r>
      <w:r>
        <w:rPr>
          <w:color w:val="00000A"/>
          <w:spacing w:val="13"/>
        </w:rPr>
        <w:t xml:space="preserve"> </w:t>
      </w:r>
      <w:r>
        <w:rPr>
          <w:color w:val="00000A"/>
          <w:spacing w:val="-2"/>
        </w:rPr>
        <w:t>images</w:t>
      </w:r>
      <w:r>
        <w:rPr>
          <w:color w:val="00000A"/>
          <w:spacing w:val="14"/>
        </w:rPr>
        <w:t xml:space="preserve"> </w:t>
      </w:r>
      <w:r>
        <w:rPr>
          <w:color w:val="00000A"/>
          <w:spacing w:val="-2"/>
        </w:rPr>
        <w:t>([A],</w:t>
      </w:r>
      <w:r>
        <w:rPr>
          <w:color w:val="00000A"/>
          <w:spacing w:val="15"/>
        </w:rPr>
        <w:t xml:space="preserve"> </w:t>
      </w:r>
      <w:r>
        <w:rPr>
          <w:color w:val="00000A"/>
          <w:spacing w:val="-2"/>
        </w:rPr>
        <w:t>[B]</w:t>
      </w:r>
      <w:r>
        <w:rPr>
          <w:color w:val="00000A"/>
        </w:rPr>
        <w:t xml:space="preserve"> </w:t>
      </w:r>
      <w:r>
        <w:rPr>
          <w:color w:val="00000A"/>
          <w:spacing w:val="-4"/>
        </w:rPr>
        <w:t>&amp;</w:t>
      </w:r>
      <w:r>
        <w:rPr>
          <w:color w:val="00000A"/>
          <w:spacing w:val="17"/>
        </w:rPr>
        <w:t xml:space="preserve"> </w:t>
      </w:r>
      <w:r>
        <w:rPr>
          <w:color w:val="00000A"/>
          <w:spacing w:val="-4"/>
        </w:rPr>
        <w:t>[C])</w:t>
      </w:r>
      <w:r>
        <w:rPr>
          <w:color w:val="00000A"/>
          <w:spacing w:val="15"/>
        </w:rPr>
        <w:t xml:space="preserve"> </w:t>
      </w:r>
      <w:r>
        <w:rPr>
          <w:color w:val="00000A"/>
          <w:spacing w:val="-4"/>
        </w:rPr>
        <w:t>below.</w:t>
      </w:r>
    </w:p>
    <w:p w14:paraId="62059E1F">
      <w:pPr>
        <w:pStyle w:val="5"/>
        <w:spacing w:line="248" w:lineRule="auto"/>
        <w:rPr>
          <w:sz w:val="21"/>
        </w:rPr>
      </w:pPr>
      <w:r>
        <w:drawing>
          <wp:anchor distT="0" distB="0" distL="0" distR="0" simplePos="0" relativeHeight="251661312" behindDoc="1" locked="0" layoutInCell="1" allowOverlap="1">
            <wp:simplePos x="0" y="0"/>
            <wp:positionH relativeFrom="column">
              <wp:posOffset>1739265</wp:posOffset>
            </wp:positionH>
            <wp:positionV relativeFrom="paragraph">
              <wp:posOffset>153670</wp:posOffset>
            </wp:positionV>
            <wp:extent cx="1231265" cy="1420495"/>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231391" cy="1420367"/>
                    </a:xfrm>
                    <a:prstGeom prst="rect">
                      <a:avLst/>
                    </a:prstGeom>
                  </pic:spPr>
                </pic:pic>
              </a:graphicData>
            </a:graphic>
          </wp:anchor>
        </w:drawing>
      </w:r>
    </w:p>
    <w:p w14:paraId="2C071D57">
      <w:pPr>
        <w:pStyle w:val="5"/>
        <w:spacing w:line="248" w:lineRule="auto"/>
        <w:rPr>
          <w:sz w:val="21"/>
        </w:rPr>
      </w:pPr>
    </w:p>
    <w:p w14:paraId="5D4ADCA3">
      <w:pPr>
        <w:pStyle w:val="5"/>
        <w:spacing w:line="248" w:lineRule="auto"/>
        <w:rPr>
          <w:sz w:val="21"/>
        </w:rPr>
      </w:pPr>
      <w:r>
        <w:drawing>
          <wp:anchor distT="0" distB="0" distL="0" distR="0" simplePos="0" relativeHeight="251663360" behindDoc="0" locked="0" layoutInCell="1" allowOverlap="1">
            <wp:simplePos x="0" y="0"/>
            <wp:positionH relativeFrom="column">
              <wp:posOffset>183515</wp:posOffset>
            </wp:positionH>
            <wp:positionV relativeFrom="paragraph">
              <wp:posOffset>141605</wp:posOffset>
            </wp:positionV>
            <wp:extent cx="1199515" cy="1116965"/>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1199388" cy="1117091"/>
                    </a:xfrm>
                    <a:prstGeom prst="rect">
                      <a:avLst/>
                    </a:prstGeom>
                  </pic:spPr>
                </pic:pic>
              </a:graphicData>
            </a:graphic>
          </wp:anchor>
        </w:drawing>
      </w:r>
    </w:p>
    <w:p w14:paraId="2BB2F040">
      <w:pPr>
        <w:pStyle w:val="5"/>
        <w:spacing w:line="248" w:lineRule="auto"/>
        <w:rPr>
          <w:sz w:val="21"/>
        </w:rPr>
      </w:pPr>
    </w:p>
    <w:p w14:paraId="08041E38">
      <w:pPr>
        <w:pStyle w:val="5"/>
        <w:spacing w:line="248" w:lineRule="auto"/>
        <w:rPr>
          <w:sz w:val="21"/>
        </w:rPr>
      </w:pPr>
      <w:r>
        <w:drawing>
          <wp:anchor distT="0" distB="0" distL="0" distR="0" simplePos="0" relativeHeight="251662336" behindDoc="0" locked="0" layoutInCell="1" allowOverlap="1">
            <wp:simplePos x="0" y="0"/>
            <wp:positionH relativeFrom="column">
              <wp:posOffset>3215005</wp:posOffset>
            </wp:positionH>
            <wp:positionV relativeFrom="paragraph">
              <wp:posOffset>32385</wp:posOffset>
            </wp:positionV>
            <wp:extent cx="2348230" cy="915670"/>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3"/>
                    <a:stretch>
                      <a:fillRect/>
                    </a:stretch>
                  </pic:blipFill>
                  <pic:spPr>
                    <a:xfrm>
                      <a:off x="0" y="0"/>
                      <a:ext cx="2348484" cy="915923"/>
                    </a:xfrm>
                    <a:prstGeom prst="rect">
                      <a:avLst/>
                    </a:prstGeom>
                  </pic:spPr>
                </pic:pic>
              </a:graphicData>
            </a:graphic>
          </wp:anchor>
        </w:drawing>
      </w:r>
    </w:p>
    <w:p w14:paraId="3E1DDC90">
      <w:pPr>
        <w:pStyle w:val="5"/>
        <w:spacing w:line="248" w:lineRule="auto"/>
        <w:rPr>
          <w:sz w:val="21"/>
        </w:rPr>
      </w:pPr>
    </w:p>
    <w:p w14:paraId="20B86FBF">
      <w:pPr>
        <w:pStyle w:val="5"/>
        <w:spacing w:line="248" w:lineRule="auto"/>
        <w:rPr>
          <w:sz w:val="21"/>
        </w:rPr>
      </w:pPr>
    </w:p>
    <w:p w14:paraId="63C4DD68">
      <w:pPr>
        <w:pStyle w:val="5"/>
        <w:spacing w:line="248" w:lineRule="auto"/>
        <w:rPr>
          <w:sz w:val="21"/>
        </w:rPr>
      </w:pPr>
    </w:p>
    <w:p w14:paraId="19350B1E">
      <w:pPr>
        <w:pStyle w:val="5"/>
        <w:spacing w:line="248" w:lineRule="auto"/>
        <w:rPr>
          <w:sz w:val="21"/>
        </w:rPr>
      </w:pPr>
    </w:p>
    <w:p w14:paraId="5E241D0C">
      <w:pPr>
        <w:pStyle w:val="5"/>
        <w:spacing w:before="70" w:line="199" w:lineRule="auto"/>
        <w:ind w:left="2464"/>
      </w:pPr>
      <w:r>
        <w:pict>
          <v:shape id="_x0000_s1028" o:spid="_x0000_s1028" o:spt="202" type="#_x0000_t202" style="position:absolute;left:0pt;margin-left:-0.3pt;margin-top:2.45pt;height:13.45pt;width:15.95pt;z-index:251664384;mso-width-relative:page;mso-height-relative:page;" filled="f" stroked="f" coordsize="21600,21600">
            <v:path/>
            <v:fill on="f" focussize="0,0"/>
            <v:stroke on="f"/>
            <v:imagedata o:title=""/>
            <o:lock v:ext="edit" aspectratio="f"/>
            <v:textbox inset="0mm,0mm,0mm,0mm">
              <w:txbxContent>
                <w:p w14:paraId="0AB2DAED">
                  <w:pPr>
                    <w:pStyle w:val="5"/>
                    <w:spacing w:before="19" w:line="199" w:lineRule="auto"/>
                    <w:ind w:left="20"/>
                  </w:pPr>
                  <w:r>
                    <w:rPr>
                      <w:color w:val="00000A"/>
                      <w:spacing w:val="-6"/>
                    </w:rPr>
                    <w:t>[A]</w:t>
                  </w:r>
                </w:p>
              </w:txbxContent>
            </v:textbox>
          </v:shape>
        </w:pict>
      </w:r>
      <w:r>
        <w:rPr>
          <w:color w:val="00000A"/>
          <w:spacing w:val="-5"/>
        </w:rPr>
        <w:t>[B]</w:t>
      </w:r>
      <w:r>
        <w:rPr>
          <w:color w:val="00000A"/>
          <w:spacing w:val="1"/>
        </w:rPr>
        <w:t xml:space="preserve">                             </w:t>
      </w:r>
      <w:r>
        <w:rPr>
          <w:color w:val="00000A"/>
          <w:spacing w:val="-5"/>
        </w:rPr>
        <w:t>[C]</w:t>
      </w:r>
    </w:p>
    <w:p w14:paraId="2E630908">
      <w:pPr>
        <w:pStyle w:val="5"/>
        <w:spacing w:line="241" w:lineRule="auto"/>
        <w:rPr>
          <w:sz w:val="21"/>
        </w:rPr>
      </w:pPr>
    </w:p>
    <w:p w14:paraId="33161593">
      <w:pPr>
        <w:pStyle w:val="5"/>
        <w:spacing w:line="242" w:lineRule="auto"/>
        <w:rPr>
          <w:sz w:val="21"/>
        </w:rPr>
      </w:pPr>
    </w:p>
    <w:p w14:paraId="513A5C24">
      <w:pPr>
        <w:pStyle w:val="5"/>
        <w:spacing w:line="242" w:lineRule="auto"/>
        <w:rPr>
          <w:sz w:val="21"/>
        </w:rPr>
      </w:pPr>
    </w:p>
    <w:p w14:paraId="732D1F75">
      <w:pPr>
        <w:pStyle w:val="6"/>
        <w:keepNext w:val="0"/>
        <w:keepLines w:val="0"/>
        <w:widowControl/>
        <w:suppressLineNumbers w:val="0"/>
      </w:pPr>
      <w:r>
        <w:t>Here is a breakdown of the Gestalt principles present in the provided images:</w:t>
      </w:r>
    </w:p>
    <w:p w14:paraId="63E6D468">
      <w:pPr>
        <w:keepNext w:val="0"/>
        <w:keepLines w:val="0"/>
        <w:widowControl/>
        <w:numPr>
          <w:ilvl w:val="0"/>
          <w:numId w:val="57"/>
        </w:numPr>
        <w:suppressLineNumbers w:val="0"/>
        <w:spacing w:before="0" w:beforeAutospacing="1" w:after="0" w:afterAutospacing="1"/>
        <w:ind w:left="720" w:hanging="360"/>
      </w:pPr>
      <w:r>
        <w:rPr>
          <w:rStyle w:val="9"/>
          <w:rFonts w:hint="eastAsia" w:eastAsia="宋体"/>
          <w:lang w:val="en-US" w:eastAsia="zh-CN"/>
        </w:rPr>
        <w:t xml:space="preserve">A </w:t>
      </w:r>
      <w:r>
        <w:rPr>
          <w:rStyle w:val="9"/>
        </w:rPr>
        <w:t>Closure</w:t>
      </w:r>
      <w:r>
        <w:t>: We tend to perceive incomplete shapes as complete by filling in the missing gaps. This principle can be applied to design logos or icons where a complete shape is suggested through strategically placed elements.</w:t>
      </w:r>
    </w:p>
    <w:p w14:paraId="05DB06CF">
      <w:pPr>
        <w:keepNext w:val="0"/>
        <w:keepLines w:val="0"/>
        <w:widowControl/>
        <w:numPr>
          <w:ilvl w:val="0"/>
          <w:numId w:val="57"/>
        </w:numPr>
        <w:suppressLineNumbers w:val="0"/>
        <w:spacing w:before="0" w:beforeAutospacing="1" w:after="0" w:afterAutospacing="1"/>
        <w:ind w:left="720" w:hanging="360"/>
      </w:pPr>
      <w:r>
        <w:drawing>
          <wp:inline distT="0" distB="0" distL="114300" distR="114300">
            <wp:extent cx="2286000" cy="226695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2286000" cy="2266950"/>
                    </a:xfrm>
                    <a:prstGeom prst="rect">
                      <a:avLst/>
                    </a:prstGeom>
                    <a:noFill/>
                    <a:ln>
                      <a:noFill/>
                    </a:ln>
                  </pic:spPr>
                </pic:pic>
              </a:graphicData>
            </a:graphic>
          </wp:inline>
        </w:drawing>
      </w:r>
    </w:p>
    <w:p w14:paraId="66C2E702">
      <w:pPr>
        <w:keepNext w:val="0"/>
        <w:keepLines w:val="0"/>
        <w:widowControl/>
        <w:numPr>
          <w:ilvl w:val="0"/>
          <w:numId w:val="58"/>
        </w:numPr>
        <w:suppressLineNumbers w:val="0"/>
        <w:spacing w:before="0" w:beforeAutospacing="1" w:after="0" w:afterAutospacing="1"/>
        <w:ind w:left="720" w:hanging="360"/>
      </w:pPr>
      <w:r>
        <w:rPr>
          <w:rStyle w:val="9"/>
        </w:rPr>
        <w:t>[B] Symmetry</w:t>
      </w:r>
      <w:r>
        <w:t>: This principle posits that symmetrical elements are perceived as belonging together, forming a coherent shape. In Image [B], the two curved shapes, despite being separate entities, are perceived as parts of a single, symmetrical object (a goblet or vase).</w:t>
      </w:r>
    </w:p>
    <w:p w14:paraId="3AD4609E">
      <w:pPr>
        <w:keepNext w:val="0"/>
        <w:keepLines w:val="0"/>
        <w:widowControl/>
        <w:numPr>
          <w:ilvl w:val="0"/>
          <w:numId w:val="58"/>
        </w:numPr>
        <w:suppressLineNumbers w:val="0"/>
        <w:spacing w:before="0" w:beforeAutospacing="1" w:after="0" w:afterAutospacing="1"/>
        <w:ind w:left="720" w:hanging="360"/>
      </w:pPr>
    </w:p>
    <w:p w14:paraId="11AE5E00">
      <w:pPr>
        <w:keepNext w:val="0"/>
        <w:keepLines w:val="0"/>
        <w:widowControl/>
        <w:numPr>
          <w:ilvl w:val="0"/>
          <w:numId w:val="58"/>
        </w:numPr>
        <w:suppressLineNumbers w:val="0"/>
        <w:spacing w:before="0" w:beforeAutospacing="1" w:after="0" w:afterAutospacing="1"/>
        <w:ind w:left="720" w:hanging="360"/>
      </w:pPr>
      <w:r>
        <w:rPr>
          <w:rStyle w:val="9"/>
        </w:rPr>
        <w:t>[C] Continuity</w:t>
      </w:r>
      <w:r>
        <w:t xml:space="preserve">: The </w:t>
      </w:r>
      <w:r>
        <w:rPr>
          <w:rStyle w:val="9"/>
        </w:rPr>
        <w:t>principle of continuity</w:t>
      </w:r>
      <w:r>
        <w:t xml:space="preserve"> suggests that we tend to perceive elements arranged along a line or curve as belonging together, even when there are breaks in the line. The dots in Image [C] are perceived as forming a single, continuous line due to their arrangement.</w:t>
      </w:r>
    </w:p>
    <w:p w14:paraId="3753D0AB">
      <w:pPr>
        <w:pStyle w:val="6"/>
        <w:keepNext w:val="0"/>
        <w:keepLines w:val="0"/>
        <w:widowControl/>
        <w:suppressLineNumbers w:val="0"/>
      </w:pPr>
      <w:r>
        <w:rPr>
          <w:rStyle w:val="9"/>
        </w:rPr>
        <w:t>Note</w:t>
      </w:r>
      <w:r>
        <w:t>: The specific images referred to as [A], [B], and [C] are not provided in the text. Therefore, the analysis relies on a general understanding of these Gestalt principles. To provide a more precise response, please share the images.</w:t>
      </w:r>
    </w:p>
    <w:p w14:paraId="199909E5">
      <w:pPr>
        <w:pStyle w:val="5"/>
        <w:spacing w:line="242" w:lineRule="auto"/>
        <w:rPr>
          <w:sz w:val="21"/>
        </w:rPr>
      </w:pPr>
    </w:p>
    <w:p w14:paraId="62C83639">
      <w:pPr>
        <w:pStyle w:val="5"/>
        <w:spacing w:line="242" w:lineRule="auto"/>
        <w:rPr>
          <w:sz w:val="21"/>
        </w:rPr>
      </w:pPr>
    </w:p>
    <w:p w14:paraId="4260AB5D">
      <w:pPr>
        <w:pStyle w:val="6"/>
        <w:keepNext w:val="0"/>
        <w:keepLines w:val="0"/>
        <w:widowControl/>
        <w:suppressLineNumbers w:val="0"/>
        <w:rPr>
          <w:color w:val="0000FF"/>
        </w:rPr>
      </w:pPr>
      <w:r>
        <w:t>The</w:t>
      </w:r>
      <w:r>
        <w:rPr>
          <w:color w:val="0000FF"/>
        </w:rPr>
        <w:t xml:space="preserve"> Gestalt Principles of Visualisation</w:t>
      </w:r>
    </w:p>
    <w:p w14:paraId="7ED01466">
      <w:pPr>
        <w:pStyle w:val="6"/>
        <w:keepNext w:val="0"/>
        <w:keepLines w:val="0"/>
        <w:widowControl/>
        <w:suppressLineNumbers w:val="0"/>
      </w:pPr>
      <w:r>
        <w:t>The sources provide a list of Gestalt principles. These principles, stemming from Gestalt psychology, describe how humans perceive and group visual elements.</w:t>
      </w:r>
    </w:p>
    <w:p w14:paraId="77CAD91C">
      <w:pPr>
        <w:keepNext w:val="0"/>
        <w:keepLines w:val="0"/>
        <w:widowControl/>
        <w:numPr>
          <w:ilvl w:val="0"/>
          <w:numId w:val="57"/>
        </w:numPr>
        <w:suppressLineNumbers w:val="0"/>
        <w:spacing w:before="0" w:beforeAutospacing="1" w:after="0" w:afterAutospacing="1"/>
        <w:ind w:left="720" w:hanging="360"/>
      </w:pPr>
      <w:r>
        <w:rPr>
          <w:rStyle w:val="9"/>
        </w:rPr>
        <w:t>Proximity</w:t>
      </w:r>
      <w:r>
        <w:t>: Elements close to each other are perceived as a group. For example, placing related data points close together in a graph helps viewers understand their connection.</w:t>
      </w:r>
    </w:p>
    <w:p w14:paraId="79FC9E45">
      <w:pPr>
        <w:keepNext w:val="0"/>
        <w:keepLines w:val="0"/>
        <w:widowControl/>
        <w:numPr>
          <w:ilvl w:val="0"/>
          <w:numId w:val="57"/>
        </w:numPr>
        <w:suppressLineNumbers w:val="0"/>
        <w:spacing w:before="0" w:beforeAutospacing="1" w:after="0" w:afterAutospacing="1"/>
        <w:ind w:left="720" w:hanging="360"/>
      </w:pPr>
      <w:r>
        <w:rPr>
          <w:rStyle w:val="9"/>
        </w:rPr>
        <w:t>Similarity</w:t>
      </w:r>
      <w:r>
        <w:t>: We group elements with similar visual attributes, like shape, color, or size. Imagine a scatterplot where different data groups are represented by different colored dots.</w:t>
      </w:r>
    </w:p>
    <w:p w14:paraId="33E9D303">
      <w:pPr>
        <w:keepNext w:val="0"/>
        <w:keepLines w:val="0"/>
        <w:widowControl/>
        <w:numPr>
          <w:ilvl w:val="0"/>
          <w:numId w:val="57"/>
        </w:numPr>
        <w:suppressLineNumbers w:val="0"/>
        <w:spacing w:before="0" w:beforeAutospacing="1" w:after="0" w:afterAutospacing="1"/>
        <w:ind w:left="720" w:hanging="360"/>
      </w:pPr>
      <w:r>
        <w:drawing>
          <wp:inline distT="0" distB="0" distL="114300" distR="114300">
            <wp:extent cx="3629025" cy="4152900"/>
            <wp:effectExtent l="0" t="0" r="317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629025" cy="4152900"/>
                    </a:xfrm>
                    <a:prstGeom prst="rect">
                      <a:avLst/>
                    </a:prstGeom>
                    <a:noFill/>
                    <a:ln>
                      <a:noFill/>
                    </a:ln>
                  </pic:spPr>
                </pic:pic>
              </a:graphicData>
            </a:graphic>
          </wp:inline>
        </w:drawing>
      </w:r>
    </w:p>
    <w:p w14:paraId="02A06C3C">
      <w:pPr>
        <w:keepNext w:val="0"/>
        <w:keepLines w:val="0"/>
        <w:widowControl/>
        <w:numPr>
          <w:ilvl w:val="0"/>
          <w:numId w:val="57"/>
        </w:numPr>
        <w:suppressLineNumbers w:val="0"/>
        <w:spacing w:before="0" w:beforeAutospacing="1" w:after="0" w:afterAutospacing="1"/>
        <w:ind w:left="720" w:hanging="360"/>
      </w:pPr>
      <w:r>
        <w:rPr>
          <w:rStyle w:val="9"/>
        </w:rPr>
        <w:t>Continuity</w:t>
      </w:r>
      <w:r>
        <w:t>: We perceive elements along a line or curve as connected, even if there are breaks. For instance, a line graph effectively uses continuity to show trends over time.</w:t>
      </w:r>
    </w:p>
    <w:p w14:paraId="0E30EBAA">
      <w:pPr>
        <w:keepNext w:val="0"/>
        <w:keepLines w:val="0"/>
        <w:widowControl/>
        <w:numPr>
          <w:ilvl w:val="0"/>
          <w:numId w:val="57"/>
        </w:numPr>
        <w:suppressLineNumbers w:val="0"/>
        <w:spacing w:before="0" w:beforeAutospacing="1" w:after="0" w:afterAutospacing="1"/>
        <w:ind w:left="720" w:hanging="360"/>
      </w:pPr>
      <w:r>
        <w:rPr>
          <w:rStyle w:val="9"/>
        </w:rPr>
        <w:t>Symmetry</w:t>
      </w:r>
      <w:r>
        <w:t>: Symmetrical elements are seen as a unified whole. A visualisation might employ symmetry to create a balanced and harmonious design.</w:t>
      </w:r>
    </w:p>
    <w:p w14:paraId="6C3AB1AC">
      <w:pPr>
        <w:keepNext w:val="0"/>
        <w:keepLines w:val="0"/>
        <w:widowControl/>
        <w:numPr>
          <w:ilvl w:val="0"/>
          <w:numId w:val="57"/>
        </w:numPr>
        <w:suppressLineNumbers w:val="0"/>
        <w:spacing w:before="0" w:beforeAutospacing="1" w:after="0" w:afterAutospacing="1"/>
        <w:ind w:left="720" w:hanging="360"/>
      </w:pPr>
      <w:r>
        <w:rPr>
          <w:rStyle w:val="9"/>
        </w:rPr>
        <w:t>Closure</w:t>
      </w:r>
      <w:r>
        <w:t>: We tend to perceive incomplete shapes as complete by filling in the missing gaps. This principle can be applied to design logos or icons where a complete shape is suggested through strategically placed elements.</w:t>
      </w:r>
    </w:p>
    <w:p w14:paraId="2DAF4C91">
      <w:pPr>
        <w:keepNext w:val="0"/>
        <w:keepLines w:val="0"/>
        <w:widowControl/>
        <w:numPr>
          <w:ilvl w:val="0"/>
          <w:numId w:val="57"/>
        </w:numPr>
        <w:suppressLineNumbers w:val="0"/>
        <w:spacing w:before="0" w:beforeAutospacing="1" w:after="0" w:afterAutospacing="1"/>
        <w:ind w:left="720" w:hanging="360"/>
      </w:pPr>
      <w:r>
        <w:rPr>
          <w:rStyle w:val="9"/>
        </w:rPr>
        <w:t>Figure and Ground</w:t>
      </w:r>
      <w:r>
        <w:t>: We distinguish between the object of focus (figure) and its background (ground). A clear separation of figure and ground in a visualisation helps ensure the data stands out and is easily comprehensible.</w:t>
      </w:r>
    </w:p>
    <w:p w14:paraId="76325E9F">
      <w:pPr>
        <w:keepNext w:val="0"/>
        <w:keepLines w:val="0"/>
        <w:widowControl/>
        <w:numPr>
          <w:ilvl w:val="0"/>
          <w:numId w:val="57"/>
        </w:numPr>
        <w:suppressLineNumbers w:val="0"/>
        <w:spacing w:before="0" w:beforeAutospacing="1" w:after="0" w:afterAutospacing="1"/>
        <w:ind w:left="720" w:hanging="360"/>
      </w:pPr>
      <w:r>
        <w:drawing>
          <wp:inline distT="0" distB="0" distL="114300" distR="114300">
            <wp:extent cx="4457700" cy="3857625"/>
            <wp:effectExtent l="0" t="0" r="0"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4457700" cy="3857625"/>
                    </a:xfrm>
                    <a:prstGeom prst="rect">
                      <a:avLst/>
                    </a:prstGeom>
                    <a:noFill/>
                    <a:ln>
                      <a:noFill/>
                    </a:ln>
                  </pic:spPr>
                </pic:pic>
              </a:graphicData>
            </a:graphic>
          </wp:inline>
        </w:drawing>
      </w:r>
    </w:p>
    <w:p w14:paraId="4BBD5F03">
      <w:pPr>
        <w:pStyle w:val="6"/>
        <w:keepNext w:val="0"/>
        <w:keepLines w:val="0"/>
        <w:widowControl/>
        <w:suppressLineNumbers w:val="0"/>
      </w:pPr>
      <w:r>
        <w:t>These principles guide designers in creating effective visualisations that are easily understood by viewers.</w:t>
      </w:r>
    </w:p>
    <w:p w14:paraId="6AED49D4">
      <w:pPr>
        <w:pStyle w:val="5"/>
        <w:spacing w:line="242" w:lineRule="auto"/>
        <w:rPr>
          <w:sz w:val="21"/>
        </w:rPr>
      </w:pPr>
    </w:p>
    <w:p w14:paraId="2D3B1B9B">
      <w:pPr>
        <w:pStyle w:val="5"/>
        <w:spacing w:line="242" w:lineRule="auto"/>
        <w:rPr>
          <w:sz w:val="21"/>
        </w:rPr>
      </w:pPr>
    </w:p>
    <w:p w14:paraId="6DD23529">
      <w:pPr>
        <w:pStyle w:val="5"/>
        <w:spacing w:line="242" w:lineRule="auto"/>
        <w:rPr>
          <w:sz w:val="21"/>
        </w:rPr>
      </w:pPr>
    </w:p>
    <w:p w14:paraId="39CA5BAF">
      <w:pPr>
        <w:pStyle w:val="5"/>
        <w:spacing w:before="70" w:line="196" w:lineRule="auto"/>
        <w:ind w:left="7"/>
      </w:pPr>
      <w:r>
        <w:rPr>
          <w:b/>
          <w:bCs/>
          <w:color w:val="00000A"/>
          <w:spacing w:val="-4"/>
        </w:rPr>
        <w:t>Q 4(c)</w:t>
      </w:r>
      <w:r>
        <w:rPr>
          <w:b/>
          <w:bCs/>
          <w:color w:val="00000A"/>
          <w:spacing w:val="1"/>
        </w:rPr>
        <w:t xml:space="preserve">                                                   </w:t>
      </w:r>
      <w:r>
        <w:rPr>
          <w:b/>
          <w:bCs/>
          <w:color w:val="00000A"/>
        </w:rPr>
        <w:t xml:space="preserve">                                                          </w:t>
      </w:r>
      <w:r>
        <w:rPr>
          <w:b/>
          <w:bCs/>
          <w:color w:val="00000A"/>
          <w:spacing w:val="-4"/>
        </w:rPr>
        <w:t>[4</w:t>
      </w:r>
      <w:r>
        <w:rPr>
          <w:b/>
          <w:bCs/>
          <w:color w:val="00000A"/>
          <w:spacing w:val="19"/>
        </w:rPr>
        <w:t xml:space="preserve"> </w:t>
      </w:r>
      <w:r>
        <w:rPr>
          <w:b/>
          <w:bCs/>
          <w:color w:val="00000A"/>
          <w:spacing w:val="-4"/>
        </w:rPr>
        <w:t>Marks]</w:t>
      </w:r>
    </w:p>
    <w:p w14:paraId="5114F92F">
      <w:pPr>
        <w:pStyle w:val="5"/>
        <w:spacing w:before="51" w:line="196" w:lineRule="auto"/>
        <w:ind w:left="19"/>
      </w:pPr>
      <w:r>
        <w:rPr>
          <w:color w:val="00000A"/>
          <w:spacing w:val="-1"/>
        </w:rPr>
        <w:t>In some visualisations, size of objects</w:t>
      </w:r>
      <w:r>
        <w:rPr>
          <w:color w:val="00000A"/>
          <w:spacing w:val="17"/>
        </w:rPr>
        <w:t xml:space="preserve"> </w:t>
      </w:r>
      <w:r>
        <w:rPr>
          <w:color w:val="00000A"/>
          <w:spacing w:val="-1"/>
        </w:rPr>
        <w:t>represents a quantity.</w:t>
      </w:r>
      <w:r>
        <w:rPr>
          <w:color w:val="00000A"/>
          <w:spacing w:val="23"/>
        </w:rPr>
        <w:t xml:space="preserve"> </w:t>
      </w:r>
      <w:r>
        <w:rPr>
          <w:color w:val="00000A"/>
          <w:spacing w:val="-1"/>
        </w:rPr>
        <w:t xml:space="preserve">If </w:t>
      </w:r>
      <w:r>
        <w:rPr>
          <w:color w:val="00000A"/>
          <w:spacing w:val="-2"/>
        </w:rPr>
        <w:t>using</w:t>
      </w:r>
      <w:r>
        <w:rPr>
          <w:color w:val="00000A"/>
          <w:spacing w:val="7"/>
        </w:rPr>
        <w:t xml:space="preserve"> </w:t>
      </w:r>
      <w:r>
        <w:rPr>
          <w:color w:val="00000A"/>
          <w:spacing w:val="-2"/>
        </w:rPr>
        <w:t>a</w:t>
      </w:r>
      <w:r>
        <w:rPr>
          <w:color w:val="00000A"/>
          <w:spacing w:val="8"/>
        </w:rPr>
        <w:t xml:space="preserve"> </w:t>
      </w:r>
      <w:r>
        <w:rPr>
          <w:color w:val="00000A"/>
          <w:spacing w:val="-2"/>
        </w:rPr>
        <w:t>2d</w:t>
      </w:r>
      <w:r>
        <w:rPr>
          <w:color w:val="00000A"/>
          <w:spacing w:val="8"/>
        </w:rPr>
        <w:t xml:space="preserve"> </w:t>
      </w:r>
      <w:r>
        <w:rPr>
          <w:color w:val="00000A"/>
          <w:spacing w:val="-2"/>
        </w:rPr>
        <w:t>shape</w:t>
      </w:r>
    </w:p>
    <w:p w14:paraId="71003BE5">
      <w:pPr>
        <w:pStyle w:val="5"/>
        <w:spacing w:before="51" w:line="219" w:lineRule="auto"/>
        <w:ind w:left="4" w:right="326"/>
      </w:pPr>
      <w:r>
        <w:rPr>
          <w:color w:val="00000A"/>
          <w:spacing w:val="-1"/>
        </w:rPr>
        <w:t>such as a circle to</w:t>
      </w:r>
      <w:r>
        <w:rPr>
          <w:color w:val="00000A"/>
          <w:spacing w:val="17"/>
        </w:rPr>
        <w:t xml:space="preserve"> </w:t>
      </w:r>
      <w:r>
        <w:rPr>
          <w:color w:val="00000A"/>
          <w:spacing w:val="-1"/>
        </w:rPr>
        <w:t>represent a quantity, what</w:t>
      </w:r>
      <w:r>
        <w:rPr>
          <w:color w:val="00000A"/>
          <w:spacing w:val="8"/>
        </w:rPr>
        <w:t xml:space="preserve"> </w:t>
      </w:r>
      <w:r>
        <w:rPr>
          <w:color w:val="00000A"/>
          <w:spacing w:val="-1"/>
        </w:rPr>
        <w:t>does the</w:t>
      </w:r>
      <w:r>
        <w:rPr>
          <w:color w:val="00000A"/>
          <w:spacing w:val="7"/>
        </w:rPr>
        <w:t xml:space="preserve"> </w:t>
      </w:r>
      <w:r>
        <w:rPr>
          <w:color w:val="00000A"/>
          <w:spacing w:val="-1"/>
        </w:rPr>
        <w:t>designer</w:t>
      </w:r>
      <w:r>
        <w:rPr>
          <w:color w:val="00000A"/>
          <w:spacing w:val="10"/>
        </w:rPr>
        <w:t xml:space="preserve"> </w:t>
      </w:r>
      <w:r>
        <w:rPr>
          <w:color w:val="00000A"/>
          <w:spacing w:val="-1"/>
        </w:rPr>
        <w:t>need</w:t>
      </w:r>
      <w:r>
        <w:rPr>
          <w:color w:val="00000A"/>
          <w:spacing w:val="5"/>
        </w:rPr>
        <w:t xml:space="preserve"> </w:t>
      </w:r>
      <w:r>
        <w:rPr>
          <w:color w:val="00000A"/>
          <w:spacing w:val="-1"/>
        </w:rPr>
        <w:t>to</w:t>
      </w:r>
      <w:r>
        <w:rPr>
          <w:color w:val="00000A"/>
          <w:spacing w:val="15"/>
        </w:rPr>
        <w:t xml:space="preserve"> </w:t>
      </w:r>
      <w:r>
        <w:rPr>
          <w:color w:val="00000A"/>
          <w:spacing w:val="-1"/>
        </w:rPr>
        <w:t>b</w:t>
      </w:r>
      <w:r>
        <w:rPr>
          <w:color w:val="00000A"/>
          <w:spacing w:val="-2"/>
        </w:rPr>
        <w:t>e</w:t>
      </w:r>
      <w:r>
        <w:rPr>
          <w:color w:val="00000A"/>
          <w:spacing w:val="10"/>
        </w:rPr>
        <w:t xml:space="preserve"> </w:t>
      </w:r>
      <w:r>
        <w:rPr>
          <w:color w:val="00000A"/>
          <w:spacing w:val="-2"/>
        </w:rPr>
        <w:t>careful</w:t>
      </w:r>
      <w:r>
        <w:rPr>
          <w:color w:val="00000A"/>
        </w:rPr>
        <w:t xml:space="preserve"> </w:t>
      </w:r>
      <w:r>
        <w:rPr>
          <w:color w:val="00000A"/>
          <w:spacing w:val="-1"/>
        </w:rPr>
        <w:t>of? You can draw a sketch to</w:t>
      </w:r>
      <w:r>
        <w:rPr>
          <w:color w:val="00000A"/>
          <w:spacing w:val="16"/>
          <w:w w:val="101"/>
        </w:rPr>
        <w:t xml:space="preserve"> </w:t>
      </w:r>
      <w:r>
        <w:rPr>
          <w:color w:val="00000A"/>
          <w:spacing w:val="-1"/>
        </w:rPr>
        <w:t>illustrate</w:t>
      </w:r>
      <w:r>
        <w:rPr>
          <w:color w:val="00000A"/>
          <w:spacing w:val="5"/>
        </w:rPr>
        <w:t xml:space="preserve"> </w:t>
      </w:r>
      <w:r>
        <w:rPr>
          <w:color w:val="00000A"/>
          <w:spacing w:val="-1"/>
        </w:rPr>
        <w:t>the</w:t>
      </w:r>
      <w:r>
        <w:rPr>
          <w:color w:val="00000A"/>
          <w:spacing w:val="16"/>
          <w:w w:val="101"/>
        </w:rPr>
        <w:t xml:space="preserve"> </w:t>
      </w:r>
      <w:r>
        <w:rPr>
          <w:color w:val="00000A"/>
          <w:spacing w:val="-1"/>
        </w:rPr>
        <w:t>problem.</w:t>
      </w:r>
    </w:p>
    <w:p w14:paraId="699F84EA">
      <w:pPr>
        <w:pStyle w:val="5"/>
        <w:spacing w:line="451" w:lineRule="auto"/>
        <w:rPr>
          <w:sz w:val="21"/>
        </w:rPr>
      </w:pPr>
    </w:p>
    <w:p w14:paraId="1FC0A3D8">
      <w:pPr>
        <w:pStyle w:val="5"/>
        <w:spacing w:line="451" w:lineRule="auto"/>
        <w:rPr>
          <w:sz w:val="21"/>
        </w:rPr>
      </w:pPr>
    </w:p>
    <w:p w14:paraId="0D8FF833">
      <w:pPr>
        <w:pStyle w:val="6"/>
        <w:keepNext w:val="0"/>
        <w:keepLines w:val="0"/>
        <w:widowControl/>
        <w:suppressLineNumbers w:val="0"/>
      </w:pPr>
      <w:r>
        <w:t>Using Area to Represent Quantity</w:t>
      </w:r>
    </w:p>
    <w:p w14:paraId="7A2EEBB2">
      <w:pPr>
        <w:pStyle w:val="6"/>
        <w:keepNext w:val="0"/>
        <w:keepLines w:val="0"/>
        <w:widowControl/>
        <w:suppressLineNumbers w:val="0"/>
      </w:pPr>
      <w:r>
        <w:t xml:space="preserve">When using circles to represent quantities in a visualisation, designers need to be careful about how the </w:t>
      </w:r>
      <w:r>
        <w:rPr>
          <w:rStyle w:val="9"/>
        </w:rPr>
        <w:t>area</w:t>
      </w:r>
      <w:r>
        <w:t xml:space="preserve"> of the circle relates to the quantity. It's easy to mistakenly use the </w:t>
      </w:r>
      <w:r>
        <w:rPr>
          <w:rStyle w:val="9"/>
        </w:rPr>
        <w:t>diameter</w:t>
      </w:r>
      <w:r>
        <w:t xml:space="preserve"> or </w:t>
      </w:r>
      <w:r>
        <w:rPr>
          <w:rStyle w:val="9"/>
        </w:rPr>
        <w:t>radius</w:t>
      </w:r>
      <w:r>
        <w:t xml:space="preserve"> of the circle to represent the quantity, which can lead to misleading visualisations.</w:t>
      </w:r>
    </w:p>
    <w:p w14:paraId="3D7C911C">
      <w:pPr>
        <w:pStyle w:val="6"/>
        <w:keepNext w:val="0"/>
        <w:keepLines w:val="0"/>
        <w:widowControl/>
        <w:suppressLineNumbers w:val="0"/>
      </w:pPr>
      <w:r>
        <w:rPr>
          <w:rStyle w:val="9"/>
        </w:rPr>
        <w:t>The problem:</w:t>
      </w:r>
      <w:r>
        <w:t xml:space="preserve"> Humans naturally perceive the size of a circle based on its diameter or radius, not its area. If the diameter of a circle is doubled, its area actually increases by a factor of four. This can result in the larger circle appearing much larger than it should be relative to the smaller circle, creating a distorted representation of the data.</w:t>
      </w:r>
    </w:p>
    <w:p w14:paraId="7BDBC5E8">
      <w:pPr>
        <w:pStyle w:val="6"/>
        <w:keepNext w:val="0"/>
        <w:keepLines w:val="0"/>
        <w:widowControl/>
        <w:suppressLineNumbers w:val="0"/>
      </w:pPr>
      <w:r>
        <w:rPr>
          <w:rStyle w:val="9"/>
        </w:rPr>
        <w:t>Example</w:t>
      </w:r>
      <w:r>
        <w:t>:</w:t>
      </w:r>
    </w:p>
    <w:p w14:paraId="4DF2BA0E">
      <w:pPr>
        <w:pStyle w:val="6"/>
        <w:keepNext w:val="0"/>
        <w:keepLines w:val="0"/>
        <w:widowControl/>
        <w:suppressLineNumbers w:val="0"/>
      </w:pPr>
      <w:r>
        <w:t>Imagine two circles representing sales figures for different products.</w:t>
      </w:r>
    </w:p>
    <w:p w14:paraId="102C4B28">
      <w:pPr>
        <w:keepNext w:val="0"/>
        <w:keepLines w:val="0"/>
        <w:widowControl/>
        <w:numPr>
          <w:ilvl w:val="0"/>
          <w:numId w:val="59"/>
        </w:numPr>
        <w:suppressLineNumbers w:val="0"/>
        <w:spacing w:before="0" w:beforeAutospacing="1" w:after="0" w:afterAutospacing="1"/>
        <w:ind w:left="720" w:hanging="360"/>
      </w:pPr>
      <w:r>
        <w:t>Product A has sales of €100.</w:t>
      </w:r>
    </w:p>
    <w:p w14:paraId="7472A89D">
      <w:pPr>
        <w:keepNext w:val="0"/>
        <w:keepLines w:val="0"/>
        <w:widowControl/>
        <w:numPr>
          <w:ilvl w:val="0"/>
          <w:numId w:val="59"/>
        </w:numPr>
        <w:suppressLineNumbers w:val="0"/>
        <w:spacing w:before="0" w:beforeAutospacing="1" w:after="0" w:afterAutospacing="1"/>
        <w:ind w:left="720" w:hanging="360"/>
      </w:pPr>
      <w:r>
        <w:t>Product B has sales of €200.</w:t>
      </w:r>
    </w:p>
    <w:p w14:paraId="690B26A2">
      <w:pPr>
        <w:pStyle w:val="6"/>
        <w:keepNext w:val="0"/>
        <w:keepLines w:val="0"/>
        <w:widowControl/>
        <w:suppressLineNumbers w:val="0"/>
      </w:pPr>
      <w:r>
        <w:t xml:space="preserve">If the designer uses the diameter of the circle to represent the sales, the circle for Product B will have twice the diameter of Product A. However, this will make the circle for Product B look </w:t>
      </w:r>
      <w:r>
        <w:rPr>
          <w:rStyle w:val="9"/>
        </w:rPr>
        <w:t>four times larger</w:t>
      </w:r>
      <w:r>
        <w:t>, not twice as large, which misrepresents the actual difference in sales.</w:t>
      </w:r>
    </w:p>
    <w:p w14:paraId="0A018FAE">
      <w:pPr>
        <w:pStyle w:val="6"/>
        <w:keepNext w:val="0"/>
        <w:keepLines w:val="0"/>
        <w:widowControl/>
        <w:suppressLineNumbers w:val="0"/>
      </w:pPr>
      <w:r>
        <w:rPr>
          <w:rStyle w:val="9"/>
        </w:rPr>
        <w:t>Solution</w:t>
      </w:r>
      <w:r>
        <w:t xml:space="preserve">: To accurately represent quantities using circles, the designer should ensure that the </w:t>
      </w:r>
      <w:r>
        <w:rPr>
          <w:rStyle w:val="9"/>
        </w:rPr>
        <w:t>area</w:t>
      </w:r>
      <w:r>
        <w:t xml:space="preserve"> of the circle is proportional to the quantity.</w:t>
      </w:r>
    </w:p>
    <w:p w14:paraId="01AACA77">
      <w:pPr>
        <w:keepNext w:val="0"/>
        <w:keepLines w:val="0"/>
        <w:widowControl/>
        <w:numPr>
          <w:ilvl w:val="0"/>
          <w:numId w:val="60"/>
        </w:numPr>
        <w:suppressLineNumbers w:val="0"/>
        <w:spacing w:before="0" w:beforeAutospacing="1" w:after="0" w:afterAutospacing="1"/>
        <w:ind w:left="720" w:hanging="360"/>
      </w:pPr>
      <w:r>
        <w:t>For instance, if Product A's sales are represented by a circle with an area of 10 square units, then Product B's sales should be represented by a circle with an area of 20 square units. This ensures that the visual representation accurately reflects the 2:1 ratio in sales between the two products.</w:t>
      </w:r>
    </w:p>
    <w:p w14:paraId="76B0B9B2">
      <w:pPr>
        <w:pStyle w:val="6"/>
        <w:keepNext w:val="0"/>
        <w:keepLines w:val="0"/>
        <w:widowControl/>
        <w:suppressLineNumbers w:val="0"/>
      </w:pPr>
      <w:r>
        <w:rPr>
          <w:rStyle w:val="9"/>
        </w:rPr>
        <w:t>Sketches:</w:t>
      </w:r>
    </w:p>
    <w:p w14:paraId="64DB94CE">
      <w:pPr>
        <w:pStyle w:val="6"/>
        <w:keepNext w:val="0"/>
        <w:keepLines w:val="0"/>
        <w:widowControl/>
        <w:suppressLineNumbers w:val="0"/>
      </w:pPr>
      <w:r>
        <w:t>The sources do not contain any sketches. Here are some sketches illustrating the problem:</w:t>
      </w:r>
    </w:p>
    <w:p w14:paraId="28EBE682">
      <w:pPr>
        <w:keepNext w:val="0"/>
        <w:keepLines w:val="0"/>
        <w:widowControl/>
        <w:numPr>
          <w:ilvl w:val="0"/>
          <w:numId w:val="61"/>
        </w:numPr>
        <w:suppressLineNumbers w:val="0"/>
        <w:spacing w:before="0" w:beforeAutospacing="1" w:after="0" w:afterAutospacing="1"/>
        <w:ind w:left="1440" w:hanging="360"/>
      </w:pPr>
    </w:p>
    <w:p w14:paraId="05BACC50">
      <w:pPr>
        <w:pStyle w:val="6"/>
        <w:keepNext w:val="0"/>
        <w:keepLines w:val="0"/>
        <w:widowControl/>
        <w:suppressLineNumbers w:val="0"/>
        <w:ind w:left="720"/>
      </w:pPr>
      <w:r>
        <w:rPr>
          <w:rStyle w:val="9"/>
        </w:rPr>
        <w:t>Incorrect</w:t>
      </w:r>
      <w:r>
        <w:t>: Circles with diameters proportional to the quantities:</w:t>
      </w:r>
    </w:p>
    <w:p w14:paraId="57FDAA09">
      <w:pPr>
        <w:keepNext w:val="0"/>
        <w:keepLines w:val="0"/>
        <w:widowControl/>
        <w:numPr>
          <w:ilvl w:val="0"/>
          <w:numId w:val="61"/>
        </w:numPr>
        <w:suppressLineNumbers w:val="0"/>
        <w:spacing w:before="0" w:beforeAutospacing="1" w:after="0" w:afterAutospacing="1"/>
        <w:ind w:left="1440" w:hanging="360"/>
      </w:pPr>
    </w:p>
    <w:p w14:paraId="49EB0B04">
      <w:pPr>
        <w:keepNext w:val="0"/>
        <w:keepLines w:val="0"/>
        <w:widowControl/>
        <w:numPr>
          <w:ilvl w:val="0"/>
          <w:numId w:val="61"/>
        </w:numPr>
        <w:suppressLineNumbers w:val="0"/>
        <w:spacing w:before="0" w:beforeAutospacing="1" w:after="0" w:afterAutospacing="1"/>
        <w:ind w:left="1440" w:hanging="360"/>
      </w:pPr>
    </w:p>
    <w:p w14:paraId="449DFC34">
      <w:pPr>
        <w:pStyle w:val="6"/>
        <w:keepNext w:val="0"/>
        <w:keepLines w:val="0"/>
        <w:widowControl/>
        <w:suppressLineNumbers w:val="0"/>
        <w:ind w:left="720"/>
      </w:pPr>
      <w:r>
        <w:rPr>
          <w:rStyle w:val="9"/>
        </w:rPr>
        <w:t>Correct</w:t>
      </w:r>
      <w:r>
        <w:t>: Circles with areas proportional to the quantities:</w:t>
      </w:r>
    </w:p>
    <w:p w14:paraId="4422EFFC">
      <w:pPr>
        <w:keepNext w:val="0"/>
        <w:keepLines w:val="0"/>
        <w:widowControl/>
        <w:numPr>
          <w:ilvl w:val="0"/>
          <w:numId w:val="61"/>
        </w:numPr>
        <w:suppressLineNumbers w:val="0"/>
        <w:spacing w:before="0" w:beforeAutospacing="1" w:after="0" w:afterAutospacing="1"/>
        <w:ind w:left="1440" w:hanging="360"/>
      </w:pPr>
    </w:p>
    <w:p w14:paraId="5B35EE5F">
      <w:pPr>
        <w:pStyle w:val="6"/>
        <w:keepNext w:val="0"/>
        <w:keepLines w:val="0"/>
        <w:widowControl/>
        <w:suppressLineNumbers w:val="0"/>
      </w:pPr>
      <w:r>
        <w:t>By being mindful of the relationship between area and perceived size, designers can create more accurate and effective visualisations using circles.</w:t>
      </w:r>
    </w:p>
    <w:p w14:paraId="0C3FE78A">
      <w:pPr>
        <w:pStyle w:val="5"/>
        <w:spacing w:line="451" w:lineRule="auto"/>
        <w:rPr>
          <w:sz w:val="21"/>
        </w:rPr>
      </w:pPr>
    </w:p>
    <w:p w14:paraId="76F9A16D">
      <w:pPr>
        <w:pStyle w:val="5"/>
        <w:spacing w:before="69" w:line="196" w:lineRule="auto"/>
        <w:ind w:left="7"/>
      </w:pPr>
      <w:r>
        <w:rPr>
          <w:b/>
          <w:bCs/>
          <w:color w:val="00000A"/>
          <w:spacing w:val="-1"/>
        </w:rPr>
        <w:t xml:space="preserve">Q 4(d)                              </w:t>
      </w:r>
      <w:r>
        <w:rPr>
          <w:b/>
          <w:bCs/>
          <w:color w:val="00000A"/>
          <w:spacing w:val="-2"/>
        </w:rPr>
        <w:t xml:space="preserve">                                                                                  [3</w:t>
      </w:r>
      <w:r>
        <w:rPr>
          <w:b/>
          <w:bCs/>
          <w:color w:val="00000A"/>
          <w:spacing w:val="17"/>
        </w:rPr>
        <w:t xml:space="preserve"> </w:t>
      </w:r>
      <w:r>
        <w:rPr>
          <w:b/>
          <w:bCs/>
          <w:color w:val="00000A"/>
          <w:spacing w:val="-2"/>
        </w:rPr>
        <w:t>Marks]</w:t>
      </w:r>
    </w:p>
    <w:p w14:paraId="66351D74">
      <w:pPr>
        <w:pStyle w:val="5"/>
        <w:spacing w:before="51" w:line="218" w:lineRule="auto"/>
        <w:ind w:left="6" w:right="101" w:hanging="6"/>
      </w:pPr>
      <w:r>
        <w:rPr>
          <w:color w:val="00000A"/>
        </w:rPr>
        <w:t>Which</w:t>
      </w:r>
      <w:r>
        <w:rPr>
          <w:color w:val="00000A"/>
          <w:spacing w:val="16"/>
          <w:w w:val="101"/>
        </w:rPr>
        <w:t xml:space="preserve"> </w:t>
      </w:r>
      <w:r>
        <w:rPr>
          <w:color w:val="00000A"/>
        </w:rPr>
        <w:t>is of greater importa</w:t>
      </w:r>
      <w:r>
        <w:rPr>
          <w:color w:val="00000A"/>
          <w:spacing w:val="-1"/>
        </w:rPr>
        <w:t>nce in a visualisation</w:t>
      </w:r>
      <w:r>
        <w:rPr>
          <w:color w:val="00000A"/>
          <w:spacing w:val="13"/>
        </w:rPr>
        <w:t xml:space="preserve"> </w:t>
      </w:r>
      <w:r>
        <w:rPr>
          <w:color w:val="00000A"/>
          <w:spacing w:val="-1"/>
        </w:rPr>
        <w:t>-</w:t>
      </w:r>
      <w:r>
        <w:rPr>
          <w:color w:val="00000A"/>
          <w:spacing w:val="15"/>
        </w:rPr>
        <w:t xml:space="preserve"> </w:t>
      </w:r>
      <w:r>
        <w:rPr>
          <w:color w:val="00000A"/>
          <w:spacing w:val="-1"/>
        </w:rPr>
        <w:t>luminance</w:t>
      </w:r>
      <w:r>
        <w:rPr>
          <w:color w:val="00000A"/>
          <w:spacing w:val="16"/>
          <w:w w:val="101"/>
        </w:rPr>
        <w:t xml:space="preserve"> </w:t>
      </w:r>
      <w:r>
        <w:rPr>
          <w:color w:val="00000A"/>
          <w:spacing w:val="-1"/>
        </w:rPr>
        <w:t>(brightness/contrast) or</w:t>
      </w:r>
      <w:r>
        <w:rPr>
          <w:color w:val="00000A"/>
        </w:rPr>
        <w:t xml:space="preserve"> colour (hue)? Justify your</w:t>
      </w:r>
      <w:r>
        <w:rPr>
          <w:color w:val="00000A"/>
          <w:spacing w:val="-1"/>
        </w:rPr>
        <w:t xml:space="preserve"> answer.</w:t>
      </w:r>
    </w:p>
    <w:p w14:paraId="1760AA12">
      <w:pPr>
        <w:pStyle w:val="2"/>
        <w:keepNext w:val="0"/>
        <w:keepLines w:val="0"/>
        <w:widowControl/>
        <w:suppressLineNumbers w:val="0"/>
      </w:pPr>
      <w:r>
        <w:t>Luminance versus Colour in Visualisations</w:t>
      </w:r>
    </w:p>
    <w:p w14:paraId="457C6EC7">
      <w:pPr>
        <w:pStyle w:val="6"/>
        <w:keepNext w:val="0"/>
        <w:keepLines w:val="0"/>
        <w:widowControl/>
        <w:suppressLineNumbers w:val="0"/>
      </w:pPr>
      <w:r>
        <w:rPr>
          <w:rStyle w:val="9"/>
        </w:rPr>
        <w:t>Luminance (brightness/contrast) is generally of greater importance in a visualisation than colour (hue)</w:t>
      </w:r>
      <w:r>
        <w:t>. This is because luminance plays a crucial role in our ability to perceive shapes, patterns, and depth, which are fundamental to understanding any visual representation.</w:t>
      </w:r>
    </w:p>
    <w:p w14:paraId="0893436E">
      <w:pPr>
        <w:keepNext w:val="0"/>
        <w:keepLines w:val="0"/>
        <w:widowControl/>
        <w:numPr>
          <w:ilvl w:val="0"/>
          <w:numId w:val="62"/>
        </w:numPr>
        <w:suppressLineNumbers w:val="0"/>
        <w:spacing w:before="0" w:beforeAutospacing="1" w:after="0" w:afterAutospacing="1"/>
        <w:ind w:left="720" w:hanging="360"/>
      </w:pPr>
      <w:r>
        <w:rPr>
          <w:rStyle w:val="9"/>
        </w:rPr>
        <w:t>Luminance and Human Vision:</w:t>
      </w:r>
      <w:r>
        <w:t xml:space="preserve"> The human visual system is highly sensitive to differences in luminance. Our eyes have specialized cells called rods and cones that detect light and colour. Rods are primarily responsible for vision in low-light conditions and are more sensitive to luminance changes, while cones are responsible for colour vision and work best in brighter light.</w:t>
      </w:r>
    </w:p>
    <w:p w14:paraId="771A914E">
      <w:pPr>
        <w:keepNext w:val="0"/>
        <w:keepLines w:val="0"/>
        <w:widowControl/>
        <w:numPr>
          <w:ilvl w:val="0"/>
          <w:numId w:val="62"/>
        </w:numPr>
        <w:suppressLineNumbers w:val="0"/>
        <w:spacing w:before="0" w:beforeAutospacing="1" w:after="0" w:afterAutospacing="1"/>
        <w:ind w:left="720" w:hanging="360"/>
      </w:pPr>
      <w:r>
        <w:rPr>
          <w:rStyle w:val="9"/>
        </w:rPr>
        <w:t>Pre-Attentive Processing:</w:t>
      </w:r>
      <w:r>
        <w:t xml:space="preserve"> Luminance contrast is a key element in pre-attentive processing – the rapid, subconscious processing of visual information that helps us quickly identify important elements in a scene. High luminance contrast makes elements stand out, grabbing our attention before we even consciously process the image. For instance, a bright red data point on a dark background will instantly draw the eye.</w:t>
      </w:r>
    </w:p>
    <w:p w14:paraId="77438ACB">
      <w:pPr>
        <w:keepNext w:val="0"/>
        <w:keepLines w:val="0"/>
        <w:widowControl/>
        <w:numPr>
          <w:ilvl w:val="0"/>
          <w:numId w:val="62"/>
        </w:numPr>
        <w:suppressLineNumbers w:val="0"/>
        <w:spacing w:before="0" w:beforeAutospacing="1" w:after="0" w:afterAutospacing="1"/>
        <w:ind w:left="720" w:hanging="360"/>
      </w:pPr>
      <w:r>
        <w:rPr>
          <w:rStyle w:val="9"/>
        </w:rPr>
        <w:t>Accessibility and Clarity:</w:t>
      </w:r>
      <w:r>
        <w:t xml:space="preserve"> Visualisations with strong luminance contrast are generally more accessible to viewers with colour vision deficiencies. They also tend to be clearer and easier to understand for all viewers, as the information is encoded in a way that our visual system is naturally attuned to.</w:t>
      </w:r>
    </w:p>
    <w:p w14:paraId="7AC17761">
      <w:pPr>
        <w:pStyle w:val="6"/>
        <w:keepNext w:val="0"/>
        <w:keepLines w:val="0"/>
        <w:widowControl/>
        <w:suppressLineNumbers w:val="0"/>
      </w:pPr>
      <w:r>
        <w:t>While colour can be a valuable tool in visualisations, it should be used strategically and with careful consideration.</w:t>
      </w:r>
    </w:p>
    <w:p w14:paraId="39C01F75">
      <w:pPr>
        <w:keepNext w:val="0"/>
        <w:keepLines w:val="0"/>
        <w:widowControl/>
        <w:numPr>
          <w:ilvl w:val="0"/>
          <w:numId w:val="63"/>
        </w:numPr>
        <w:suppressLineNumbers w:val="0"/>
        <w:spacing w:before="0" w:beforeAutospacing="1" w:after="0" w:afterAutospacing="1"/>
        <w:ind w:left="720" w:hanging="360"/>
      </w:pPr>
      <w:r>
        <w:rPr>
          <w:rStyle w:val="9"/>
        </w:rPr>
        <w:t>Colour's Role:</w:t>
      </w:r>
      <w:r>
        <w:t xml:space="preserve"> Colour is most effective for encoding categorical data, differentiating distinct groups or categories. For example, different colours can represent different countries on a map or different product categories in a sales chart.</w:t>
      </w:r>
    </w:p>
    <w:p w14:paraId="05DF3D85">
      <w:pPr>
        <w:keepNext w:val="0"/>
        <w:keepLines w:val="0"/>
        <w:widowControl/>
        <w:numPr>
          <w:ilvl w:val="0"/>
          <w:numId w:val="63"/>
        </w:numPr>
        <w:suppressLineNumbers w:val="0"/>
        <w:spacing w:before="0" w:beforeAutospacing="1" w:after="0" w:afterAutospacing="1"/>
        <w:ind w:left="720" w:hanging="360"/>
      </w:pPr>
      <w:r>
        <w:rPr>
          <w:rStyle w:val="9"/>
        </w:rPr>
        <w:t>Colour Challenges:</w:t>
      </w:r>
      <w:r>
        <w:t xml:space="preserve"> Overusing colour can create visual clutter, making it difficult to focus on the important information. Additionally, cultural associations with colours can vary widely, making it important to choose colours carefully to avoid unintended meanings.</w:t>
      </w:r>
    </w:p>
    <w:p w14:paraId="0EE65569">
      <w:pPr>
        <w:pStyle w:val="6"/>
        <w:keepNext w:val="0"/>
        <w:keepLines w:val="0"/>
        <w:widowControl/>
        <w:suppressLineNumbers w:val="0"/>
      </w:pPr>
      <w:r>
        <w:t>In summary, luminance is the foundation of visual perception. It should be prioritised to ensure clarity and accessibility in visualisations. Colour should be used sparingly and purposefully to enhance the visualisation without overwhelming the message.</w:t>
      </w:r>
    </w:p>
    <w:p w14:paraId="2E449B8A">
      <w:pPr>
        <w:pStyle w:val="5"/>
        <w:spacing w:line="453" w:lineRule="auto"/>
        <w:rPr>
          <w:sz w:val="21"/>
        </w:rPr>
      </w:pPr>
    </w:p>
    <w:p w14:paraId="5CDD8F54">
      <w:pPr>
        <w:pStyle w:val="5"/>
        <w:spacing w:before="70" w:line="199" w:lineRule="auto"/>
        <w:ind w:left="3405"/>
        <w:outlineLvl w:val="0"/>
      </w:pPr>
      <w:r>
        <w:rPr>
          <w:b/>
          <w:bCs/>
          <w:i/>
          <w:iCs/>
          <w:color w:val="00000A"/>
          <w:spacing w:val="4"/>
        </w:rPr>
        <w:t>[</w:t>
      </w:r>
      <w:r>
        <w:rPr>
          <w:b/>
          <w:bCs/>
          <w:i/>
          <w:iCs/>
          <w:color w:val="00000A"/>
        </w:rPr>
        <w:t>End</w:t>
      </w:r>
      <w:r>
        <w:rPr>
          <w:b/>
          <w:bCs/>
          <w:i/>
          <w:iCs/>
          <w:color w:val="00000A"/>
          <w:spacing w:val="4"/>
        </w:rPr>
        <w:t xml:space="preserve"> </w:t>
      </w:r>
      <w:r>
        <w:rPr>
          <w:b/>
          <w:bCs/>
          <w:i/>
          <w:iCs/>
          <w:color w:val="00000A"/>
        </w:rPr>
        <w:t>of</w:t>
      </w:r>
      <w:r>
        <w:rPr>
          <w:b/>
          <w:bCs/>
          <w:i/>
          <w:iCs/>
          <w:color w:val="00000A"/>
          <w:spacing w:val="-14"/>
        </w:rPr>
        <w:t xml:space="preserve"> </w:t>
      </w:r>
      <w:r>
        <w:rPr>
          <w:b/>
          <w:bCs/>
          <w:i/>
          <w:iCs/>
          <w:color w:val="00000A"/>
        </w:rPr>
        <w:t>Question</w:t>
      </w:r>
      <w:r>
        <w:rPr>
          <w:b/>
          <w:bCs/>
          <w:i/>
          <w:iCs/>
          <w:color w:val="00000A"/>
          <w:spacing w:val="4"/>
        </w:rPr>
        <w:t xml:space="preserve"> 4]</w:t>
      </w:r>
    </w:p>
    <w:p w14:paraId="211EA5D0">
      <w:pPr>
        <w:pStyle w:val="5"/>
        <w:spacing w:line="244" w:lineRule="auto"/>
        <w:rPr>
          <w:sz w:val="21"/>
        </w:rPr>
      </w:pPr>
    </w:p>
    <w:p w14:paraId="0CE30A5E">
      <w:pPr>
        <w:pStyle w:val="5"/>
        <w:spacing w:line="244" w:lineRule="auto"/>
        <w:rPr>
          <w:sz w:val="21"/>
        </w:rPr>
      </w:pPr>
    </w:p>
    <w:p w14:paraId="6602C681">
      <w:pPr>
        <w:pStyle w:val="5"/>
        <w:spacing w:line="244" w:lineRule="auto"/>
        <w:rPr>
          <w:sz w:val="21"/>
        </w:rPr>
      </w:pPr>
    </w:p>
    <w:p w14:paraId="0EC2A40B">
      <w:pPr>
        <w:pStyle w:val="5"/>
        <w:spacing w:line="244" w:lineRule="auto"/>
        <w:rPr>
          <w:sz w:val="21"/>
        </w:rPr>
      </w:pPr>
    </w:p>
    <w:p w14:paraId="75B04618">
      <w:pPr>
        <w:pStyle w:val="5"/>
        <w:spacing w:line="244" w:lineRule="auto"/>
        <w:rPr>
          <w:sz w:val="21"/>
        </w:rPr>
      </w:pPr>
    </w:p>
    <w:p w14:paraId="135EDB46">
      <w:pPr>
        <w:pStyle w:val="5"/>
        <w:spacing w:line="244" w:lineRule="auto"/>
        <w:rPr>
          <w:sz w:val="21"/>
        </w:rPr>
      </w:pPr>
    </w:p>
    <w:p w14:paraId="485F33C9">
      <w:pPr>
        <w:pStyle w:val="5"/>
        <w:spacing w:line="244" w:lineRule="auto"/>
        <w:rPr>
          <w:sz w:val="21"/>
        </w:rPr>
      </w:pPr>
    </w:p>
    <w:p w14:paraId="216428A2">
      <w:pPr>
        <w:pStyle w:val="5"/>
        <w:spacing w:line="244" w:lineRule="auto"/>
        <w:rPr>
          <w:sz w:val="21"/>
        </w:rPr>
      </w:pPr>
    </w:p>
    <w:p w14:paraId="34617B74">
      <w:pPr>
        <w:pStyle w:val="5"/>
        <w:spacing w:line="244" w:lineRule="auto"/>
        <w:rPr>
          <w:sz w:val="21"/>
        </w:rPr>
      </w:pPr>
    </w:p>
    <w:p w14:paraId="16834D3B">
      <w:pPr>
        <w:pStyle w:val="5"/>
        <w:spacing w:line="244" w:lineRule="auto"/>
        <w:rPr>
          <w:sz w:val="21"/>
        </w:rPr>
      </w:pPr>
    </w:p>
    <w:p w14:paraId="189869EF">
      <w:pPr>
        <w:pStyle w:val="5"/>
        <w:spacing w:line="244" w:lineRule="auto"/>
        <w:rPr>
          <w:sz w:val="21"/>
        </w:rPr>
      </w:pPr>
    </w:p>
    <w:p w14:paraId="6F23FA46">
      <w:pPr>
        <w:pStyle w:val="5"/>
        <w:spacing w:line="244" w:lineRule="auto"/>
        <w:rPr>
          <w:sz w:val="21"/>
        </w:rPr>
      </w:pPr>
    </w:p>
    <w:p w14:paraId="1B38A184">
      <w:pPr>
        <w:pStyle w:val="5"/>
        <w:spacing w:line="244" w:lineRule="auto"/>
        <w:rPr>
          <w:sz w:val="21"/>
        </w:rPr>
      </w:pPr>
    </w:p>
    <w:p w14:paraId="25620C08">
      <w:pPr>
        <w:pStyle w:val="5"/>
        <w:spacing w:line="244" w:lineRule="auto"/>
        <w:rPr>
          <w:sz w:val="21"/>
        </w:rPr>
      </w:pPr>
    </w:p>
    <w:p w14:paraId="7DC2BAF1">
      <w:pPr>
        <w:pStyle w:val="5"/>
        <w:spacing w:before="69" w:line="196" w:lineRule="auto"/>
        <w:ind w:left="9"/>
      </w:pPr>
      <w:r>
        <w:rPr>
          <w:color w:val="00000A"/>
          <w:spacing w:val="-1"/>
        </w:rPr>
        <w:t>CA682, CA682D –</w:t>
      </w:r>
      <w:r>
        <w:rPr>
          <w:color w:val="00000A"/>
          <w:spacing w:val="20"/>
        </w:rPr>
        <w:t xml:space="preserve"> </w:t>
      </w:r>
      <w:r>
        <w:rPr>
          <w:color w:val="00000A"/>
          <w:spacing w:val="-1"/>
        </w:rPr>
        <w:t>Data</w:t>
      </w:r>
      <w:r>
        <w:rPr>
          <w:color w:val="00000A"/>
          <w:spacing w:val="18"/>
          <w:w w:val="101"/>
        </w:rPr>
        <w:t xml:space="preserve"> </w:t>
      </w:r>
      <w:r>
        <w:rPr>
          <w:color w:val="00000A"/>
          <w:spacing w:val="-1"/>
        </w:rPr>
        <w:t>Management and Visual</w:t>
      </w:r>
      <w:r>
        <w:rPr>
          <w:color w:val="00000A"/>
          <w:spacing w:val="-2"/>
        </w:rPr>
        <w:t>isation</w:t>
      </w:r>
    </w:p>
    <w:p w14:paraId="3A4C3DAE">
      <w:pPr>
        <w:pStyle w:val="5"/>
        <w:spacing w:before="51" w:line="196" w:lineRule="auto"/>
        <w:jc w:val="right"/>
      </w:pPr>
      <w:r>
        <w:rPr>
          <w:color w:val="00000A"/>
          <w:spacing w:val="-1"/>
        </w:rPr>
        <w:t>Semester</w:t>
      </w:r>
      <w:r>
        <w:rPr>
          <w:color w:val="00000A"/>
          <w:spacing w:val="20"/>
        </w:rPr>
        <w:t xml:space="preserve"> </w:t>
      </w:r>
      <w:r>
        <w:rPr>
          <w:color w:val="00000A"/>
          <w:spacing w:val="-1"/>
        </w:rPr>
        <w:t>1</w:t>
      </w:r>
      <w:r>
        <w:rPr>
          <w:color w:val="00000A"/>
          <w:spacing w:val="20"/>
        </w:rPr>
        <w:t xml:space="preserve"> </w:t>
      </w:r>
      <w:r>
        <w:rPr>
          <w:color w:val="00000A"/>
          <w:spacing w:val="-1"/>
        </w:rPr>
        <w:t xml:space="preserve">Examinations 2019/2020                                          </w:t>
      </w:r>
      <w:r>
        <w:rPr>
          <w:color w:val="00000A"/>
          <w:spacing w:val="-2"/>
        </w:rPr>
        <w:t xml:space="preserve">                 Page 5</w:t>
      </w:r>
      <w:r>
        <w:rPr>
          <w:color w:val="00000A"/>
          <w:spacing w:val="7"/>
        </w:rPr>
        <w:t xml:space="preserve"> </w:t>
      </w:r>
      <w:r>
        <w:rPr>
          <w:color w:val="00000A"/>
          <w:spacing w:val="-2"/>
        </w:rPr>
        <w:t>of 7</w:t>
      </w:r>
    </w:p>
    <w:p w14:paraId="3EE76134">
      <w:pPr>
        <w:spacing w:line="196" w:lineRule="auto"/>
        <w:sectPr>
          <w:headerReference r:id="rId6" w:type="default"/>
          <w:pgSz w:w="11907" w:h="16839"/>
          <w:pgMar w:top="400" w:right="1430" w:bottom="0" w:left="1443" w:header="0" w:footer="0" w:gutter="0"/>
          <w:cols w:space="720" w:num="1"/>
        </w:sectPr>
      </w:pPr>
    </w:p>
    <w:p w14:paraId="7C31FC6A">
      <w:pPr>
        <w:pStyle w:val="5"/>
        <w:spacing w:line="283" w:lineRule="auto"/>
        <w:rPr>
          <w:sz w:val="21"/>
        </w:rPr>
      </w:pPr>
    </w:p>
    <w:p w14:paraId="42D17E3F">
      <w:pPr>
        <w:pStyle w:val="5"/>
        <w:spacing w:line="283" w:lineRule="auto"/>
        <w:rPr>
          <w:sz w:val="21"/>
        </w:rPr>
      </w:pPr>
    </w:p>
    <w:p w14:paraId="7ED39DBD">
      <w:pPr>
        <w:pStyle w:val="5"/>
        <w:spacing w:line="283" w:lineRule="auto"/>
        <w:rPr>
          <w:sz w:val="21"/>
        </w:rPr>
      </w:pPr>
    </w:p>
    <w:p w14:paraId="642FF399">
      <w:pPr>
        <w:pStyle w:val="5"/>
        <w:spacing w:line="283" w:lineRule="auto"/>
        <w:rPr>
          <w:sz w:val="21"/>
        </w:rPr>
      </w:pPr>
    </w:p>
    <w:p w14:paraId="1DBB3922">
      <w:pPr>
        <w:pStyle w:val="5"/>
        <w:spacing w:before="69" w:line="199" w:lineRule="auto"/>
        <w:ind w:left="138"/>
      </w:pPr>
      <w:r>
        <w:rPr>
          <w:b/>
          <w:bCs/>
          <w:i/>
          <w:iCs/>
          <w:color w:val="00000A"/>
        </w:rPr>
        <w:t xml:space="preserve">QUESTION 5                                                    </w:t>
      </w:r>
      <w:r>
        <w:rPr>
          <w:b/>
          <w:bCs/>
          <w:i/>
          <w:iCs/>
          <w:color w:val="00000A"/>
          <w:spacing w:val="-1"/>
        </w:rPr>
        <w:t xml:space="preserve">                           [TOTAL MARKS:</w:t>
      </w:r>
      <w:r>
        <w:rPr>
          <w:b/>
          <w:bCs/>
          <w:i/>
          <w:iCs/>
          <w:color w:val="00000A"/>
          <w:spacing w:val="15"/>
        </w:rPr>
        <w:t xml:space="preserve"> </w:t>
      </w:r>
      <w:r>
        <w:rPr>
          <w:b/>
          <w:bCs/>
          <w:i/>
          <w:iCs/>
          <w:color w:val="00000A"/>
          <w:spacing w:val="-1"/>
        </w:rPr>
        <w:t>25]</w:t>
      </w:r>
    </w:p>
    <w:p w14:paraId="722096BA">
      <w:pPr>
        <w:pStyle w:val="5"/>
        <w:spacing w:before="246" w:line="196" w:lineRule="auto"/>
        <w:ind w:left="127"/>
      </w:pPr>
      <w:r>
        <w:rPr>
          <w:b/>
          <w:bCs/>
          <w:color w:val="00000A"/>
          <w:spacing w:val="-3"/>
        </w:rPr>
        <w:t>Q 5(a)</w:t>
      </w:r>
      <w:r>
        <w:rPr>
          <w:b/>
          <w:bCs/>
          <w:color w:val="00000A"/>
          <w:spacing w:val="1"/>
        </w:rPr>
        <w:t xml:space="preserve">                                        </w:t>
      </w:r>
      <w:r>
        <w:rPr>
          <w:b/>
          <w:bCs/>
          <w:color w:val="00000A"/>
        </w:rPr>
        <w:t xml:space="preserve">                                                                   </w:t>
      </w:r>
      <w:r>
        <w:rPr>
          <w:b/>
          <w:bCs/>
          <w:color w:val="00000A"/>
          <w:spacing w:val="-3"/>
        </w:rPr>
        <w:t>[12</w:t>
      </w:r>
      <w:r>
        <w:rPr>
          <w:b/>
          <w:bCs/>
          <w:color w:val="00000A"/>
          <w:spacing w:val="19"/>
          <w:w w:val="101"/>
        </w:rPr>
        <w:t xml:space="preserve"> </w:t>
      </w:r>
      <w:r>
        <w:rPr>
          <w:b/>
          <w:bCs/>
          <w:color w:val="00000A"/>
          <w:spacing w:val="-3"/>
        </w:rPr>
        <w:t>Marks]</w:t>
      </w:r>
    </w:p>
    <w:p w14:paraId="259975BD">
      <w:pPr>
        <w:pStyle w:val="5"/>
        <w:spacing w:before="48" w:line="219" w:lineRule="auto"/>
        <w:ind w:left="1213" w:right="530" w:hanging="721"/>
      </w:pPr>
      <w:r>
        <w:rPr>
          <w:color w:val="00000A"/>
          <w:spacing w:val="-1"/>
        </w:rPr>
        <w:t>(i)        Identify two</w:t>
      </w:r>
      <w:r>
        <w:rPr>
          <w:color w:val="00000A"/>
          <w:spacing w:val="15"/>
        </w:rPr>
        <w:t xml:space="preserve"> </w:t>
      </w:r>
      <w:r>
        <w:rPr>
          <w:color w:val="00000A"/>
          <w:spacing w:val="-1"/>
        </w:rPr>
        <w:t>(2) specific problems with th</w:t>
      </w:r>
      <w:r>
        <w:rPr>
          <w:color w:val="00000A"/>
          <w:spacing w:val="-2"/>
        </w:rPr>
        <w:t>e design</w:t>
      </w:r>
      <w:r>
        <w:rPr>
          <w:color w:val="00000A"/>
          <w:spacing w:val="9"/>
        </w:rPr>
        <w:t xml:space="preserve"> </w:t>
      </w:r>
      <w:r>
        <w:rPr>
          <w:color w:val="00000A"/>
          <w:spacing w:val="-2"/>
        </w:rPr>
        <w:t>of the</w:t>
      </w:r>
      <w:r>
        <w:rPr>
          <w:color w:val="00000A"/>
          <w:spacing w:val="8"/>
        </w:rPr>
        <w:t xml:space="preserve"> </w:t>
      </w:r>
      <w:r>
        <w:rPr>
          <w:color w:val="00000A"/>
          <w:spacing w:val="-2"/>
        </w:rPr>
        <w:t>graph</w:t>
      </w:r>
      <w:r>
        <w:rPr>
          <w:color w:val="00000A"/>
          <w:spacing w:val="15"/>
        </w:rPr>
        <w:t xml:space="preserve"> </w:t>
      </w:r>
      <w:r>
        <w:rPr>
          <w:color w:val="00000A"/>
          <w:spacing w:val="-2"/>
        </w:rPr>
        <w:t>below.</w:t>
      </w:r>
      <w:r>
        <w:rPr>
          <w:color w:val="00000A"/>
          <w:spacing w:val="14"/>
        </w:rPr>
        <w:t xml:space="preserve"> </w:t>
      </w:r>
      <w:r>
        <w:rPr>
          <w:color w:val="00000A"/>
          <w:spacing w:val="-2"/>
        </w:rPr>
        <w:t>[2</w:t>
      </w:r>
      <w:r>
        <w:rPr>
          <w:color w:val="00000A"/>
        </w:rPr>
        <w:t xml:space="preserve"> </w:t>
      </w:r>
      <w:r>
        <w:rPr>
          <w:color w:val="00000A"/>
          <w:spacing w:val="-3"/>
        </w:rPr>
        <w:t>marks]</w:t>
      </w:r>
    </w:p>
    <w:p w14:paraId="4DAD31E3">
      <w:pPr>
        <w:pStyle w:val="5"/>
        <w:spacing w:before="47" w:line="218" w:lineRule="auto"/>
        <w:ind w:left="1201" w:right="331" w:hanging="709"/>
      </w:pPr>
      <w:r>
        <w:rPr>
          <w:color w:val="00000A"/>
        </w:rPr>
        <w:t>(ii)       Using the data from th</w:t>
      </w:r>
      <w:r>
        <w:rPr>
          <w:color w:val="00000A"/>
          <w:spacing w:val="-1"/>
        </w:rPr>
        <w:t xml:space="preserve">e graph, </w:t>
      </w:r>
      <w:r>
        <w:rPr>
          <w:b/>
          <w:bCs/>
          <w:color w:val="00000A"/>
          <w:spacing w:val="-1"/>
        </w:rPr>
        <w:t xml:space="preserve">sketch </w:t>
      </w:r>
      <w:r>
        <w:rPr>
          <w:color w:val="00000A"/>
          <w:spacing w:val="-1"/>
        </w:rPr>
        <w:t>an</w:t>
      </w:r>
      <w:r>
        <w:rPr>
          <w:color w:val="00000A"/>
          <w:spacing w:val="8"/>
        </w:rPr>
        <w:t xml:space="preserve"> </w:t>
      </w:r>
      <w:r>
        <w:rPr>
          <w:color w:val="00000A"/>
          <w:spacing w:val="-1"/>
        </w:rPr>
        <w:t>alternative</w:t>
      </w:r>
      <w:r>
        <w:rPr>
          <w:color w:val="00000A"/>
          <w:spacing w:val="8"/>
        </w:rPr>
        <w:t xml:space="preserve"> </w:t>
      </w:r>
      <w:r>
        <w:rPr>
          <w:color w:val="00000A"/>
          <w:spacing w:val="-1"/>
        </w:rPr>
        <w:t>graph for displaying</w:t>
      </w:r>
      <w:r>
        <w:rPr>
          <w:color w:val="00000A"/>
        </w:rPr>
        <w:t xml:space="preserve"> </w:t>
      </w:r>
      <w:r>
        <w:rPr>
          <w:color w:val="00000A"/>
          <w:spacing w:val="-1"/>
        </w:rPr>
        <w:t>the</w:t>
      </w:r>
      <w:r>
        <w:rPr>
          <w:color w:val="00000A"/>
          <w:spacing w:val="32"/>
        </w:rPr>
        <w:t xml:space="preserve"> </w:t>
      </w:r>
      <w:r>
        <w:rPr>
          <w:color w:val="00000A"/>
          <w:spacing w:val="-1"/>
        </w:rPr>
        <w:t>information to highlight why CA682 (Data</w:t>
      </w:r>
      <w:r>
        <w:rPr>
          <w:color w:val="00000A"/>
          <w:spacing w:val="17"/>
          <w:w w:val="101"/>
        </w:rPr>
        <w:t xml:space="preserve"> </w:t>
      </w:r>
      <w:r>
        <w:rPr>
          <w:color w:val="00000A"/>
          <w:spacing w:val="-1"/>
        </w:rPr>
        <w:t>Management and</w:t>
      </w:r>
    </w:p>
    <w:p w14:paraId="378A9F3B">
      <w:pPr>
        <w:pStyle w:val="5"/>
        <w:spacing w:before="51" w:line="218" w:lineRule="auto"/>
        <w:ind w:left="1200" w:right="177" w:hanging="2"/>
      </w:pPr>
      <w:r>
        <w:rPr>
          <w:color w:val="00000A"/>
          <w:spacing w:val="-1"/>
        </w:rPr>
        <w:t>Visualisation)</w:t>
      </w:r>
      <w:r>
        <w:rPr>
          <w:color w:val="00000A"/>
          <w:spacing w:val="16"/>
        </w:rPr>
        <w:t xml:space="preserve"> </w:t>
      </w:r>
      <w:r>
        <w:rPr>
          <w:color w:val="00000A"/>
          <w:spacing w:val="-1"/>
        </w:rPr>
        <w:t>is the most</w:t>
      </w:r>
      <w:r>
        <w:rPr>
          <w:color w:val="00000A"/>
          <w:spacing w:val="17"/>
        </w:rPr>
        <w:t xml:space="preserve"> </w:t>
      </w:r>
      <w:r>
        <w:rPr>
          <w:color w:val="00000A"/>
          <w:spacing w:val="-1"/>
        </w:rPr>
        <w:t>important module</w:t>
      </w:r>
      <w:r>
        <w:rPr>
          <w:color w:val="00000A"/>
          <w:spacing w:val="16"/>
          <w:w w:val="101"/>
        </w:rPr>
        <w:t xml:space="preserve"> </w:t>
      </w:r>
      <w:r>
        <w:rPr>
          <w:color w:val="00000A"/>
          <w:spacing w:val="-1"/>
        </w:rPr>
        <w:t>in the</w:t>
      </w:r>
      <w:r>
        <w:rPr>
          <w:color w:val="00000A"/>
          <w:spacing w:val="19"/>
        </w:rPr>
        <w:t xml:space="preserve"> </w:t>
      </w:r>
      <w:r>
        <w:rPr>
          <w:color w:val="00000A"/>
          <w:spacing w:val="-1"/>
        </w:rPr>
        <w:t>Data A</w:t>
      </w:r>
      <w:r>
        <w:rPr>
          <w:color w:val="00000A"/>
          <w:spacing w:val="-2"/>
        </w:rPr>
        <w:t>nalytics course.</w:t>
      </w:r>
      <w:r>
        <w:rPr>
          <w:color w:val="00000A"/>
          <w:spacing w:val="23"/>
        </w:rPr>
        <w:t xml:space="preserve"> </w:t>
      </w:r>
      <w:r>
        <w:rPr>
          <w:color w:val="00000A"/>
          <w:spacing w:val="-2"/>
        </w:rPr>
        <w:t>If</w:t>
      </w:r>
      <w:r>
        <w:rPr>
          <w:color w:val="00000A"/>
        </w:rPr>
        <w:t xml:space="preserve"> </w:t>
      </w:r>
      <w:r>
        <w:rPr>
          <w:color w:val="00000A"/>
          <w:spacing w:val="-1"/>
        </w:rPr>
        <w:t>you want to</w:t>
      </w:r>
      <w:r>
        <w:rPr>
          <w:color w:val="00000A"/>
          <w:spacing w:val="17"/>
        </w:rPr>
        <w:t xml:space="preserve"> </w:t>
      </w:r>
      <w:r>
        <w:rPr>
          <w:color w:val="00000A"/>
          <w:spacing w:val="-1"/>
        </w:rPr>
        <w:t>use colour then you can write</w:t>
      </w:r>
      <w:r>
        <w:rPr>
          <w:color w:val="00000A"/>
          <w:spacing w:val="17"/>
        </w:rPr>
        <w:t xml:space="preserve"> </w:t>
      </w:r>
      <w:r>
        <w:rPr>
          <w:color w:val="00000A"/>
          <w:spacing w:val="-1"/>
        </w:rPr>
        <w:t>in th</w:t>
      </w:r>
      <w:r>
        <w:rPr>
          <w:color w:val="00000A"/>
          <w:spacing w:val="-2"/>
        </w:rPr>
        <w:t>e colour</w:t>
      </w:r>
      <w:r>
        <w:rPr>
          <w:color w:val="00000A"/>
          <w:spacing w:val="13"/>
        </w:rPr>
        <w:t xml:space="preserve"> </w:t>
      </w:r>
      <w:r>
        <w:rPr>
          <w:color w:val="00000A"/>
          <w:spacing w:val="-2"/>
        </w:rPr>
        <w:t>name.</w:t>
      </w:r>
      <w:r>
        <w:rPr>
          <w:color w:val="00000A"/>
          <w:spacing w:val="17"/>
        </w:rPr>
        <w:t xml:space="preserve"> </w:t>
      </w:r>
      <w:r>
        <w:rPr>
          <w:color w:val="00000A"/>
          <w:spacing w:val="-2"/>
        </w:rPr>
        <w:t>[6</w:t>
      </w:r>
      <w:r>
        <w:rPr>
          <w:color w:val="00000A"/>
          <w:spacing w:val="14"/>
        </w:rPr>
        <w:t xml:space="preserve"> </w:t>
      </w:r>
      <w:r>
        <w:rPr>
          <w:color w:val="00000A"/>
          <w:spacing w:val="-2"/>
        </w:rPr>
        <w:t>marks]</w:t>
      </w:r>
    </w:p>
    <w:p w14:paraId="2C2AC47A">
      <w:pPr>
        <w:pStyle w:val="5"/>
        <w:spacing w:before="51" w:line="218" w:lineRule="auto"/>
        <w:ind w:left="1201" w:right="264" w:hanging="709"/>
      </w:pPr>
      <w:r>
        <w:rPr>
          <w:color w:val="00000A"/>
        </w:rPr>
        <w:t>(iii)      Label (ie,</w:t>
      </w:r>
      <w:r>
        <w:rPr>
          <w:color w:val="00000A"/>
          <w:spacing w:val="16"/>
          <w:w w:val="101"/>
        </w:rPr>
        <w:t xml:space="preserve"> </w:t>
      </w:r>
      <w:r>
        <w:rPr>
          <w:color w:val="00000A"/>
        </w:rPr>
        <w:t>iden</w:t>
      </w:r>
      <w:r>
        <w:rPr>
          <w:color w:val="00000A"/>
          <w:spacing w:val="-1"/>
        </w:rPr>
        <w:t>tify) on your sketch</w:t>
      </w:r>
      <w:r>
        <w:rPr>
          <w:color w:val="00000A"/>
          <w:spacing w:val="5"/>
        </w:rPr>
        <w:t xml:space="preserve"> </w:t>
      </w:r>
      <w:r>
        <w:rPr>
          <w:color w:val="00000A"/>
          <w:spacing w:val="-1"/>
        </w:rPr>
        <w:t>the following</w:t>
      </w:r>
      <w:r>
        <w:rPr>
          <w:color w:val="00000A"/>
          <w:spacing w:val="6"/>
        </w:rPr>
        <w:t xml:space="preserve"> </w:t>
      </w:r>
      <w:r>
        <w:rPr>
          <w:color w:val="00000A"/>
          <w:spacing w:val="-1"/>
        </w:rPr>
        <w:t>graph</w:t>
      </w:r>
      <w:r>
        <w:rPr>
          <w:color w:val="00000A"/>
          <w:spacing w:val="10"/>
        </w:rPr>
        <w:t xml:space="preserve"> </w:t>
      </w:r>
      <w:r>
        <w:rPr>
          <w:color w:val="00000A"/>
          <w:spacing w:val="-1"/>
        </w:rPr>
        <w:t>components: x-axis,</w:t>
      </w:r>
      <w:r>
        <w:rPr>
          <w:color w:val="00000A"/>
        </w:rPr>
        <w:t xml:space="preserve"> </w:t>
      </w:r>
      <w:r>
        <w:rPr>
          <w:color w:val="00000A"/>
          <w:spacing w:val="-2"/>
        </w:rPr>
        <w:t>y-axis, title and the</w:t>
      </w:r>
      <w:r>
        <w:rPr>
          <w:color w:val="00000A"/>
          <w:spacing w:val="31"/>
        </w:rPr>
        <w:t xml:space="preserve"> </w:t>
      </w:r>
      <w:r>
        <w:rPr>
          <w:color w:val="00000A"/>
          <w:spacing w:val="-2"/>
        </w:rPr>
        <w:t>marks</w:t>
      </w:r>
      <w:r>
        <w:rPr>
          <w:color w:val="00000A"/>
          <w:spacing w:val="15"/>
        </w:rPr>
        <w:t xml:space="preserve"> </w:t>
      </w:r>
      <w:r>
        <w:rPr>
          <w:color w:val="00000A"/>
          <w:spacing w:val="-2"/>
        </w:rPr>
        <w:t>used.</w:t>
      </w:r>
      <w:r>
        <w:rPr>
          <w:color w:val="00000A"/>
          <w:spacing w:val="15"/>
        </w:rPr>
        <w:t xml:space="preserve"> </w:t>
      </w:r>
      <w:r>
        <w:rPr>
          <w:color w:val="00000A"/>
          <w:spacing w:val="-2"/>
        </w:rPr>
        <w:t>[4</w:t>
      </w:r>
      <w:r>
        <w:rPr>
          <w:color w:val="00000A"/>
          <w:spacing w:val="15"/>
        </w:rPr>
        <w:t xml:space="preserve"> </w:t>
      </w:r>
      <w:r>
        <w:rPr>
          <w:color w:val="00000A"/>
          <w:spacing w:val="-2"/>
        </w:rPr>
        <w:t>marks]</w:t>
      </w:r>
    </w:p>
    <w:p w14:paraId="5095A120">
      <w:pPr>
        <w:spacing w:before="39"/>
      </w:pPr>
    </w:p>
    <w:tbl>
      <w:tblPr>
        <w:tblStyle w:val="10"/>
        <w:tblW w:w="9258"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58"/>
      </w:tblGrid>
      <w:tr w14:paraId="184BD40A">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162" w:hRule="atLeast"/>
        </w:trPr>
        <w:tc>
          <w:tcPr>
            <w:tcW w:w="9258" w:type="dxa"/>
            <w:vAlign w:val="top"/>
          </w:tcPr>
          <w:p w14:paraId="6DABC078">
            <w:pPr>
              <w:spacing w:before="25" w:line="4107" w:lineRule="exact"/>
              <w:ind w:firstLine="112"/>
            </w:pPr>
            <w:r>
              <w:rPr>
                <w:position w:val="-82"/>
              </w:rPr>
              <w:drawing>
                <wp:inline distT="0" distB="0" distL="0" distR="0">
                  <wp:extent cx="5486400" cy="260731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7"/>
                          <a:stretch>
                            <a:fillRect/>
                          </a:stretch>
                        </pic:blipFill>
                        <pic:spPr>
                          <a:xfrm>
                            <a:off x="0" y="0"/>
                            <a:ext cx="5486400" cy="2607563"/>
                          </a:xfrm>
                          <a:prstGeom prst="rect">
                            <a:avLst/>
                          </a:prstGeom>
                        </pic:spPr>
                      </pic:pic>
                    </a:graphicData>
                  </a:graphic>
                </wp:inline>
              </w:drawing>
            </w:r>
          </w:p>
        </w:tc>
      </w:tr>
    </w:tbl>
    <w:p w14:paraId="2F9B5298">
      <w:pPr>
        <w:pStyle w:val="5"/>
        <w:spacing w:line="449" w:lineRule="auto"/>
        <w:rPr>
          <w:sz w:val="21"/>
        </w:rPr>
      </w:pPr>
    </w:p>
    <w:p w14:paraId="199BBF49">
      <w:pPr>
        <w:pStyle w:val="5"/>
        <w:spacing w:before="69" w:line="196" w:lineRule="auto"/>
        <w:ind w:left="127"/>
      </w:pPr>
      <w:r>
        <w:rPr>
          <w:b/>
          <w:bCs/>
          <w:color w:val="00000A"/>
          <w:spacing w:val="-4"/>
        </w:rPr>
        <w:t>Q 5(b)</w:t>
      </w:r>
      <w:r>
        <w:rPr>
          <w:b/>
          <w:bCs/>
          <w:color w:val="00000A"/>
          <w:spacing w:val="1"/>
        </w:rPr>
        <w:t xml:space="preserve">                                        </w:t>
      </w:r>
      <w:r>
        <w:rPr>
          <w:b/>
          <w:bCs/>
          <w:color w:val="00000A"/>
        </w:rPr>
        <w:t xml:space="preserve">                                                                     </w:t>
      </w:r>
      <w:r>
        <w:rPr>
          <w:b/>
          <w:bCs/>
          <w:color w:val="00000A"/>
          <w:spacing w:val="-4"/>
        </w:rPr>
        <w:t>[8</w:t>
      </w:r>
      <w:r>
        <w:rPr>
          <w:b/>
          <w:bCs/>
          <w:color w:val="00000A"/>
          <w:spacing w:val="19"/>
          <w:w w:val="101"/>
        </w:rPr>
        <w:t xml:space="preserve"> </w:t>
      </w:r>
      <w:r>
        <w:rPr>
          <w:b/>
          <w:bCs/>
          <w:color w:val="00000A"/>
          <w:spacing w:val="-4"/>
        </w:rPr>
        <w:t>Marks]</w:t>
      </w:r>
    </w:p>
    <w:p w14:paraId="17723E14">
      <w:pPr>
        <w:pStyle w:val="5"/>
        <w:spacing w:before="51" w:line="218" w:lineRule="auto"/>
        <w:ind w:left="126" w:right="380" w:firstLine="3"/>
      </w:pPr>
      <w:r>
        <w:rPr>
          <w:color w:val="00000A"/>
        </w:rPr>
        <w:t>Given the following visualisation tasks, suggest an ap</w:t>
      </w:r>
      <w:r>
        <w:rPr>
          <w:color w:val="00000A"/>
          <w:spacing w:val="-1"/>
        </w:rPr>
        <w:t>propriate graph type</w:t>
      </w:r>
      <w:r>
        <w:rPr>
          <w:color w:val="00000A"/>
          <w:spacing w:val="15"/>
        </w:rPr>
        <w:t xml:space="preserve"> </w:t>
      </w:r>
      <w:r>
        <w:rPr>
          <w:color w:val="00000A"/>
          <w:spacing w:val="-1"/>
        </w:rPr>
        <w:t>(specific</w:t>
      </w:r>
      <w:r>
        <w:rPr>
          <w:color w:val="00000A"/>
        </w:rPr>
        <w:t xml:space="preserve"> </w:t>
      </w:r>
      <w:r>
        <w:rPr>
          <w:color w:val="00000A"/>
          <w:spacing w:val="-1"/>
        </w:rPr>
        <w:t>chart type</w:t>
      </w:r>
      <w:r>
        <w:rPr>
          <w:color w:val="00000A"/>
          <w:spacing w:val="28"/>
          <w:w w:val="101"/>
        </w:rPr>
        <w:t xml:space="preserve"> </w:t>
      </w:r>
      <w:r>
        <w:rPr>
          <w:color w:val="00000A"/>
          <w:spacing w:val="-1"/>
        </w:rPr>
        <w:t>not just a category) for each to display the</w:t>
      </w:r>
      <w:r>
        <w:rPr>
          <w:color w:val="00000A"/>
          <w:spacing w:val="16"/>
        </w:rPr>
        <w:t xml:space="preserve"> </w:t>
      </w:r>
      <w:r>
        <w:rPr>
          <w:color w:val="00000A"/>
          <w:spacing w:val="-1"/>
        </w:rPr>
        <w:t>information and give</w:t>
      </w:r>
      <w:r>
        <w:rPr>
          <w:color w:val="00000A"/>
          <w:spacing w:val="10"/>
        </w:rPr>
        <w:t xml:space="preserve"> </w:t>
      </w:r>
      <w:r>
        <w:rPr>
          <w:color w:val="00000A"/>
          <w:spacing w:val="-1"/>
        </w:rPr>
        <w:t>a</w:t>
      </w:r>
      <w:r>
        <w:rPr>
          <w:color w:val="00000A"/>
          <w:spacing w:val="16"/>
          <w:w w:val="101"/>
        </w:rPr>
        <w:t xml:space="preserve"> </w:t>
      </w:r>
      <w:r>
        <w:rPr>
          <w:color w:val="00000A"/>
          <w:spacing w:val="-1"/>
        </w:rPr>
        <w:t>brief</w:t>
      </w:r>
    </w:p>
    <w:p w14:paraId="3F697009">
      <w:pPr>
        <w:pStyle w:val="5"/>
        <w:spacing w:before="51" w:line="196" w:lineRule="auto"/>
        <w:ind w:left="106"/>
      </w:pPr>
      <w:r>
        <w:rPr>
          <w:color w:val="00000A"/>
        </w:rPr>
        <w:t>justification</w:t>
      </w:r>
      <w:r>
        <w:rPr>
          <w:color w:val="00000A"/>
          <w:spacing w:val="12"/>
        </w:rPr>
        <w:t>.</w:t>
      </w:r>
    </w:p>
    <w:p w14:paraId="63537726">
      <w:pPr>
        <w:pStyle w:val="5"/>
        <w:spacing w:before="48" w:line="219" w:lineRule="auto"/>
        <w:ind w:left="846" w:right="179" w:firstLine="7"/>
      </w:pPr>
      <w:r>
        <w:rPr>
          <w:color w:val="00000A"/>
          <w:spacing w:val="-1"/>
        </w:rPr>
        <w:t>[A]</w:t>
      </w:r>
      <w:r>
        <w:rPr>
          <w:color w:val="00000A"/>
          <w:spacing w:val="23"/>
        </w:rPr>
        <w:t xml:space="preserve"> </w:t>
      </w:r>
      <w:r>
        <w:rPr>
          <w:color w:val="00000A"/>
          <w:spacing w:val="-1"/>
        </w:rPr>
        <w:t>Understand the</w:t>
      </w:r>
      <w:r>
        <w:rPr>
          <w:color w:val="00000A"/>
          <w:spacing w:val="16"/>
          <w:w w:val="101"/>
        </w:rPr>
        <w:t xml:space="preserve"> </w:t>
      </w:r>
      <w:r>
        <w:rPr>
          <w:color w:val="00000A"/>
          <w:spacing w:val="-1"/>
        </w:rPr>
        <w:t>relationship</w:t>
      </w:r>
      <w:r>
        <w:rPr>
          <w:color w:val="00000A"/>
          <w:spacing w:val="16"/>
        </w:rPr>
        <w:t xml:space="preserve"> </w:t>
      </w:r>
      <w:r>
        <w:rPr>
          <w:color w:val="00000A"/>
          <w:spacing w:val="-1"/>
        </w:rPr>
        <w:t>between maximum daily temperature (⁰C) and</w:t>
      </w:r>
      <w:r>
        <w:rPr>
          <w:color w:val="00000A"/>
        </w:rPr>
        <w:t xml:space="preserve"> </w:t>
      </w:r>
      <w:r>
        <w:rPr>
          <w:color w:val="00000A"/>
          <w:spacing w:val="-1"/>
        </w:rPr>
        <w:t>average daily personal water consumption (Litres)</w:t>
      </w:r>
      <w:r>
        <w:rPr>
          <w:color w:val="00000A"/>
          <w:spacing w:val="28"/>
          <w:w w:val="101"/>
        </w:rPr>
        <w:t xml:space="preserve"> </w:t>
      </w:r>
      <w:r>
        <w:rPr>
          <w:color w:val="00000A"/>
          <w:spacing w:val="-1"/>
        </w:rPr>
        <w:t>in</w:t>
      </w:r>
      <w:r>
        <w:rPr>
          <w:color w:val="00000A"/>
          <w:spacing w:val="23"/>
        </w:rPr>
        <w:t xml:space="preserve"> </w:t>
      </w:r>
      <w:r>
        <w:rPr>
          <w:color w:val="00000A"/>
          <w:spacing w:val="-1"/>
        </w:rPr>
        <w:t>Ireland.</w:t>
      </w:r>
    </w:p>
    <w:p w14:paraId="58B37507">
      <w:pPr>
        <w:pStyle w:val="5"/>
        <w:spacing w:before="48" w:line="219" w:lineRule="auto"/>
        <w:ind w:left="841" w:right="334" w:firstLine="12"/>
      </w:pPr>
      <w:r>
        <w:rPr>
          <w:color w:val="00000A"/>
          <w:spacing w:val="-1"/>
        </w:rPr>
        <w:t>[B] Show the</w:t>
      </w:r>
      <w:r>
        <w:rPr>
          <w:color w:val="00000A"/>
          <w:spacing w:val="17"/>
        </w:rPr>
        <w:t xml:space="preserve"> </w:t>
      </w:r>
      <w:r>
        <w:rPr>
          <w:color w:val="00000A"/>
          <w:spacing w:val="-1"/>
        </w:rPr>
        <w:t>improvement</w:t>
      </w:r>
      <w:r>
        <w:rPr>
          <w:color w:val="00000A"/>
          <w:spacing w:val="17"/>
        </w:rPr>
        <w:t xml:space="preserve"> </w:t>
      </w:r>
      <w:r>
        <w:rPr>
          <w:color w:val="00000A"/>
          <w:spacing w:val="-1"/>
        </w:rPr>
        <w:t>in sales</w:t>
      </w:r>
      <w:r>
        <w:rPr>
          <w:color w:val="00000A"/>
          <w:spacing w:val="19"/>
        </w:rPr>
        <w:t xml:space="preserve"> </w:t>
      </w:r>
      <w:r>
        <w:rPr>
          <w:color w:val="00000A"/>
          <w:spacing w:val="-1"/>
        </w:rPr>
        <w:t>(to</w:t>
      </w:r>
      <w:r>
        <w:rPr>
          <w:color w:val="00000A"/>
          <w:spacing w:val="-2"/>
        </w:rPr>
        <w:t>tal</w:t>
      </w:r>
      <w:r>
        <w:rPr>
          <w:color w:val="00000A"/>
          <w:spacing w:val="16"/>
        </w:rPr>
        <w:t xml:space="preserve"> </w:t>
      </w:r>
      <w:r>
        <w:rPr>
          <w:color w:val="00000A"/>
          <w:spacing w:val="-2"/>
        </w:rPr>
        <w:t>profit</w:t>
      </w:r>
      <w:r>
        <w:rPr>
          <w:color w:val="00000A"/>
          <w:spacing w:val="16"/>
        </w:rPr>
        <w:t xml:space="preserve"> </w:t>
      </w:r>
      <w:r>
        <w:rPr>
          <w:color w:val="00000A"/>
          <w:spacing w:val="-2"/>
        </w:rPr>
        <w:t>in €) over the</w:t>
      </w:r>
      <w:r>
        <w:rPr>
          <w:color w:val="00000A"/>
          <w:spacing w:val="16"/>
          <w:w w:val="101"/>
        </w:rPr>
        <w:t xml:space="preserve"> </w:t>
      </w:r>
      <w:r>
        <w:rPr>
          <w:color w:val="00000A"/>
          <w:spacing w:val="-2"/>
        </w:rPr>
        <w:t>past 5 years for</w:t>
      </w:r>
      <w:r>
        <w:rPr>
          <w:color w:val="00000A"/>
        </w:rPr>
        <w:t xml:space="preserve"> your product compared to your competi</w:t>
      </w:r>
      <w:r>
        <w:rPr>
          <w:color w:val="00000A"/>
          <w:spacing w:val="-1"/>
        </w:rPr>
        <w:t>tors.</w:t>
      </w:r>
    </w:p>
    <w:p w14:paraId="1B2C5B56">
      <w:pPr>
        <w:pStyle w:val="5"/>
        <w:spacing w:before="51" w:line="218" w:lineRule="auto"/>
        <w:ind w:left="853" w:right="2143"/>
      </w:pPr>
      <w:r>
        <w:rPr>
          <w:color w:val="00000A"/>
          <w:spacing w:val="-1"/>
        </w:rPr>
        <w:t>[C] The most</w:t>
      </w:r>
      <w:r>
        <w:rPr>
          <w:color w:val="00000A"/>
          <w:spacing w:val="16"/>
          <w:w w:val="101"/>
        </w:rPr>
        <w:t xml:space="preserve"> </w:t>
      </w:r>
      <w:r>
        <w:rPr>
          <w:color w:val="00000A"/>
          <w:spacing w:val="-1"/>
        </w:rPr>
        <w:t>popular method of travel to</w:t>
      </w:r>
      <w:r>
        <w:rPr>
          <w:color w:val="00000A"/>
          <w:spacing w:val="19"/>
          <w:w w:val="101"/>
        </w:rPr>
        <w:t xml:space="preserve"> </w:t>
      </w:r>
      <w:r>
        <w:rPr>
          <w:color w:val="00000A"/>
          <w:spacing w:val="-1"/>
        </w:rPr>
        <w:t>DCU</w:t>
      </w:r>
      <w:r>
        <w:rPr>
          <w:color w:val="00000A"/>
          <w:spacing w:val="7"/>
        </w:rPr>
        <w:t xml:space="preserve"> </w:t>
      </w:r>
      <w:r>
        <w:rPr>
          <w:color w:val="00000A"/>
          <w:spacing w:val="-1"/>
        </w:rPr>
        <w:t>duri</w:t>
      </w:r>
      <w:r>
        <w:rPr>
          <w:color w:val="00000A"/>
          <w:spacing w:val="-2"/>
        </w:rPr>
        <w:t>ng 2019.</w:t>
      </w:r>
      <w:r>
        <w:rPr>
          <w:color w:val="00000A"/>
        </w:rPr>
        <w:t xml:space="preserve"> </w:t>
      </w:r>
      <w:r>
        <w:rPr>
          <w:color w:val="00000A"/>
          <w:spacing w:val="-1"/>
        </w:rPr>
        <w:t>[D]</w:t>
      </w:r>
      <w:r>
        <w:rPr>
          <w:color w:val="00000A"/>
          <w:spacing w:val="20"/>
        </w:rPr>
        <w:t xml:space="preserve"> </w:t>
      </w:r>
      <w:r>
        <w:rPr>
          <w:color w:val="00000A"/>
          <w:spacing w:val="-1"/>
        </w:rPr>
        <w:t>Distribution of grades</w:t>
      </w:r>
      <w:r>
        <w:rPr>
          <w:color w:val="00000A"/>
          <w:spacing w:val="16"/>
        </w:rPr>
        <w:t xml:space="preserve"> </w:t>
      </w:r>
      <w:r>
        <w:rPr>
          <w:color w:val="00000A"/>
          <w:spacing w:val="-1"/>
        </w:rPr>
        <w:t>in CA682</w:t>
      </w:r>
      <w:r>
        <w:rPr>
          <w:color w:val="00000A"/>
          <w:spacing w:val="-2"/>
        </w:rPr>
        <w:t xml:space="preserve"> over the</w:t>
      </w:r>
      <w:r>
        <w:rPr>
          <w:color w:val="00000A"/>
          <w:spacing w:val="15"/>
        </w:rPr>
        <w:t xml:space="preserve"> </w:t>
      </w:r>
      <w:r>
        <w:rPr>
          <w:color w:val="00000A"/>
          <w:spacing w:val="-2"/>
        </w:rPr>
        <w:t>past 5</w:t>
      </w:r>
      <w:r>
        <w:rPr>
          <w:color w:val="00000A"/>
          <w:spacing w:val="4"/>
        </w:rPr>
        <w:t xml:space="preserve"> </w:t>
      </w:r>
      <w:r>
        <w:rPr>
          <w:color w:val="00000A"/>
          <w:spacing w:val="-2"/>
        </w:rPr>
        <w:t>years.</w:t>
      </w:r>
    </w:p>
    <w:p w14:paraId="6D78BDEF">
      <w:pPr>
        <w:pStyle w:val="5"/>
        <w:spacing w:line="454" w:lineRule="auto"/>
        <w:rPr>
          <w:sz w:val="21"/>
        </w:rPr>
      </w:pPr>
    </w:p>
    <w:p w14:paraId="6E790EF6">
      <w:pPr>
        <w:pStyle w:val="5"/>
        <w:spacing w:before="70" w:line="196" w:lineRule="auto"/>
        <w:ind w:left="127"/>
      </w:pPr>
      <w:r>
        <w:rPr>
          <w:b/>
          <w:bCs/>
          <w:color w:val="00000A"/>
          <w:spacing w:val="-4"/>
        </w:rPr>
        <w:t>Q 5(c)</w:t>
      </w:r>
      <w:r>
        <w:rPr>
          <w:b/>
          <w:bCs/>
          <w:color w:val="00000A"/>
          <w:spacing w:val="1"/>
        </w:rPr>
        <w:t xml:space="preserve">                                                     </w:t>
      </w:r>
      <w:r>
        <w:rPr>
          <w:b/>
          <w:bCs/>
          <w:color w:val="00000A"/>
        </w:rPr>
        <w:t xml:space="preserve">                                                        </w:t>
      </w:r>
      <w:r>
        <w:rPr>
          <w:b/>
          <w:bCs/>
          <w:color w:val="00000A"/>
          <w:spacing w:val="-4"/>
        </w:rPr>
        <w:t>[5</w:t>
      </w:r>
      <w:r>
        <w:rPr>
          <w:b/>
          <w:bCs/>
          <w:color w:val="00000A"/>
          <w:spacing w:val="20"/>
        </w:rPr>
        <w:t xml:space="preserve"> </w:t>
      </w:r>
      <w:r>
        <w:rPr>
          <w:b/>
          <w:bCs/>
          <w:color w:val="00000A"/>
          <w:spacing w:val="-4"/>
        </w:rPr>
        <w:t>Marks]</w:t>
      </w:r>
    </w:p>
    <w:p w14:paraId="118124C0">
      <w:pPr>
        <w:pStyle w:val="5"/>
        <w:spacing w:before="50" w:line="196" w:lineRule="auto"/>
        <w:ind w:left="136"/>
      </w:pPr>
      <w:r>
        <w:rPr>
          <w:color w:val="00000A"/>
          <w:spacing w:val="-1"/>
        </w:rPr>
        <w:t>Describe the four stages of understanding that</w:t>
      </w:r>
      <w:r>
        <w:rPr>
          <w:color w:val="00000A"/>
          <w:spacing w:val="26"/>
        </w:rPr>
        <w:t xml:space="preserve"> </w:t>
      </w:r>
      <w:r>
        <w:rPr>
          <w:color w:val="00000A"/>
          <w:spacing w:val="-1"/>
        </w:rPr>
        <w:t>happen when you</w:t>
      </w:r>
      <w:r>
        <w:rPr>
          <w:color w:val="00000A"/>
          <w:spacing w:val="16"/>
        </w:rPr>
        <w:t xml:space="preserve"> </w:t>
      </w:r>
      <w:r>
        <w:rPr>
          <w:color w:val="00000A"/>
          <w:spacing w:val="-1"/>
        </w:rPr>
        <w:t>look at a</w:t>
      </w:r>
      <w:r>
        <w:rPr>
          <w:color w:val="00000A"/>
          <w:spacing w:val="8"/>
        </w:rPr>
        <w:t xml:space="preserve"> </w:t>
      </w:r>
      <w:r>
        <w:rPr>
          <w:color w:val="00000A"/>
          <w:spacing w:val="-1"/>
        </w:rPr>
        <w:t>graphic</w:t>
      </w:r>
      <w:r>
        <w:rPr>
          <w:color w:val="00000A"/>
          <w:spacing w:val="6"/>
        </w:rPr>
        <w:t xml:space="preserve"> </w:t>
      </w:r>
      <w:r>
        <w:rPr>
          <w:color w:val="00000A"/>
          <w:spacing w:val="-1"/>
        </w:rPr>
        <w:t>or</w:t>
      </w:r>
    </w:p>
    <w:p w14:paraId="151F5EC8">
      <w:pPr>
        <w:pStyle w:val="5"/>
        <w:spacing w:before="50" w:line="239" w:lineRule="auto"/>
        <w:ind w:left="125" w:right="1027" w:firstLine="1"/>
      </w:pPr>
      <w:r>
        <w:rPr>
          <w:color w:val="00000A"/>
          <w:spacing w:val="-1"/>
        </w:rPr>
        <w:t>chart. Why does this mean that 3D effects</w:t>
      </w:r>
      <w:r>
        <w:rPr>
          <w:color w:val="00000A"/>
          <w:spacing w:val="23"/>
        </w:rPr>
        <w:t xml:space="preserve"> </w:t>
      </w:r>
      <w:r>
        <w:rPr>
          <w:color w:val="00000A"/>
          <w:spacing w:val="-1"/>
        </w:rPr>
        <w:t>in 2D graphs</w:t>
      </w:r>
      <w:r>
        <w:rPr>
          <w:color w:val="00000A"/>
          <w:spacing w:val="15"/>
        </w:rPr>
        <w:t xml:space="preserve"> </w:t>
      </w:r>
      <w:r>
        <w:rPr>
          <w:color w:val="00000A"/>
          <w:spacing w:val="-1"/>
        </w:rPr>
        <w:t>make</w:t>
      </w:r>
      <w:r>
        <w:rPr>
          <w:color w:val="00000A"/>
          <w:spacing w:val="15"/>
        </w:rPr>
        <w:t xml:space="preserve"> </w:t>
      </w:r>
      <w:r>
        <w:rPr>
          <w:color w:val="00000A"/>
          <w:spacing w:val="-1"/>
        </w:rPr>
        <w:t>understanding</w:t>
      </w:r>
      <w:r>
        <w:rPr>
          <w:color w:val="00000A"/>
        </w:rPr>
        <w:t xml:space="preserve"> </w:t>
      </w:r>
      <w:r>
        <w:rPr>
          <w:color w:val="00000A"/>
          <w:spacing w:val="-1"/>
        </w:rPr>
        <w:t>difficult?</w:t>
      </w:r>
    </w:p>
    <w:p w14:paraId="516A0801">
      <w:pPr>
        <w:pStyle w:val="5"/>
        <w:spacing w:line="408" w:lineRule="auto"/>
        <w:rPr>
          <w:sz w:val="21"/>
        </w:rPr>
      </w:pPr>
    </w:p>
    <w:p w14:paraId="044B1D77">
      <w:pPr>
        <w:pStyle w:val="5"/>
        <w:spacing w:before="70" w:line="199" w:lineRule="auto"/>
        <w:ind w:left="3526"/>
        <w:outlineLvl w:val="0"/>
      </w:pPr>
      <w:r>
        <w:rPr>
          <w:b/>
          <w:bCs/>
          <w:i/>
          <w:iCs/>
          <w:color w:val="00000A"/>
          <w:spacing w:val="4"/>
        </w:rPr>
        <w:t>[</w:t>
      </w:r>
      <w:r>
        <w:rPr>
          <w:b/>
          <w:bCs/>
          <w:i/>
          <w:iCs/>
          <w:color w:val="00000A"/>
        </w:rPr>
        <w:t>End</w:t>
      </w:r>
      <w:r>
        <w:rPr>
          <w:b/>
          <w:bCs/>
          <w:i/>
          <w:iCs/>
          <w:color w:val="00000A"/>
          <w:spacing w:val="4"/>
        </w:rPr>
        <w:t xml:space="preserve"> </w:t>
      </w:r>
      <w:r>
        <w:rPr>
          <w:b/>
          <w:bCs/>
          <w:i/>
          <w:iCs/>
          <w:color w:val="00000A"/>
        </w:rPr>
        <w:t>of</w:t>
      </w:r>
      <w:r>
        <w:rPr>
          <w:b/>
          <w:bCs/>
          <w:i/>
          <w:iCs/>
          <w:color w:val="00000A"/>
          <w:spacing w:val="-14"/>
        </w:rPr>
        <w:t xml:space="preserve"> </w:t>
      </w:r>
      <w:r>
        <w:rPr>
          <w:b/>
          <w:bCs/>
          <w:i/>
          <w:iCs/>
          <w:color w:val="00000A"/>
        </w:rPr>
        <w:t>Question</w:t>
      </w:r>
      <w:r>
        <w:rPr>
          <w:b/>
          <w:bCs/>
          <w:i/>
          <w:iCs/>
          <w:color w:val="00000A"/>
          <w:spacing w:val="4"/>
        </w:rPr>
        <w:t xml:space="preserve"> 5]</w:t>
      </w:r>
    </w:p>
    <w:p w14:paraId="298F57B3">
      <w:pPr>
        <w:pStyle w:val="5"/>
        <w:spacing w:line="292" w:lineRule="auto"/>
        <w:rPr>
          <w:sz w:val="21"/>
        </w:rPr>
      </w:pPr>
    </w:p>
    <w:p w14:paraId="198555CE">
      <w:pPr>
        <w:pStyle w:val="5"/>
        <w:spacing w:line="293" w:lineRule="auto"/>
        <w:rPr>
          <w:sz w:val="21"/>
        </w:rPr>
      </w:pPr>
    </w:p>
    <w:p w14:paraId="4B9C9695">
      <w:pPr>
        <w:pStyle w:val="5"/>
        <w:spacing w:line="293" w:lineRule="auto"/>
        <w:rPr>
          <w:sz w:val="21"/>
        </w:rPr>
      </w:pPr>
    </w:p>
    <w:p w14:paraId="77B18DF1">
      <w:pPr>
        <w:pStyle w:val="5"/>
        <w:spacing w:line="293" w:lineRule="auto"/>
        <w:rPr>
          <w:sz w:val="21"/>
        </w:rPr>
      </w:pPr>
    </w:p>
    <w:p w14:paraId="6C474EFF">
      <w:pPr>
        <w:pStyle w:val="5"/>
        <w:spacing w:before="70" w:line="196" w:lineRule="auto"/>
        <w:ind w:left="129"/>
      </w:pPr>
      <w:r>
        <w:rPr>
          <w:color w:val="00000A"/>
          <w:spacing w:val="-1"/>
        </w:rPr>
        <w:t>CA682, CA682D –</w:t>
      </w:r>
      <w:r>
        <w:rPr>
          <w:color w:val="00000A"/>
          <w:spacing w:val="20"/>
        </w:rPr>
        <w:t xml:space="preserve"> </w:t>
      </w:r>
      <w:r>
        <w:rPr>
          <w:color w:val="00000A"/>
          <w:spacing w:val="-1"/>
        </w:rPr>
        <w:t>Data</w:t>
      </w:r>
      <w:r>
        <w:rPr>
          <w:color w:val="00000A"/>
          <w:spacing w:val="18"/>
          <w:w w:val="101"/>
        </w:rPr>
        <w:t xml:space="preserve"> </w:t>
      </w:r>
      <w:r>
        <w:rPr>
          <w:color w:val="00000A"/>
          <w:spacing w:val="-1"/>
        </w:rPr>
        <w:t>Management and Visual</w:t>
      </w:r>
      <w:r>
        <w:rPr>
          <w:color w:val="00000A"/>
          <w:spacing w:val="-2"/>
        </w:rPr>
        <w:t>isation</w:t>
      </w:r>
    </w:p>
    <w:p w14:paraId="11257BE8">
      <w:pPr>
        <w:pStyle w:val="5"/>
        <w:spacing w:before="50" w:line="196" w:lineRule="auto"/>
        <w:ind w:left="128"/>
      </w:pPr>
      <w:r>
        <w:rPr>
          <w:color w:val="00000A"/>
          <w:spacing w:val="-1"/>
        </w:rPr>
        <w:t>Semester</w:t>
      </w:r>
      <w:r>
        <w:rPr>
          <w:color w:val="00000A"/>
          <w:spacing w:val="20"/>
        </w:rPr>
        <w:t xml:space="preserve"> </w:t>
      </w:r>
      <w:r>
        <w:rPr>
          <w:color w:val="00000A"/>
          <w:spacing w:val="-1"/>
        </w:rPr>
        <w:t>1</w:t>
      </w:r>
      <w:r>
        <w:rPr>
          <w:color w:val="00000A"/>
          <w:spacing w:val="20"/>
        </w:rPr>
        <w:t xml:space="preserve"> </w:t>
      </w:r>
      <w:r>
        <w:rPr>
          <w:color w:val="00000A"/>
          <w:spacing w:val="-1"/>
        </w:rPr>
        <w:t>Examinations 2019/2020                                                           Pag</w:t>
      </w:r>
      <w:r>
        <w:rPr>
          <w:color w:val="00000A"/>
          <w:spacing w:val="-2"/>
        </w:rPr>
        <w:t>e 6 of 7</w:t>
      </w:r>
    </w:p>
    <w:p w14:paraId="0DDFBC99">
      <w:pPr>
        <w:spacing w:line="196" w:lineRule="auto"/>
        <w:sectPr>
          <w:pgSz w:w="11907" w:h="16839"/>
          <w:pgMar w:top="400" w:right="1320" w:bottom="0" w:left="1322" w:header="0" w:footer="0" w:gutter="0"/>
          <w:cols w:space="720" w:num="1"/>
        </w:sectPr>
      </w:pPr>
    </w:p>
    <w:p w14:paraId="60B128C0">
      <w:pPr>
        <w:pStyle w:val="5"/>
        <w:spacing w:line="283" w:lineRule="auto"/>
        <w:rPr>
          <w:sz w:val="21"/>
        </w:rPr>
      </w:pPr>
    </w:p>
    <w:p w14:paraId="39A65670">
      <w:pPr>
        <w:pStyle w:val="5"/>
        <w:spacing w:line="283" w:lineRule="auto"/>
        <w:rPr>
          <w:sz w:val="21"/>
        </w:rPr>
      </w:pPr>
    </w:p>
    <w:p w14:paraId="33D16626">
      <w:pPr>
        <w:pStyle w:val="5"/>
        <w:spacing w:line="283" w:lineRule="auto"/>
        <w:rPr>
          <w:sz w:val="21"/>
        </w:rPr>
      </w:pPr>
    </w:p>
    <w:p w14:paraId="065058F3">
      <w:pPr>
        <w:pStyle w:val="5"/>
        <w:spacing w:line="283" w:lineRule="auto"/>
        <w:rPr>
          <w:sz w:val="21"/>
        </w:rPr>
      </w:pPr>
    </w:p>
    <w:p w14:paraId="3A990E5D">
      <w:pPr>
        <w:pStyle w:val="5"/>
        <w:spacing w:before="69" w:line="196" w:lineRule="auto"/>
        <w:ind w:left="3719"/>
        <w:outlineLvl w:val="0"/>
      </w:pPr>
      <w:r>
        <w:rPr>
          <w:b/>
          <w:bCs/>
          <w:i/>
          <w:iCs/>
          <w:color w:val="00000A"/>
          <w:spacing w:val="1"/>
        </w:rPr>
        <w:t>APPENDICES</w:t>
      </w:r>
    </w:p>
    <w:p w14:paraId="75040034">
      <w:pPr>
        <w:spacing w:before="56" w:line="12509" w:lineRule="exact"/>
        <w:ind w:firstLine="787"/>
      </w:pPr>
      <w:r>
        <w:rPr>
          <w:position w:val="-250"/>
        </w:rPr>
        <w:drawing>
          <wp:inline distT="0" distB="0" distL="0" distR="0">
            <wp:extent cx="5140325" cy="794258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8"/>
                    <a:stretch>
                      <a:fillRect/>
                    </a:stretch>
                  </pic:blipFill>
                  <pic:spPr>
                    <a:xfrm>
                      <a:off x="0" y="0"/>
                      <a:ext cx="5140452" cy="7943088"/>
                    </a:xfrm>
                    <a:prstGeom prst="rect">
                      <a:avLst/>
                    </a:prstGeom>
                  </pic:spPr>
                </pic:pic>
              </a:graphicData>
            </a:graphic>
          </wp:inline>
        </w:drawing>
      </w:r>
    </w:p>
    <w:p w14:paraId="63E5F23A">
      <w:pPr>
        <w:pStyle w:val="5"/>
        <w:spacing w:before="267" w:line="219" w:lineRule="auto"/>
        <w:ind w:left="3591" w:right="3160" w:hanging="434"/>
      </w:pPr>
      <w:r>
        <w:rPr>
          <w:b/>
          <w:bCs/>
          <w:i/>
          <w:iCs/>
          <w:color w:val="00000A"/>
          <w:spacing w:val="4"/>
        </w:rPr>
        <w:t>[</w:t>
      </w:r>
      <w:r>
        <w:rPr>
          <w:b/>
          <w:bCs/>
          <w:i/>
          <w:iCs/>
          <w:color w:val="00000A"/>
        </w:rPr>
        <w:t>END</w:t>
      </w:r>
      <w:r>
        <w:rPr>
          <w:b/>
          <w:bCs/>
          <w:i/>
          <w:iCs/>
          <w:color w:val="00000A"/>
          <w:spacing w:val="19"/>
        </w:rPr>
        <w:t xml:space="preserve"> </w:t>
      </w:r>
      <w:r>
        <w:rPr>
          <w:b/>
          <w:bCs/>
          <w:i/>
          <w:iCs/>
          <w:color w:val="00000A"/>
        </w:rPr>
        <w:t>OF</w:t>
      </w:r>
      <w:r>
        <w:rPr>
          <w:b/>
          <w:bCs/>
          <w:i/>
          <w:iCs/>
          <w:color w:val="00000A"/>
          <w:spacing w:val="-22"/>
        </w:rPr>
        <w:t xml:space="preserve"> </w:t>
      </w:r>
      <w:r>
        <w:rPr>
          <w:b/>
          <w:bCs/>
          <w:i/>
          <w:iCs/>
          <w:color w:val="00000A"/>
        </w:rPr>
        <w:t>APPENDICES</w:t>
      </w:r>
      <w:r>
        <w:rPr>
          <w:b/>
          <w:bCs/>
          <w:i/>
          <w:iCs/>
          <w:color w:val="00000A"/>
          <w:spacing w:val="4"/>
        </w:rPr>
        <w:t>]</w:t>
      </w:r>
      <w:r>
        <w:rPr>
          <w:b/>
          <w:bCs/>
          <w:i/>
          <w:iCs/>
          <w:color w:val="00000A"/>
        </w:rPr>
        <w:t xml:space="preserve"> </w:t>
      </w:r>
      <w:r>
        <w:rPr>
          <w:b/>
          <w:bCs/>
          <w:i/>
          <w:iCs/>
          <w:color w:val="00000A"/>
          <w:spacing w:val="-1"/>
        </w:rPr>
        <w:t>[END</w:t>
      </w:r>
      <w:r>
        <w:rPr>
          <w:b/>
          <w:bCs/>
          <w:i/>
          <w:iCs/>
          <w:color w:val="00000A"/>
          <w:spacing w:val="20"/>
        </w:rPr>
        <w:t xml:space="preserve"> </w:t>
      </w:r>
      <w:r>
        <w:rPr>
          <w:b/>
          <w:bCs/>
          <w:i/>
          <w:iCs/>
          <w:color w:val="00000A"/>
          <w:spacing w:val="-1"/>
        </w:rPr>
        <w:t>OF EXAM]</w:t>
      </w:r>
    </w:p>
    <w:p w14:paraId="2772BDC1">
      <w:pPr>
        <w:pStyle w:val="5"/>
        <w:spacing w:line="269" w:lineRule="auto"/>
        <w:rPr>
          <w:sz w:val="21"/>
        </w:rPr>
      </w:pPr>
    </w:p>
    <w:p w14:paraId="703D96F3">
      <w:pPr>
        <w:pStyle w:val="5"/>
        <w:spacing w:line="270" w:lineRule="auto"/>
        <w:rPr>
          <w:sz w:val="21"/>
        </w:rPr>
      </w:pPr>
    </w:p>
    <w:p w14:paraId="1D7CAC57">
      <w:pPr>
        <w:pStyle w:val="5"/>
        <w:spacing w:before="69" w:line="196" w:lineRule="auto"/>
        <w:ind w:left="1"/>
      </w:pPr>
      <w:r>
        <w:rPr>
          <w:color w:val="00000A"/>
          <w:spacing w:val="-1"/>
        </w:rPr>
        <w:t>CA682, CA682D –</w:t>
      </w:r>
      <w:r>
        <w:rPr>
          <w:color w:val="00000A"/>
          <w:spacing w:val="20"/>
        </w:rPr>
        <w:t xml:space="preserve"> </w:t>
      </w:r>
      <w:r>
        <w:rPr>
          <w:color w:val="00000A"/>
          <w:spacing w:val="-1"/>
        </w:rPr>
        <w:t>Data</w:t>
      </w:r>
      <w:r>
        <w:rPr>
          <w:color w:val="00000A"/>
          <w:spacing w:val="18"/>
          <w:w w:val="101"/>
        </w:rPr>
        <w:t xml:space="preserve"> </w:t>
      </w:r>
      <w:r>
        <w:rPr>
          <w:color w:val="00000A"/>
          <w:spacing w:val="-1"/>
        </w:rPr>
        <w:t>Management and Visual</w:t>
      </w:r>
      <w:r>
        <w:rPr>
          <w:color w:val="00000A"/>
          <w:spacing w:val="-2"/>
        </w:rPr>
        <w:t>isation</w:t>
      </w:r>
    </w:p>
    <w:p w14:paraId="1CB04DE8">
      <w:pPr>
        <w:pStyle w:val="5"/>
        <w:spacing w:before="51" w:line="196" w:lineRule="auto"/>
        <w:jc w:val="right"/>
      </w:pPr>
      <w:r>
        <w:rPr>
          <w:color w:val="00000A"/>
          <w:spacing w:val="-1"/>
        </w:rPr>
        <w:t>Semester</w:t>
      </w:r>
      <w:r>
        <w:rPr>
          <w:color w:val="00000A"/>
          <w:spacing w:val="20"/>
        </w:rPr>
        <w:t xml:space="preserve"> </w:t>
      </w:r>
      <w:r>
        <w:rPr>
          <w:color w:val="00000A"/>
          <w:spacing w:val="-1"/>
        </w:rPr>
        <w:t>1</w:t>
      </w:r>
      <w:r>
        <w:rPr>
          <w:color w:val="00000A"/>
          <w:spacing w:val="20"/>
        </w:rPr>
        <w:t xml:space="preserve"> </w:t>
      </w:r>
      <w:r>
        <w:rPr>
          <w:color w:val="00000A"/>
          <w:spacing w:val="-1"/>
        </w:rPr>
        <w:t xml:space="preserve">Examinations 2019/2020                                          </w:t>
      </w:r>
      <w:r>
        <w:rPr>
          <w:color w:val="00000A"/>
          <w:spacing w:val="-2"/>
        </w:rPr>
        <w:t xml:space="preserve">                 Page 7</w:t>
      </w:r>
      <w:r>
        <w:rPr>
          <w:color w:val="00000A"/>
          <w:spacing w:val="7"/>
        </w:rPr>
        <w:t xml:space="preserve"> </w:t>
      </w:r>
      <w:r>
        <w:rPr>
          <w:color w:val="00000A"/>
          <w:spacing w:val="-2"/>
        </w:rPr>
        <w:t>of 7</w:t>
      </w:r>
    </w:p>
    <w:sectPr>
      <w:pgSz w:w="11907" w:h="16839"/>
      <w:pgMar w:top="400" w:right="1436" w:bottom="0" w:left="1451"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DFBA6E">
    <w:pPr>
      <w:pStyle w:val="5"/>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018F9E">
    <w:pPr>
      <w:pStyle w:val="5"/>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819B2"/>
    <w:multiLevelType w:val="multilevel"/>
    <w:tmpl w:val="8D6819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221EE34"/>
    <w:multiLevelType w:val="singleLevel"/>
    <w:tmpl w:val="9221EE34"/>
    <w:lvl w:ilvl="0" w:tentative="0">
      <w:start w:val="1"/>
      <w:numFmt w:val="lowerRoman"/>
      <w:suff w:val="space"/>
      <w:lvlText w:val="(%1)"/>
      <w:lvlJc w:val="left"/>
    </w:lvl>
  </w:abstractNum>
  <w:abstractNum w:abstractNumId="2">
    <w:nsid w:val="99825938"/>
    <w:multiLevelType w:val="multilevel"/>
    <w:tmpl w:val="998259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B069F40"/>
    <w:multiLevelType w:val="multilevel"/>
    <w:tmpl w:val="9B069F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EB3E46E"/>
    <w:multiLevelType w:val="multilevel"/>
    <w:tmpl w:val="9EB3E4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437FB93"/>
    <w:multiLevelType w:val="multilevel"/>
    <w:tmpl w:val="A437FB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7E4BD7F"/>
    <w:multiLevelType w:val="multilevel"/>
    <w:tmpl w:val="A7E4BD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BA86414"/>
    <w:multiLevelType w:val="multilevel"/>
    <w:tmpl w:val="ABA864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C99AD56"/>
    <w:multiLevelType w:val="multilevel"/>
    <w:tmpl w:val="AC99AD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47F201A"/>
    <w:multiLevelType w:val="multilevel"/>
    <w:tmpl w:val="B47F20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BBDB807"/>
    <w:multiLevelType w:val="multilevel"/>
    <w:tmpl w:val="BBBDB8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1F97986"/>
    <w:multiLevelType w:val="multilevel"/>
    <w:tmpl w:val="C1F979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3E944DB"/>
    <w:multiLevelType w:val="multilevel"/>
    <w:tmpl w:val="C3E944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78D24EC"/>
    <w:multiLevelType w:val="multilevel"/>
    <w:tmpl w:val="C78D24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CE343E26"/>
    <w:multiLevelType w:val="multilevel"/>
    <w:tmpl w:val="CE343E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B3FA2B4"/>
    <w:multiLevelType w:val="multilevel"/>
    <w:tmpl w:val="DB3FA2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CB3E590"/>
    <w:multiLevelType w:val="multilevel"/>
    <w:tmpl w:val="DCB3E5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D721F38"/>
    <w:multiLevelType w:val="multilevel"/>
    <w:tmpl w:val="DD721F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F405BB24"/>
    <w:multiLevelType w:val="multilevel"/>
    <w:tmpl w:val="F405BB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C4B8018"/>
    <w:multiLevelType w:val="multilevel"/>
    <w:tmpl w:val="FC4B80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1206E424"/>
    <w:multiLevelType w:val="multilevel"/>
    <w:tmpl w:val="1206E4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40D7878"/>
    <w:multiLevelType w:val="multilevel"/>
    <w:tmpl w:val="140D78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5FA4C2D"/>
    <w:multiLevelType w:val="multilevel"/>
    <w:tmpl w:val="15FA4C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16346BAD"/>
    <w:multiLevelType w:val="multilevel"/>
    <w:tmpl w:val="16346B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181F9BB0"/>
    <w:multiLevelType w:val="multilevel"/>
    <w:tmpl w:val="181F9B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234B20D9"/>
    <w:multiLevelType w:val="multilevel"/>
    <w:tmpl w:val="234B20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589BC90"/>
    <w:multiLevelType w:val="multilevel"/>
    <w:tmpl w:val="2589BC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2645E5DB"/>
    <w:multiLevelType w:val="multilevel"/>
    <w:tmpl w:val="2645E5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2781A299"/>
    <w:multiLevelType w:val="multilevel"/>
    <w:tmpl w:val="2781A2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280C9934"/>
    <w:multiLevelType w:val="multilevel"/>
    <w:tmpl w:val="280C99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29423E93"/>
    <w:multiLevelType w:val="multilevel"/>
    <w:tmpl w:val="29423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2FC1946F"/>
    <w:multiLevelType w:val="multilevel"/>
    <w:tmpl w:val="2FC194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35274D0D"/>
    <w:multiLevelType w:val="multilevel"/>
    <w:tmpl w:val="35274D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386DA6FB"/>
    <w:multiLevelType w:val="multilevel"/>
    <w:tmpl w:val="386DA6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38D2DFE1"/>
    <w:multiLevelType w:val="multilevel"/>
    <w:tmpl w:val="38D2DF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43CB24C0"/>
    <w:multiLevelType w:val="multilevel"/>
    <w:tmpl w:val="43CB24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478B4C06"/>
    <w:multiLevelType w:val="multilevel"/>
    <w:tmpl w:val="478B4C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4BA46826"/>
    <w:multiLevelType w:val="multilevel"/>
    <w:tmpl w:val="4BA468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4DFD643"/>
    <w:multiLevelType w:val="multilevel"/>
    <w:tmpl w:val="54DFD6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5F711C9"/>
    <w:multiLevelType w:val="multilevel"/>
    <w:tmpl w:val="55F711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FC165FF"/>
    <w:multiLevelType w:val="multilevel"/>
    <w:tmpl w:val="5FC165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60EA292A"/>
    <w:multiLevelType w:val="multilevel"/>
    <w:tmpl w:val="60EA29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61851DC5"/>
    <w:multiLevelType w:val="multilevel"/>
    <w:tmpl w:val="61851D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6C70C89F"/>
    <w:multiLevelType w:val="multilevel"/>
    <w:tmpl w:val="6C70C8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26"/>
  </w:num>
  <w:num w:numId="3">
    <w:abstractNumId w:val="22"/>
  </w:num>
  <w:num w:numId="4">
    <w:abstractNumId w:val="31"/>
  </w:num>
  <w:num w:numId="5">
    <w:abstractNumId w:val="19"/>
  </w:num>
  <w:num w:numId="6">
    <w:abstractNumId w:val="29"/>
  </w:num>
  <w:num w:numId="7">
    <w:abstractNumId w:val="23"/>
  </w:num>
  <w:num w:numId="8">
    <w:abstractNumId w:val="11"/>
  </w:num>
  <w:num w:numId="9">
    <w:abstractNumId w:val="30"/>
  </w:num>
  <w:num w:numId="10">
    <w:abstractNumId w:val="13"/>
  </w:num>
  <w:num w:numId="11">
    <w:abstractNumId w:val="43"/>
  </w:num>
  <w:num w:numId="12">
    <w:abstractNumId w:val="24"/>
  </w:num>
  <w:num w:numId="13">
    <w:abstractNumId w:val="35"/>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41"/>
  </w:num>
  <w:num w:numId="24">
    <w:abstractNumId w:val="38"/>
  </w:num>
  <w:num w:numId="25">
    <w:abstractNumId w:val="42"/>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1"/>
  </w:num>
  <w:num w:numId="29">
    <w:abstractNumId w:val="18"/>
  </w:num>
  <w:num w:numId="30">
    <w:abstractNumId w:val="27"/>
  </w:num>
  <w:num w:numId="31">
    <w:abstractNumId w:val="17"/>
  </w:num>
  <w:num w:numId="32">
    <w:abstractNumId w:val="10"/>
  </w:num>
  <w:num w:numId="33">
    <w:abstractNumId w:val="7"/>
  </w:num>
  <w:num w:numId="34">
    <w:abstractNumId w:val="34"/>
  </w:num>
  <w:num w:numId="35">
    <w:abstractNumId w:val="2"/>
  </w:num>
  <w:num w:numId="36">
    <w:abstractNumId w:val="8"/>
  </w:num>
  <w:num w:numId="37">
    <w:abstractNumId w:val="9"/>
  </w:num>
  <w:num w:numId="38">
    <w:abstractNumId w:val="6"/>
  </w:num>
  <w:num w:numId="39">
    <w:abstractNumId w:val="1"/>
  </w:num>
  <w:num w:numId="40">
    <w:abstractNumId w:val="15"/>
  </w:num>
  <w:num w:numId="41">
    <w:abstractNumId w:val="20"/>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
  </w:num>
  <w:num w:numId="55">
    <w:abstractNumId w:val="39"/>
  </w:num>
  <w:num w:numId="56">
    <w:abstractNumId w:val="37"/>
  </w:num>
  <w:num w:numId="57">
    <w:abstractNumId w:val="36"/>
  </w:num>
  <w:num w:numId="58">
    <w:abstractNumId w:val="28"/>
  </w:num>
  <w:num w:numId="59">
    <w:abstractNumId w:val="16"/>
  </w:num>
  <w:num w:numId="60">
    <w:abstractNumId w:val="40"/>
  </w:num>
  <w:num w:numId="61">
    <w:abstractNumId w:val="14"/>
  </w:num>
  <w:num w:numId="62">
    <w:abstractNumId w:val="5"/>
  </w:num>
  <w:num w:numId="6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4AC7848"/>
    <w:rsid w:val="076170CE"/>
    <w:rsid w:val="07D94EB7"/>
    <w:rsid w:val="090C5C82"/>
    <w:rsid w:val="26ED0B30"/>
    <w:rsid w:val="30FB4F84"/>
    <w:rsid w:val="348E53F5"/>
    <w:rsid w:val="43BB6299"/>
    <w:rsid w:val="4E033F42"/>
    <w:rsid w:val="6CF950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semiHidden/>
    <w:qFormat/>
    <w:uiPriority w:val="0"/>
    <w:rPr>
      <w:rFonts w:ascii="Arial" w:hAnsi="Arial" w:eastAsia="Arial" w:cs="Arial"/>
      <w:sz w:val="24"/>
      <w:szCs w:val="24"/>
      <w:lang w:val="en-US" w:eastAsia="en-US" w:bidi="ar-SA"/>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table" w:customStyle="1" w:styleId="10">
    <w:name w:val="Table Normal"/>
    <w:semiHidden/>
    <w:unhideWhenUsed/>
    <w:qFormat/>
    <w:uiPriority w:val="0"/>
    <w:tblPr>
      <w:tblCellMar>
        <w:top w:w="0" w:type="dxa"/>
        <w:left w:w="0" w:type="dxa"/>
        <w:bottom w:w="0" w:type="dxa"/>
        <w:right w:w="0" w:type="dxa"/>
      </w:tblCellMar>
    </w:tblPr>
  </w:style>
  <w:style w:type="paragraph" w:customStyle="1" w:styleId="11">
    <w:name w:val="Table Text"/>
    <w:basedOn w:val="1"/>
    <w:semiHidden/>
    <w:qFormat/>
    <w:uiPriority w:val="0"/>
    <w:rPr>
      <w:rFonts w:ascii="Arial" w:hAnsi="Arial" w:eastAsia="Arial" w:cs="Arial"/>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30</Pages>
  <Words>9115</Words>
  <Characters>51199</Characters>
  <TotalTime>5</TotalTime>
  <ScaleCrop>false</ScaleCrop>
  <LinksUpToDate>false</LinksUpToDate>
  <CharactersWithSpaces>63031</CharactersWithSpaces>
  <Application>WPS Office_12.1.0.19302_F1E327BC-269C-435d-A152-05C5408002CA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2019-11-21T12:33:00Z</dcterms:created>
  <dc:creator>zhou</dc:creator>
  <cp:lastModifiedBy>皮皮龙</cp:lastModifiedBy>
  <dcterms:modified xsi:type="dcterms:W3CDTF">2024-12-09T00:45:02Z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2024-12-08T09:59:59Z</vt:filetime>
  </property>
  <property fmtid="{D5CDD505-2E9C-101B-9397-08002B2CF9AE}" pid="4" name="KSOProductBuildVer">
    <vt:lpwstr>2052-12.1.0.19302</vt:lpwstr>
  </property>
  <property fmtid="{D5CDD505-2E9C-101B-9397-08002B2CF9AE}" pid="5" name="ICV">
    <vt:lpwstr>7854F5B8627F48FBB943FD338F047C88_12</vt:lpwstr>
  </property>
</Properties>
</file>