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ANT: EC Sensor</w:t>
        <w:br w:type="textWrapping"/>
        <w:t xml:space="preserve">And Temperature Probe</w:t>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Gonzales</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Nutrient Technique (ANT)</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26, 2021</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this report, I am combining the DFRobot EC Sensor with the GikFun DS18B20 Temperature Probe. The two in tandem will allow us to get a proper EC reading, as temperature affects conductivity. With a proper temperature probe, I can now use it to get accurate temperature readings to properly adjust the conductivity, as opposed to using the 25 °C test value I used in the calibration.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temperatures for our use: ~20-22 ℃</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Ideal EC range for our plants (Lettuce and beans) : 1.0-2.0 ms/cm</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Schematic:</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8018</wp:posOffset>
            </wp:positionV>
            <wp:extent cx="4957763" cy="2699226"/>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57763" cy="2699226"/>
                    </a:xfrm>
                    <a:prstGeom prst="rect"/>
                    <a:ln/>
                  </pic:spPr>
                </pic:pic>
              </a:graphicData>
            </a:graphic>
          </wp:anchor>
        </w:drawing>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24488" cy="2564461"/>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24488" cy="256446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Above: Schematic made using Figma. Below: Picture of sensor and probe connected to breadboard + Arduino</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"DFRobot_EC.h"</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&lt;EEPROM.h&gt;</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&lt;OneWire.h&gt;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&lt;DallasTemperature.h&gt;</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EC_PIN A1</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Temp_Sensor 4</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voltage,ecValue,temperature = 25;</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DFRobot_EC ec;</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OneWire oneWire(Temp_Sensor);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DallasTemperature sensors(&amp;oneWire);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Serial.begin(115200);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ec.begin();</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sensors.begin();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unsigned long timepoint = millis();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if(millis()-timepoint&gt;1000U)  //time interval: 1s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timepoint = millis();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voltage = analogRead(EC_PIN)/1024.0*5000;   // read the voltage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//temperature = 25;                           //Temporary value until temp sensor added</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temperature = readTemperature();          // read your temperature sensor to execute temperature compensation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ecValue =  ec.readEC(voltage,temperature);  // convert voltage to EC with temperature compensation</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Serial.print("temperature:");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Serial.print(temperature,1);</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Serial.print("^C  EC:");</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Serial.print(ecValue,2);</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Serial.println("ms/cm");</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ec.calibration(voltage,temperature);          // calibration process by Serail CMD</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readTemperature()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 Requesting temperatures...");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sensors.requestTemperatures(); // Send the command to get temperature readings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//Serial.println("DONE");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//Serial.print("Temperature is: ");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temperature = (sensors.getTempCByIndex(0)); // Why "byIndex"?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You can have more than one DS18B20 on the same bus.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 refers to the first IC on the wire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delay(1000);</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temperature;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 + Temp in 1413 us/cm</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wp:posOffset>
            </wp:positionV>
            <wp:extent cx="3219450" cy="3838575"/>
            <wp:effectExtent b="0" l="0" r="0" t="0"/>
            <wp:wrapSquare wrapText="bothSides" distB="0" distT="0" distL="0" distR="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219450" cy="3838575"/>
                    </a:xfrm>
                    <a:prstGeom prst="rect"/>
                    <a:ln/>
                  </pic:spPr>
                </pic:pic>
              </a:graphicData>
            </a:graphic>
          </wp:anchor>
        </w:drawing>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Left: Temperature and EC Readings from Arduino Serial Monitor for 1413 us/cm test. Right: EC and Temperature probe in 1413 us/cm solution.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361950</wp:posOffset>
            </wp:positionV>
            <wp:extent cx="2600325" cy="1891196"/>
            <wp:effectExtent b="0" l="0" r="0" t="0"/>
            <wp:wrapNone/>
            <wp:docPr id="2" name="image2.png"/>
            <a:graphic>
              <a:graphicData uri="http://schemas.openxmlformats.org/drawingml/2006/picture">
                <pic:pic>
                  <pic:nvPicPr>
                    <pic:cNvPr id="0" name="image2.png"/>
                    <pic:cNvPicPr preferRelativeResize="0"/>
                  </pic:nvPicPr>
                  <pic:blipFill>
                    <a:blip r:embed="rId9"/>
                    <a:srcRect b="15510" l="0" r="0" t="0"/>
                    <a:stretch>
                      <a:fillRect/>
                    </a:stretch>
                  </pic:blipFill>
                  <pic:spPr>
                    <a:xfrm>
                      <a:off x="0" y="0"/>
                      <a:ext cx="2600325" cy="1891196"/>
                    </a:xfrm>
                    <a:prstGeom prst="rect"/>
                    <a:ln/>
                  </pic:spPr>
                </pic:pic>
              </a:graphicData>
            </a:graphic>
          </wp:anchor>
        </w:drawing>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Recalibrated EC Sensor (10/26)</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test, the EC is lower than 1413 us/cm because the EC Sensor was calibrated at 25 C. This was intentional, as the lower temp should also be reflected by a lower conductivity, which was the case as shown in Figure 2. These values are closer to what we will be hoping to maintain during the actual growth process of our crops, so accuracy here is where we’re most concerned.</w:t>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3381375</wp:posOffset>
            </wp:positionH>
            <wp:positionV relativeFrom="page">
              <wp:posOffset>1549319</wp:posOffset>
            </wp:positionV>
            <wp:extent cx="4005613" cy="3032206"/>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05613" cy="3032206"/>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 + Temp Sensor in 12.88 ms/cm</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3905250</wp:posOffset>
            </wp:positionH>
            <wp:positionV relativeFrom="page">
              <wp:posOffset>1134982</wp:posOffset>
            </wp:positionV>
            <wp:extent cx="3489248" cy="2489281"/>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1"/>
                    <a:srcRect b="4163" l="0" r="0" t="0"/>
                    <a:stretch>
                      <a:fillRect/>
                    </a:stretch>
                  </pic:blipFill>
                  <pic:spPr>
                    <a:xfrm>
                      <a:off x="0" y="0"/>
                      <a:ext cx="3489248" cy="2489281"/>
                    </a:xfrm>
                    <a:prstGeom prst="rect"/>
                    <a:ln/>
                  </pic:spPr>
                </pic:pic>
              </a:graphicData>
            </a:graphic>
          </wp:anchor>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Left: Serial Monitor from 12.88 ms/cm test. Right: EC sensor and Temp probe in 12.88 ms/cm. </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71725" cy="17145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717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Re-calibrated EC with the temperature probe (10/26).</w:t>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in this test, the EC is slightly lower because the EC Sensor was initially calibrated at 25 C. Once again, this is reflected in the results as shown in Figure 3.</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0" distT="0" distL="0" distR="0" hidden="0" layoutInCell="1" locked="0" relativeHeight="0" simplePos="0">
            <wp:simplePos x="0" y="0"/>
            <wp:positionH relativeFrom="page">
              <wp:posOffset>914400</wp:posOffset>
            </wp:positionH>
            <wp:positionV relativeFrom="page">
              <wp:posOffset>1134982</wp:posOffset>
            </wp:positionV>
            <wp:extent cx="2876550" cy="323699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3"/>
                    <a:srcRect b="5336" l="0" r="0" t="0"/>
                    <a:stretch>
                      <a:fillRect/>
                    </a:stretch>
                  </pic:blipFill>
                  <pic:spPr>
                    <a:xfrm>
                      <a:off x="0" y="0"/>
                      <a:ext cx="2876550" cy="3236993"/>
                    </a:xfrm>
                    <a:prstGeom prst="rect"/>
                    <a:ln/>
                  </pic:spPr>
                </pic:pic>
              </a:graphicData>
            </a:graphic>
          </wp:anchor>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 + Temp Sensors in Tap Water </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3852863</wp:posOffset>
            </wp:positionH>
            <wp:positionV relativeFrom="page">
              <wp:posOffset>1239757</wp:posOffset>
            </wp:positionV>
            <wp:extent cx="3529013" cy="2210948"/>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529013" cy="2210948"/>
                    </a:xfrm>
                    <a:prstGeom prst="rect"/>
                    <a:ln/>
                  </pic:spPr>
                </pic:pic>
              </a:graphicData>
            </a:graphic>
          </wp:anchor>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Left: Serial monitor for tap water test. Right: EC sensor and Temperature probe in tap water.</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water can range from 50 us/cm - 800 us/cm depending on the source (Aquaread). So the readings taken here fall right within that range.</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57150" distT="57150" distL="57150" distR="57150" hidden="0" layoutInCell="1" locked="0" relativeHeight="0" simplePos="0">
            <wp:simplePos x="0" y="0"/>
            <wp:positionH relativeFrom="page">
              <wp:posOffset>914400</wp:posOffset>
            </wp:positionH>
            <wp:positionV relativeFrom="page">
              <wp:posOffset>1192132</wp:posOffset>
            </wp:positionV>
            <wp:extent cx="2476500" cy="5210175"/>
            <wp:effectExtent b="0" l="0" r="0" t="0"/>
            <wp:wrapSquare wrapText="bothSides" distB="57150" distT="57150" distL="57150" distR="5715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476500" cy="521017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 Temp Sensors in microwaved Tap water</w: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8900" cy="40386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289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test, I microwaved the tap water for 30 seconds. This would show that the temperature sensor would read this increase, but also that the EC should increase as well, as conductivity is proportional to temperature.</w:t>
      </w:r>
      <w:r w:rsidDel="00000000" w:rsidR="00000000" w:rsidRPr="00000000">
        <w:br w:type="page"/>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w:t>
        <w:br w:type="textWrapping"/>
        <w:tab/>
      </w:r>
      <w:r w:rsidDel="00000000" w:rsidR="00000000" w:rsidRPr="00000000">
        <w:rPr>
          <w:rFonts w:ascii="Times New Roman" w:cs="Times New Roman" w:eastAsia="Times New Roman" w:hAnsi="Times New Roman"/>
          <w:sz w:val="24"/>
          <w:szCs w:val="24"/>
          <w:rtl w:val="0"/>
        </w:rPr>
        <w:t xml:space="preserve">Both sensors seem to be in fine working order. When actually implementing them into our system, for regulation purposes, we will probably want to take the average over x amount of data. As seen especially with the re-calibrated 1413 us/cm solution, the value kind of oscillated around the exact value. So if we take the average over a certain period of time, this might give us a better value to use when regulating the system measurements etc. The next step is to translate this to the ADC board so that the EC, Temp, and pH are all on the same system.</w:t>
      </w:r>
      <w:r w:rsidDel="00000000" w:rsidR="00000000" w:rsidRPr="00000000">
        <w:br w:type="page"/>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Sources:</w:t>
      </w:r>
      <w:r w:rsidDel="00000000" w:rsidR="00000000" w:rsidRPr="00000000">
        <w:rPr>
          <w:rFonts w:ascii="Times New Roman" w:cs="Times New Roman" w:eastAsia="Times New Roman" w:hAnsi="Times New Roman"/>
          <w:sz w:val="24"/>
          <w:szCs w:val="24"/>
          <w:rtl w:val="0"/>
        </w:rPr>
        <w:br w:type="textWrapping"/>
        <w:t xml:space="preserve">Average EC of tap water: https://www.aquaread.com/parameters/ec</w:t>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