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C34E49" w:rsidRDefault="00000000">
      <w:pPr>
        <w:rPr>
          <w:rFonts w:ascii="Helvetica Neue" w:eastAsia="Helvetica Neue" w:hAnsi="Helvetica Neue" w:cs="Helvetica Neue"/>
          <w:b/>
          <w:bCs/>
          <w:sz w:val="46"/>
          <w:szCs w:val="46"/>
        </w:rPr>
      </w:pPr>
      <w:r>
        <w:rPr>
          <w:rFonts w:ascii="Helvetica Neue" w:eastAsia="Helvetica Neue" w:hAnsi="Helvetica Neue" w:cs="Helvetica Neue"/>
          <w:b/>
          <w:bCs/>
          <w:sz w:val="46"/>
          <w:szCs w:val="46"/>
        </w:rPr>
        <w:t xml:space="preserve">Canada's AI Adoption Gap: What the ALL IN 2026 Top 100 Shows </w:t>
      </w:r>
    </w:p>
    <w:p w14:paraId="00000002" w14:textId="77777777" w:rsidR="00C34E49" w:rsidRDefault="00000000">
      <w:pPr>
        <w:pStyle w:val="Heading6"/>
        <w:keepNext w:val="0"/>
        <w:keepLines w:val="0"/>
        <w:spacing w:before="200" w:after="40"/>
        <w:rPr>
          <w:rFonts w:ascii="Helvetica Neue" w:eastAsia="Helvetica Neue" w:hAnsi="Helvetica Neue" w:cs="Helvetica Neue"/>
          <w:b/>
          <w:bCs/>
          <w:i w:val="0"/>
          <w:iCs w:val="0"/>
          <w:color w:val="000000"/>
          <w:sz w:val="20"/>
          <w:szCs w:val="20"/>
        </w:rPr>
      </w:pPr>
      <w:r>
        <w:rPr>
          <w:rFonts w:ascii="Helvetica Neue" w:eastAsia="Helvetica Neue" w:hAnsi="Helvetica Neue" w:cs="Helvetica Neue"/>
          <w:b/>
          <w:bCs/>
          <w:i w:val="0"/>
          <w:iCs w:val="0"/>
          <w:color w:val="000000"/>
          <w:sz w:val="20"/>
          <w:szCs w:val="20"/>
        </w:rPr>
        <w:t>By Varun Mishra, Founder &amp; CEO, AgenQ</w:t>
      </w:r>
    </w:p>
    <w:p w14:paraId="00000003" w14:textId="1DEE633A" w:rsidR="00C34E49" w:rsidRDefault="00000000">
      <w:pPr>
        <w:pStyle w:val="Heading6"/>
        <w:keepNext w:val="0"/>
        <w:keepLines w:val="0"/>
        <w:spacing w:before="200" w:after="40"/>
        <w:rPr>
          <w:rFonts w:ascii="Helvetica Neue" w:eastAsia="Helvetica Neue" w:hAnsi="Helvetica Neue" w:cs="Helvetica Neue"/>
          <w:b/>
          <w:bCs/>
          <w:i w:val="0"/>
          <w:iCs w:val="0"/>
          <w:color w:val="000000"/>
          <w:sz w:val="20"/>
          <w:szCs w:val="20"/>
        </w:rPr>
      </w:pPr>
      <w:bookmarkStart w:id="0" w:name="_ae33yigt5j4j" w:colFirst="0" w:colLast="0"/>
      <w:bookmarkEnd w:id="0"/>
      <w:r>
        <w:rPr>
          <w:rFonts w:ascii="Helvetica Neue" w:eastAsia="Helvetica Neue" w:hAnsi="Helvetica Neue" w:cs="Helvetica Neue"/>
          <w:b/>
          <w:bCs/>
          <w:i w:val="0"/>
          <w:iCs w:val="0"/>
          <w:color w:val="000000"/>
          <w:sz w:val="20"/>
          <w:szCs w:val="20"/>
        </w:rPr>
        <w:t xml:space="preserve">Published: </w:t>
      </w:r>
      <w:r w:rsidR="00F870D2">
        <w:rPr>
          <w:rFonts w:ascii="Helvetica Neue" w:eastAsia="Helvetica Neue" w:hAnsi="Helvetica Neue" w:cs="Helvetica Neue"/>
          <w:b/>
          <w:bCs/>
          <w:i w:val="0"/>
          <w:iCs w:val="0"/>
          <w:color w:val="000000"/>
          <w:sz w:val="20"/>
          <w:szCs w:val="20"/>
        </w:rPr>
        <w:t>August</w:t>
      </w:r>
      <w:r>
        <w:rPr>
          <w:rFonts w:ascii="Helvetica Neue" w:eastAsia="Helvetica Neue" w:hAnsi="Helvetica Neue" w:cs="Helvetica Neue"/>
          <w:b/>
          <w:bCs/>
          <w:i w:val="0"/>
          <w:iCs w:val="0"/>
          <w:color w:val="000000"/>
          <w:sz w:val="20"/>
          <w:szCs w:val="20"/>
        </w:rPr>
        <w:t xml:space="preserve"> </w:t>
      </w:r>
      <w:r w:rsidR="00F870D2">
        <w:rPr>
          <w:rFonts w:ascii="Helvetica Neue" w:eastAsia="Helvetica Neue" w:hAnsi="Helvetica Neue" w:cs="Helvetica Neue"/>
          <w:b/>
          <w:bCs/>
          <w:i w:val="0"/>
          <w:iCs w:val="0"/>
          <w:color w:val="000000"/>
          <w:sz w:val="20"/>
          <w:szCs w:val="20"/>
        </w:rPr>
        <w:t>9</w:t>
      </w:r>
      <w:r>
        <w:rPr>
          <w:rFonts w:ascii="Helvetica Neue" w:eastAsia="Helvetica Neue" w:hAnsi="Helvetica Neue" w:cs="Helvetica Neue"/>
          <w:b/>
          <w:bCs/>
          <w:i w:val="0"/>
          <w:iCs w:val="0"/>
          <w:color w:val="000000"/>
          <w:sz w:val="20"/>
          <w:szCs w:val="20"/>
        </w:rPr>
        <w:t>, 2026</w:t>
      </w:r>
    </w:p>
    <w:p w14:paraId="00000004" w14:textId="77777777" w:rsidR="00C34E49" w:rsidRDefault="00000000">
      <w:pPr>
        <w:rPr>
          <w:rFonts w:ascii="Helvetica Neue" w:eastAsia="Helvetica Neue" w:hAnsi="Helvetica Neue" w:cs="Helvetica Neue"/>
        </w:rPr>
      </w:pPr>
      <w:r>
        <w:pict w14:anchorId="3FC19F6F">
          <v:rect id="_x0000_i1025" style="width:0;height:1.5pt" o:hralign="center" o:hrstd="t" o:hr="t" fillcolor="#a0a0a0" stroked="f"/>
        </w:pict>
      </w:r>
    </w:p>
    <w:p w14:paraId="00000005" w14:textId="77777777" w:rsidR="00C34E49" w:rsidRDefault="00000000">
      <w:pPr>
        <w:pStyle w:val="Heading2"/>
        <w:keepNext w:val="0"/>
        <w:keepLines w:val="0"/>
        <w:spacing w:after="80"/>
        <w:rPr>
          <w:rFonts w:ascii="Helvetica Neue" w:eastAsia="Helvetica Neue" w:hAnsi="Helvetica Neue" w:cs="Helvetica Neue"/>
          <w:b/>
          <w:bCs/>
          <w:sz w:val="30"/>
          <w:szCs w:val="30"/>
        </w:rPr>
      </w:pPr>
      <w:bookmarkStart w:id="1" w:name="_q999i3kgak3u" w:colFirst="0" w:colLast="0"/>
      <w:bookmarkEnd w:id="1"/>
      <w:r>
        <w:rPr>
          <w:rFonts w:ascii="Helvetica Neue" w:eastAsia="Helvetica Neue" w:hAnsi="Helvetica Neue" w:cs="Helvetica Neue"/>
          <w:b/>
          <w:bCs/>
        </w:rPr>
        <w:t>In Short</w:t>
      </w:r>
    </w:p>
    <w:p w14:paraId="00000006" w14:textId="77777777" w:rsidR="00C34E49" w:rsidRDefault="00000000">
      <w:pPr>
        <w:numPr>
          <w:ilvl w:val="0"/>
          <w:numId w:val="4"/>
        </w:numPr>
        <w:spacing w:before="240"/>
      </w:pPr>
      <w:r>
        <w:rPr>
          <w:rFonts w:ascii="Helvetica Neue" w:eastAsia="Helvetica Neue" w:hAnsi="Helvetica Neue" w:cs="Helvetica Neue"/>
        </w:rPr>
        <w:t xml:space="preserve">Only </w:t>
      </w:r>
      <w:r>
        <w:rPr>
          <w:rFonts w:ascii="Helvetica Neue" w:eastAsia="Helvetica Neue" w:hAnsi="Helvetica Neue" w:cs="Helvetica Neue"/>
          <w:b/>
          <w:bCs/>
        </w:rPr>
        <w:t>12% of Canadian businesses</w:t>
      </w:r>
      <w:r>
        <w:rPr>
          <w:rFonts w:ascii="Helvetica Neue" w:eastAsia="Helvetica Neue" w:hAnsi="Helvetica Neue" w:cs="Helvetica Neue"/>
        </w:rPr>
        <w:t xml:space="preserve"> used AI to produce goods or services between mid-2024 and mid-2025, according to Statistics Canada. Canada’s national AI strategy aims to increase that to </w:t>
      </w:r>
      <w:r>
        <w:rPr>
          <w:rFonts w:ascii="Helvetica Neue" w:eastAsia="Helvetica Neue" w:hAnsi="Helvetica Neue" w:cs="Helvetica Neue"/>
          <w:b/>
          <w:bCs/>
        </w:rPr>
        <w:t>60% by 2034</w:t>
      </w:r>
      <w:r>
        <w:rPr>
          <w:rFonts w:ascii="Helvetica Neue" w:eastAsia="Helvetica Neue" w:hAnsi="Helvetica Neue" w:cs="Helvetica Neue"/>
        </w:rPr>
        <w:t>.</w:t>
      </w:r>
    </w:p>
    <w:p w14:paraId="00000007" w14:textId="77777777" w:rsidR="00C34E49" w:rsidRDefault="00000000">
      <w:pPr>
        <w:numPr>
          <w:ilvl w:val="0"/>
          <w:numId w:val="4"/>
        </w:numPr>
      </w:pPr>
      <w:r>
        <w:rPr>
          <w:rFonts w:ascii="Helvetica Neue" w:eastAsia="Helvetica Neue" w:hAnsi="Helvetica Neue" w:cs="Helvetica Neue"/>
        </w:rPr>
        <w:t xml:space="preserve">The </w:t>
      </w:r>
      <w:r>
        <w:rPr>
          <w:rFonts w:ascii="Helvetica Neue" w:eastAsia="Helvetica Neue" w:hAnsi="Helvetica Neue" w:cs="Helvetica Neue"/>
          <w:b/>
          <w:bCs/>
        </w:rPr>
        <w:t>ALL IN 2026 Top 100</w:t>
      </w:r>
      <w:r>
        <w:rPr>
          <w:rFonts w:ascii="Helvetica Neue" w:eastAsia="Helvetica Neue" w:hAnsi="Helvetica Neue" w:cs="Helvetica Neue"/>
        </w:rPr>
        <w:t xml:space="preserve"> selected 100 Canadian</w:t>
      </w:r>
      <w:r>
        <w:rPr>
          <w:rFonts w:ascii="Helvetica Neue" w:eastAsia="Helvetica Neue" w:hAnsi="Helvetica Neue" w:cs="Helvetica Neue"/>
          <w:b/>
          <w:bCs/>
        </w:rPr>
        <w:t xml:space="preserve"> AI startups</w:t>
      </w:r>
      <w:r>
        <w:rPr>
          <w:rFonts w:ascii="Helvetica Neue" w:eastAsia="Helvetica Neue" w:hAnsi="Helvetica Neue" w:cs="Helvetica Neue"/>
        </w:rPr>
        <w:t xml:space="preserve"> from more than </w:t>
      </w:r>
      <w:r>
        <w:rPr>
          <w:rFonts w:ascii="Helvetica Neue" w:eastAsia="Helvetica Neue" w:hAnsi="Helvetica Neue" w:cs="Helvetica Neue"/>
          <w:b/>
          <w:bCs/>
        </w:rPr>
        <w:t>330 applicants</w:t>
      </w:r>
      <w:r>
        <w:rPr>
          <w:rFonts w:ascii="Helvetica Neue" w:eastAsia="Helvetica Neue" w:hAnsi="Helvetica Neue" w:cs="Helvetica Neue"/>
        </w:rPr>
        <w:t>. Almost none are building foundation models or consumer chatbots.</w:t>
      </w:r>
    </w:p>
    <w:p w14:paraId="00000008" w14:textId="77777777" w:rsidR="00C34E49" w:rsidRDefault="00000000">
      <w:pPr>
        <w:numPr>
          <w:ilvl w:val="0"/>
          <w:numId w:val="4"/>
        </w:numPr>
      </w:pPr>
      <w:r>
        <w:rPr>
          <w:rFonts w:ascii="Helvetica Neue" w:eastAsia="Helvetica Neue" w:hAnsi="Helvetica Neue" w:cs="Helvetica Neue"/>
        </w:rPr>
        <w:t>The selected companies are focused on operational industries including healthcare, insurance, financial services, manufacturing, agriculture, construction, and public infrastructure.</w:t>
      </w:r>
    </w:p>
    <w:p w14:paraId="00000009" w14:textId="77777777" w:rsidR="00C34E49" w:rsidRDefault="00000000">
      <w:pPr>
        <w:numPr>
          <w:ilvl w:val="0"/>
          <w:numId w:val="4"/>
        </w:numPr>
      </w:pPr>
      <w:r>
        <w:rPr>
          <w:rFonts w:ascii="Helvetica Neue" w:eastAsia="Helvetica Neue" w:hAnsi="Helvetica Neue" w:cs="Helvetica Neue"/>
        </w:rPr>
        <w:t xml:space="preserve">For enterprise buyers, the </w:t>
      </w:r>
      <w:r>
        <w:rPr>
          <w:rFonts w:ascii="Helvetica Neue" w:eastAsia="Helvetica Neue" w:hAnsi="Helvetica Neue" w:cs="Helvetica Neue"/>
          <w:b/>
          <w:bCs/>
        </w:rPr>
        <w:t>workflow now matters more than the model</w:t>
      </w:r>
      <w:r>
        <w:rPr>
          <w:rFonts w:ascii="Helvetica Neue" w:eastAsia="Helvetica Neue" w:hAnsi="Helvetica Neue" w:cs="Helvetica Neue"/>
        </w:rPr>
        <w:t>. The real value lies in software integrations, approvals, permissions, and execution, not just AI-generated answers.</w:t>
      </w:r>
    </w:p>
    <w:p w14:paraId="0000000A" w14:textId="77777777" w:rsidR="00C34E49" w:rsidRDefault="00000000">
      <w:pPr>
        <w:numPr>
          <w:ilvl w:val="0"/>
          <w:numId w:val="4"/>
        </w:numPr>
        <w:spacing w:after="240"/>
      </w:pPr>
      <w:r>
        <w:rPr>
          <w:rFonts w:ascii="Helvetica Neue" w:eastAsia="Helvetica Neue" w:hAnsi="Helvetica Neue" w:cs="Helvetica Neue"/>
        </w:rPr>
        <w:t xml:space="preserve">A new category is emerging: </w:t>
      </w:r>
      <w:r>
        <w:rPr>
          <w:rFonts w:ascii="Helvetica Neue" w:eastAsia="Helvetica Neue" w:hAnsi="Helvetica Neue" w:cs="Helvetica Neue"/>
          <w:b/>
          <w:bCs/>
        </w:rPr>
        <w:t>controlled execution</w:t>
      </w:r>
      <w:r>
        <w:rPr>
          <w:rFonts w:ascii="Helvetica Neue" w:eastAsia="Helvetica Neue" w:hAnsi="Helvetica Neue" w:cs="Helvetica Neue"/>
        </w:rPr>
        <w:t>, AI that completes work inside an organization’s existing systems while respecting business rules, approval processes, and audit requirements.</w:t>
      </w:r>
    </w:p>
    <w:p w14:paraId="0000000B" w14:textId="77777777" w:rsidR="00C34E49" w:rsidRDefault="00000000">
      <w:pPr>
        <w:rPr>
          <w:rFonts w:ascii="Helvetica Neue" w:eastAsia="Helvetica Neue" w:hAnsi="Helvetica Neue" w:cs="Helvetica Neue"/>
        </w:rPr>
      </w:pPr>
      <w:r>
        <w:pict w14:anchorId="5CADBC27">
          <v:rect id="_x0000_i1026" style="width:0;height:1.5pt" o:hralign="center" o:hrstd="t" o:hr="t" fillcolor="#a0a0a0" stroked="f"/>
        </w:pict>
      </w:r>
    </w:p>
    <w:p w14:paraId="0000000C" w14:textId="77777777" w:rsidR="00C34E49" w:rsidRDefault="00000000">
      <w:pPr>
        <w:pStyle w:val="Heading2"/>
        <w:keepNext w:val="0"/>
        <w:keepLines w:val="0"/>
        <w:spacing w:after="80"/>
        <w:rPr>
          <w:rFonts w:ascii="Helvetica Neue" w:eastAsia="Helvetica Neue" w:hAnsi="Helvetica Neue" w:cs="Helvetica Neue"/>
          <w:b/>
          <w:bCs/>
          <w:sz w:val="34"/>
          <w:szCs w:val="34"/>
        </w:rPr>
      </w:pPr>
      <w:bookmarkStart w:id="2" w:name="_84f817webg29" w:colFirst="0" w:colLast="0"/>
      <w:bookmarkEnd w:id="2"/>
      <w:r>
        <w:rPr>
          <w:rFonts w:ascii="Helvetica Neue" w:eastAsia="Helvetica Neue" w:hAnsi="Helvetica Neue" w:cs="Helvetica Neue"/>
          <w:b/>
          <w:bCs/>
          <w:sz w:val="34"/>
          <w:szCs w:val="34"/>
        </w:rPr>
        <w:t>Canada Solved Research. Usage is the Open Question.</w:t>
      </w:r>
    </w:p>
    <w:p w14:paraId="0000000D" w14:textId="77777777" w:rsidR="00C34E49" w:rsidRDefault="00000000">
      <w:pPr>
        <w:spacing w:before="240" w:after="240"/>
        <w:rPr>
          <w:rFonts w:ascii="Helvetica Neue" w:eastAsia="Helvetica Neue" w:hAnsi="Helvetica Neue" w:cs="Helvetica Neue"/>
        </w:rPr>
      </w:pPr>
      <w:r>
        <w:rPr>
          <w:rFonts w:ascii="Helvetica Neue" w:eastAsia="Helvetica Neue" w:hAnsi="Helvetica Neue" w:cs="Helvetica Neue"/>
        </w:rPr>
        <w:t>For years, Canada’s AI story was primarily a research story.</w:t>
      </w:r>
    </w:p>
    <w:p w14:paraId="0000000E" w14:textId="77777777" w:rsidR="00C34E49" w:rsidRDefault="00000000">
      <w:pPr>
        <w:spacing w:before="240" w:after="240"/>
        <w:rPr>
          <w:rFonts w:ascii="Helvetica Neue" w:eastAsia="Helvetica Neue" w:hAnsi="Helvetica Neue" w:cs="Helvetica Neue"/>
        </w:rPr>
      </w:pPr>
      <w:r>
        <w:rPr>
          <w:rFonts w:ascii="Helvetica Neue" w:eastAsia="Helvetica Neue" w:hAnsi="Helvetica Neue" w:cs="Helvetica Neue"/>
        </w:rPr>
        <w:t>The country produced world-class talent, groundbreaking research, and globally respected institutions. Yet much of the commercial value created from those innovations ended up elsewhere.</w:t>
      </w:r>
    </w:p>
    <w:p w14:paraId="0000000F" w14:textId="77777777" w:rsidR="00C34E49" w:rsidRDefault="00000000">
      <w:pPr>
        <w:spacing w:before="240" w:after="240"/>
        <w:rPr>
          <w:rFonts w:ascii="Helvetica Neue" w:eastAsia="Helvetica Neue" w:hAnsi="Helvetica Neue" w:cs="Helvetica Neue"/>
        </w:rPr>
      </w:pPr>
      <w:r>
        <w:rPr>
          <w:rFonts w:ascii="Helvetica Neue" w:eastAsia="Helvetica Neue" w:hAnsi="Helvetica Neue" w:cs="Helvetica Neue"/>
        </w:rPr>
        <w:t>That is beginning to change.</w:t>
      </w:r>
    </w:p>
    <w:p w14:paraId="00000010" w14:textId="77777777" w:rsidR="00C34E49" w:rsidRDefault="00000000">
      <w:pPr>
        <w:spacing w:before="240" w:after="240"/>
        <w:rPr>
          <w:rFonts w:ascii="Helvetica Neue" w:eastAsia="Helvetica Neue" w:hAnsi="Helvetica Neue" w:cs="Helvetica Neue"/>
        </w:rPr>
      </w:pPr>
      <w:r>
        <w:rPr>
          <w:rFonts w:ascii="Helvetica Neue" w:eastAsia="Helvetica Neue" w:hAnsi="Helvetica Neue" w:cs="Helvetica Neue"/>
        </w:rPr>
        <w:lastRenderedPageBreak/>
        <w:t>Today, Canadian founders are building companies designed not to invent the next AI breakthrough, but to put AI to work inside hospitals, insurance companies, factories, banks, and government institutions.</w:t>
      </w:r>
    </w:p>
    <w:p w14:paraId="00000011" w14:textId="77777777" w:rsidR="00C34E49" w:rsidRDefault="00000000">
      <w:pPr>
        <w:spacing w:before="240" w:after="240"/>
        <w:rPr>
          <w:rFonts w:ascii="Helvetica Neue" w:eastAsia="Helvetica Neue" w:hAnsi="Helvetica Neue" w:cs="Helvetica Neue"/>
        </w:rPr>
      </w:pPr>
      <w:r>
        <w:rPr>
          <w:rFonts w:ascii="Helvetica Neue" w:eastAsia="Helvetica Neue" w:hAnsi="Helvetica Neue" w:cs="Helvetica Neue"/>
        </w:rPr>
        <w:t>The biggest challenge for Canada’s adoption of AI is no longer research. It is enterprise implementation. It is no longer about whether Canada can build AI, but whether Canadian organizations will actually use it.</w:t>
      </w:r>
    </w:p>
    <w:p w14:paraId="00000012" w14:textId="77777777" w:rsidR="00C34E49" w:rsidRDefault="00000000">
      <w:pPr>
        <w:rPr>
          <w:rFonts w:ascii="Helvetica Neue" w:eastAsia="Helvetica Neue" w:hAnsi="Helvetica Neue" w:cs="Helvetica Neue"/>
        </w:rPr>
      </w:pPr>
      <w:r>
        <w:pict w14:anchorId="63BCD02D">
          <v:rect id="_x0000_i1027" style="width:0;height:1.5pt" o:hralign="center" o:hrstd="t" o:hr="t" fillcolor="#a0a0a0" stroked="f"/>
        </w:pict>
      </w:r>
    </w:p>
    <w:p w14:paraId="00000013" w14:textId="77777777" w:rsidR="00C34E49" w:rsidRDefault="00000000">
      <w:pPr>
        <w:pStyle w:val="Heading2"/>
        <w:keepNext w:val="0"/>
        <w:keepLines w:val="0"/>
        <w:spacing w:after="80"/>
        <w:rPr>
          <w:rFonts w:ascii="Helvetica Neue" w:eastAsia="Helvetica Neue" w:hAnsi="Helvetica Neue" w:cs="Helvetica Neue"/>
          <w:b/>
          <w:bCs/>
          <w:sz w:val="34"/>
          <w:szCs w:val="34"/>
        </w:rPr>
      </w:pPr>
      <w:bookmarkStart w:id="3" w:name="_pcuemp10py94" w:colFirst="0" w:colLast="0"/>
      <w:bookmarkEnd w:id="3"/>
      <w:r>
        <w:rPr>
          <w:rFonts w:ascii="Helvetica Neue" w:eastAsia="Helvetica Neue" w:hAnsi="Helvetica Neue" w:cs="Helvetica Neue"/>
          <w:b/>
          <w:bCs/>
          <w:sz w:val="34"/>
          <w:szCs w:val="34"/>
        </w:rPr>
        <w:t>What the ALL IN 2026 Top 100 Actually Shows</w:t>
      </w:r>
    </w:p>
    <w:p w14:paraId="00000014" w14:textId="77777777" w:rsidR="00C34E49" w:rsidRDefault="00000000">
      <w:pPr>
        <w:spacing w:before="240" w:after="240"/>
        <w:rPr>
          <w:rFonts w:ascii="Helvetica Neue" w:eastAsia="Helvetica Neue" w:hAnsi="Helvetica Neue" w:cs="Helvetica Neue"/>
        </w:rPr>
      </w:pPr>
      <w:r>
        <w:rPr>
          <w:rFonts w:ascii="Helvetica Neue" w:eastAsia="Helvetica Neue" w:hAnsi="Helvetica Neue" w:cs="Helvetica Neue"/>
        </w:rPr>
        <w:t xml:space="preserve">This is what makes the ALL IN 2026 Top 100 particularly interesting. </w:t>
      </w:r>
    </w:p>
    <w:p w14:paraId="00000015" w14:textId="77777777" w:rsidR="00C34E49" w:rsidRDefault="00000000">
      <w:pPr>
        <w:spacing w:before="240" w:after="240"/>
        <w:rPr>
          <w:rFonts w:ascii="Helvetica Neue" w:eastAsia="Helvetica Neue" w:hAnsi="Helvetica Neue" w:cs="Helvetica Neue"/>
        </w:rPr>
      </w:pPr>
      <w:r>
        <w:rPr>
          <w:rFonts w:ascii="Helvetica Neue" w:eastAsia="Helvetica Neue" w:hAnsi="Helvetica Neue" w:cs="Helvetica Neue"/>
        </w:rPr>
        <w:t xml:space="preserve">More than </w:t>
      </w:r>
      <w:r>
        <w:rPr>
          <w:rFonts w:ascii="Helvetica Neue" w:eastAsia="Helvetica Neue" w:hAnsi="Helvetica Neue" w:cs="Helvetica Neue"/>
          <w:b/>
          <w:bCs/>
        </w:rPr>
        <w:t>330 startups applied</w:t>
      </w:r>
      <w:r>
        <w:rPr>
          <w:rFonts w:ascii="Helvetica Neue" w:eastAsia="Helvetica Neue" w:hAnsi="Helvetica Neue" w:cs="Helvetica Neue"/>
        </w:rPr>
        <w:t xml:space="preserve">, with </w:t>
      </w:r>
      <w:r>
        <w:rPr>
          <w:rFonts w:ascii="Helvetica Neue" w:eastAsia="Helvetica Neue" w:hAnsi="Helvetica Neue" w:cs="Helvetica Neue"/>
          <w:b/>
          <w:bCs/>
        </w:rPr>
        <w:t>100 companies selected</w:t>
      </w:r>
      <w:r>
        <w:rPr>
          <w:rFonts w:ascii="Helvetica Neue" w:eastAsia="Helvetica Neue" w:hAnsi="Helvetica Neue" w:cs="Helvetica Neue"/>
        </w:rPr>
        <w:t xml:space="preserve"> to present in Montreal this September. </w:t>
      </w:r>
    </w:p>
    <w:p w14:paraId="00000016" w14:textId="77777777" w:rsidR="00C34E49" w:rsidRDefault="00000000">
      <w:pPr>
        <w:spacing w:before="240" w:after="240"/>
        <w:rPr>
          <w:rFonts w:ascii="Helvetica Neue" w:eastAsia="Helvetica Neue" w:hAnsi="Helvetica Neue" w:cs="Helvetica Neue"/>
        </w:rPr>
      </w:pPr>
      <w:r>
        <w:rPr>
          <w:rFonts w:ascii="Helvetica Neue" w:eastAsia="Helvetica Neue" w:hAnsi="Helvetica Neue" w:cs="Helvetica Neue"/>
        </w:rPr>
        <w:t>While the list is not a ranking, it provides one of the clearest snapshots of where Canadian AI entrepreneurship is heading. The selected startups span industries such as: healthcare, enterprise software, insurance, financial services, manufacturing, agriculture, cybersecurity, construction, and public infrastructure.</w:t>
      </w:r>
    </w:p>
    <w:p w14:paraId="00000017" w14:textId="77777777" w:rsidR="00C34E49" w:rsidRDefault="00000000">
      <w:pPr>
        <w:spacing w:before="240" w:after="240"/>
        <w:rPr>
          <w:rFonts w:ascii="Helvetica Neue" w:eastAsia="Helvetica Neue" w:hAnsi="Helvetica Neue" w:cs="Helvetica Neue"/>
        </w:rPr>
      </w:pPr>
      <w:r>
        <w:rPr>
          <w:rFonts w:ascii="Helvetica Neue" w:eastAsia="Helvetica Neue" w:hAnsi="Helvetica Neue" w:cs="Helvetica Neue"/>
        </w:rPr>
        <w:t>One pattern stands out immediately.</w:t>
      </w:r>
    </w:p>
    <w:p w14:paraId="00000018" w14:textId="77777777" w:rsidR="00C34E49" w:rsidRDefault="00000000">
      <w:pPr>
        <w:spacing w:before="240" w:after="240"/>
        <w:rPr>
          <w:rFonts w:ascii="Helvetica Neue" w:eastAsia="Helvetica Neue" w:hAnsi="Helvetica Neue" w:cs="Helvetica Neue"/>
        </w:rPr>
      </w:pPr>
      <w:r>
        <w:rPr>
          <w:rFonts w:ascii="Helvetica Neue" w:eastAsia="Helvetica Neue" w:hAnsi="Helvetica Neue" w:cs="Helvetica Neue"/>
        </w:rPr>
        <w:t>Very few companies are building foundation models or consumer AI chatbots. Instead, founders are tackling operational problems where:</w:t>
      </w:r>
    </w:p>
    <w:p w14:paraId="00000019" w14:textId="77777777" w:rsidR="00C34E49" w:rsidRDefault="00000000">
      <w:pPr>
        <w:numPr>
          <w:ilvl w:val="0"/>
          <w:numId w:val="6"/>
        </w:numPr>
        <w:spacing w:before="240"/>
        <w:rPr>
          <w:rFonts w:ascii="Helvetica Neue" w:eastAsia="Helvetica Neue" w:hAnsi="Helvetica Neue" w:cs="Helvetica Neue"/>
        </w:rPr>
      </w:pPr>
      <w:r>
        <w:rPr>
          <w:rFonts w:ascii="Helvetica Neue" w:eastAsia="Helvetica Neue" w:hAnsi="Helvetica Neue" w:cs="Helvetica Neue"/>
        </w:rPr>
        <w:t>Workflows are long and complex</w:t>
      </w:r>
    </w:p>
    <w:p w14:paraId="0000001A" w14:textId="77777777" w:rsidR="00C34E49" w:rsidRDefault="00000000">
      <w:pPr>
        <w:numPr>
          <w:ilvl w:val="0"/>
          <w:numId w:val="6"/>
        </w:numPr>
        <w:rPr>
          <w:rFonts w:ascii="Helvetica Neue" w:eastAsia="Helvetica Neue" w:hAnsi="Helvetica Neue" w:cs="Helvetica Neue"/>
        </w:rPr>
      </w:pPr>
      <w:r>
        <w:rPr>
          <w:rFonts w:ascii="Helvetica Neue" w:eastAsia="Helvetica Neue" w:hAnsi="Helvetica Neue" w:cs="Helvetica Neue"/>
        </w:rPr>
        <w:t>Data is highly sensitive</w:t>
      </w:r>
    </w:p>
    <w:p w14:paraId="0000001B" w14:textId="77777777" w:rsidR="00C34E49" w:rsidRDefault="00000000">
      <w:pPr>
        <w:numPr>
          <w:ilvl w:val="0"/>
          <w:numId w:val="6"/>
        </w:numPr>
        <w:rPr>
          <w:rFonts w:ascii="Helvetica Neue" w:eastAsia="Helvetica Neue" w:hAnsi="Helvetica Neue" w:cs="Helvetica Neue"/>
        </w:rPr>
      </w:pPr>
      <w:r>
        <w:rPr>
          <w:rFonts w:ascii="Helvetica Neue" w:eastAsia="Helvetica Neue" w:hAnsi="Helvetica Neue" w:cs="Helvetica Neue"/>
        </w:rPr>
        <w:t>Regulations matter</w:t>
      </w:r>
    </w:p>
    <w:p w14:paraId="0000001C" w14:textId="77777777" w:rsidR="00C34E49" w:rsidRDefault="00000000">
      <w:pPr>
        <w:numPr>
          <w:ilvl w:val="0"/>
          <w:numId w:val="6"/>
        </w:numPr>
        <w:rPr>
          <w:rFonts w:ascii="Helvetica Neue" w:eastAsia="Helvetica Neue" w:hAnsi="Helvetica Neue" w:cs="Helvetica Neue"/>
        </w:rPr>
      </w:pPr>
      <w:r>
        <w:rPr>
          <w:rFonts w:ascii="Helvetica Neue" w:eastAsia="Helvetica Neue" w:hAnsi="Helvetica Neue" w:cs="Helvetica Neue"/>
        </w:rPr>
        <w:t>Mistakes are expensive</w:t>
      </w:r>
    </w:p>
    <w:p w14:paraId="0000001D" w14:textId="77777777" w:rsidR="00C34E49" w:rsidRDefault="00000000">
      <w:pPr>
        <w:numPr>
          <w:ilvl w:val="0"/>
          <w:numId w:val="6"/>
        </w:numPr>
        <w:spacing w:after="240"/>
        <w:rPr>
          <w:rFonts w:ascii="Helvetica Neue" w:eastAsia="Helvetica Neue" w:hAnsi="Helvetica Neue" w:cs="Helvetica Neue"/>
        </w:rPr>
      </w:pPr>
      <w:r>
        <w:rPr>
          <w:rFonts w:ascii="Helvetica Neue" w:eastAsia="Helvetica Neue" w:hAnsi="Helvetica Neue" w:cs="Helvetica Neue"/>
        </w:rPr>
        <w:t>Legacy systems cannot simply be replaced</w:t>
      </w:r>
    </w:p>
    <w:p w14:paraId="0000001E" w14:textId="77777777" w:rsidR="00C34E49" w:rsidRDefault="00000000">
      <w:pPr>
        <w:spacing w:before="240" w:after="240"/>
        <w:rPr>
          <w:rFonts w:ascii="Helvetica Neue" w:eastAsia="Helvetica Neue" w:hAnsi="Helvetica Neue" w:cs="Helvetica Neue"/>
        </w:rPr>
      </w:pPr>
      <w:r>
        <w:rPr>
          <w:rFonts w:ascii="Helvetica Neue" w:eastAsia="Helvetica Neue" w:hAnsi="Helvetica Neue" w:cs="Helvetica Neue"/>
        </w:rPr>
        <w:t>These are significantly harder problems than consumer AI, but they also represent where most of the economy operates.</w:t>
      </w:r>
    </w:p>
    <w:p w14:paraId="0000001F" w14:textId="77777777" w:rsidR="00C34E49" w:rsidRDefault="00000000">
      <w:pPr>
        <w:rPr>
          <w:rFonts w:ascii="Helvetica Neue" w:eastAsia="Helvetica Neue" w:hAnsi="Helvetica Neue" w:cs="Helvetica Neue"/>
        </w:rPr>
      </w:pPr>
      <w:r>
        <w:pict w14:anchorId="6EE58676">
          <v:rect id="_x0000_i1028" style="width:0;height:1.5pt" o:hralign="center" o:hrstd="t" o:hr="t" fillcolor="#a0a0a0" stroked="f"/>
        </w:pict>
      </w:r>
    </w:p>
    <w:p w14:paraId="00000020" w14:textId="77777777" w:rsidR="00C34E49" w:rsidRDefault="00000000">
      <w:pPr>
        <w:pStyle w:val="Heading2"/>
        <w:keepNext w:val="0"/>
        <w:keepLines w:val="0"/>
        <w:spacing w:after="80"/>
        <w:rPr>
          <w:rFonts w:ascii="Helvetica Neue" w:eastAsia="Helvetica Neue" w:hAnsi="Helvetica Neue" w:cs="Helvetica Neue"/>
          <w:b/>
          <w:bCs/>
          <w:sz w:val="34"/>
          <w:szCs w:val="34"/>
        </w:rPr>
      </w:pPr>
      <w:bookmarkStart w:id="4" w:name="_b2hlp5if49wd" w:colFirst="0" w:colLast="0"/>
      <w:bookmarkEnd w:id="4"/>
      <w:r>
        <w:rPr>
          <w:rFonts w:ascii="Helvetica Neue" w:eastAsia="Helvetica Neue" w:hAnsi="Helvetica Neue" w:cs="Helvetica Neue"/>
          <w:b/>
          <w:bCs/>
          <w:sz w:val="34"/>
          <w:szCs w:val="34"/>
        </w:rPr>
        <w:t>The 12% to 60% Opportunity for Canada</w:t>
      </w:r>
    </w:p>
    <w:p w14:paraId="00000021" w14:textId="77777777" w:rsidR="00C34E49" w:rsidRDefault="00000000">
      <w:pPr>
        <w:spacing w:before="240" w:after="240"/>
        <w:rPr>
          <w:rFonts w:ascii="Helvetica Neue" w:eastAsia="Helvetica Neue" w:hAnsi="Helvetica Neue" w:cs="Helvetica Neue"/>
        </w:rPr>
      </w:pPr>
      <w:r>
        <w:rPr>
          <w:rFonts w:ascii="Helvetica Neue" w:eastAsia="Helvetica Neue" w:hAnsi="Helvetica Neue" w:cs="Helvetica Neue"/>
        </w:rPr>
        <w:t>The shift toward enterprise AI is not accidental.</w:t>
      </w:r>
    </w:p>
    <w:p w14:paraId="00000022" w14:textId="77777777" w:rsidR="00C34E49" w:rsidRDefault="00000000">
      <w:pPr>
        <w:spacing w:before="240" w:after="240"/>
        <w:rPr>
          <w:rFonts w:ascii="Helvetica Neue" w:eastAsia="Helvetica Neue" w:hAnsi="Helvetica Neue" w:cs="Helvetica Neue"/>
        </w:rPr>
      </w:pPr>
      <w:r>
        <w:rPr>
          <w:rFonts w:ascii="Helvetica Neue" w:eastAsia="Helvetica Neue" w:hAnsi="Helvetica Neue" w:cs="Helvetica Neue"/>
        </w:rPr>
        <w:lastRenderedPageBreak/>
        <w:t xml:space="preserve">Canada already has strong industries in healthcare, insurance, energy, banking, and public infrastructure. What Canada lacks is widespread AI adoption. Statistics Canada reports that only </w:t>
      </w:r>
      <w:r>
        <w:rPr>
          <w:rFonts w:ascii="Helvetica Neue" w:eastAsia="Helvetica Neue" w:hAnsi="Helvetica Neue" w:cs="Helvetica Neue"/>
          <w:b/>
          <w:bCs/>
        </w:rPr>
        <w:t>12% of Canadian businesses</w:t>
      </w:r>
      <w:r>
        <w:rPr>
          <w:rFonts w:ascii="Helvetica Neue" w:eastAsia="Helvetica Neue" w:hAnsi="Helvetica Neue" w:cs="Helvetica Neue"/>
        </w:rPr>
        <w:t xml:space="preserve"> used AI to produce goods or services between mid-2024 and mid-2025. Recognizing this opportunity, the Government of Canada’s AI for All strategy has set a national target.</w:t>
      </w:r>
    </w:p>
    <w:p w14:paraId="00000023" w14:textId="77777777" w:rsidR="00C34E49" w:rsidRDefault="00000000">
      <w:pPr>
        <w:spacing w:before="240" w:after="240"/>
        <w:ind w:left="600" w:right="600"/>
        <w:rPr>
          <w:rFonts w:ascii="Helvetica Neue" w:eastAsia="Helvetica Neue" w:hAnsi="Helvetica Neue" w:cs="Helvetica Neue"/>
          <w:b/>
          <w:bCs/>
        </w:rPr>
      </w:pPr>
      <w:r>
        <w:rPr>
          <w:rFonts w:ascii="Helvetica Neue" w:eastAsia="Helvetica Neue" w:hAnsi="Helvetica Neue" w:cs="Helvetica Neue"/>
          <w:b/>
          <w:bCs/>
        </w:rPr>
        <w:t>60% of Canadian businesses using AI by 2034.</w:t>
      </w:r>
    </w:p>
    <w:p w14:paraId="00000024" w14:textId="77777777" w:rsidR="00C34E49" w:rsidRDefault="00000000">
      <w:pPr>
        <w:spacing w:before="240" w:after="240"/>
        <w:rPr>
          <w:rFonts w:ascii="Helvetica Neue" w:eastAsia="Helvetica Neue" w:hAnsi="Helvetica Neue" w:cs="Helvetica Neue"/>
        </w:rPr>
      </w:pPr>
      <w:r>
        <w:rPr>
          <w:rFonts w:ascii="Helvetica Neue" w:eastAsia="Helvetica Neue" w:hAnsi="Helvetica Neue" w:cs="Helvetica Neue"/>
        </w:rPr>
        <w:t xml:space="preserve">That gap represents one of the biggest commercial opportunities in Canadian technology today. </w:t>
      </w:r>
    </w:p>
    <w:p w14:paraId="00000025" w14:textId="77777777" w:rsidR="00C34E49" w:rsidRDefault="00000000">
      <w:pPr>
        <w:spacing w:before="240" w:after="240"/>
        <w:rPr>
          <w:rFonts w:ascii="Helvetica Neue" w:eastAsia="Helvetica Neue" w:hAnsi="Helvetica Neue" w:cs="Helvetica Neue"/>
        </w:rPr>
      </w:pPr>
      <w:r>
        <w:rPr>
          <w:rFonts w:ascii="Helvetica Neue" w:eastAsia="Helvetica Neue" w:hAnsi="Helvetica Neue" w:cs="Helvetica Neue"/>
        </w:rPr>
        <w:t>This is no longer a research problem.</w:t>
      </w:r>
    </w:p>
    <w:p w14:paraId="00000026" w14:textId="77777777" w:rsidR="00C34E49" w:rsidRDefault="00000000">
      <w:pPr>
        <w:spacing w:before="240" w:after="240"/>
        <w:rPr>
          <w:rFonts w:ascii="Helvetica Neue" w:eastAsia="Helvetica Neue" w:hAnsi="Helvetica Neue" w:cs="Helvetica Neue"/>
        </w:rPr>
      </w:pPr>
      <w:r>
        <w:rPr>
          <w:rFonts w:ascii="Helvetica Neue" w:eastAsia="Helvetica Neue" w:hAnsi="Helvetica Neue" w:cs="Helvetica Neue"/>
        </w:rPr>
        <w:t>It is no longer a funding problem.</w:t>
      </w:r>
    </w:p>
    <w:p w14:paraId="00000027" w14:textId="77777777" w:rsidR="00C34E49" w:rsidRDefault="00000000">
      <w:pPr>
        <w:spacing w:before="240" w:after="240"/>
        <w:rPr>
          <w:rFonts w:ascii="Helvetica Neue" w:eastAsia="Helvetica Neue" w:hAnsi="Helvetica Neue" w:cs="Helvetica Neue"/>
        </w:rPr>
      </w:pPr>
      <w:r>
        <w:rPr>
          <w:rFonts w:ascii="Helvetica Neue" w:eastAsia="Helvetica Neue" w:hAnsi="Helvetica Neue" w:cs="Helvetica Neue"/>
        </w:rPr>
        <w:t>It is an adoption problem.</w:t>
      </w:r>
    </w:p>
    <w:p w14:paraId="00000028" w14:textId="77777777" w:rsidR="00C34E49" w:rsidRDefault="00000000">
      <w:pPr>
        <w:rPr>
          <w:rFonts w:ascii="Helvetica Neue" w:eastAsia="Helvetica Neue" w:hAnsi="Helvetica Neue" w:cs="Helvetica Neue"/>
        </w:rPr>
      </w:pPr>
      <w:r>
        <w:pict w14:anchorId="1028B5AD">
          <v:rect id="_x0000_i1029" style="width:0;height:1.5pt" o:hralign="center" o:hrstd="t" o:hr="t" fillcolor="#a0a0a0" stroked="f"/>
        </w:pict>
      </w:r>
    </w:p>
    <w:p w14:paraId="00000029" w14:textId="77777777" w:rsidR="00C34E49" w:rsidRDefault="00000000">
      <w:pPr>
        <w:pStyle w:val="Heading2"/>
        <w:keepNext w:val="0"/>
        <w:keepLines w:val="0"/>
        <w:spacing w:after="80"/>
        <w:rPr>
          <w:rFonts w:ascii="Helvetica Neue" w:eastAsia="Helvetica Neue" w:hAnsi="Helvetica Neue" w:cs="Helvetica Neue"/>
          <w:b/>
          <w:bCs/>
          <w:sz w:val="34"/>
          <w:szCs w:val="34"/>
        </w:rPr>
      </w:pPr>
      <w:bookmarkStart w:id="5" w:name="_ot0bd4gygioz" w:colFirst="0" w:colLast="0"/>
      <w:bookmarkEnd w:id="5"/>
      <w:r>
        <w:rPr>
          <w:rFonts w:ascii="Helvetica Neue" w:eastAsia="Helvetica Neue" w:hAnsi="Helvetica Neue" w:cs="Helvetica Neue"/>
          <w:b/>
          <w:bCs/>
          <w:sz w:val="34"/>
          <w:szCs w:val="34"/>
        </w:rPr>
        <w:t>The Ecosystem Is Building Rooms for Buyers, Not Vendors</w:t>
      </w:r>
    </w:p>
    <w:p w14:paraId="0000002A" w14:textId="77777777" w:rsidR="00C34E49" w:rsidRDefault="00000000">
      <w:pPr>
        <w:spacing w:before="240" w:after="240"/>
        <w:rPr>
          <w:rFonts w:ascii="Helvetica Neue" w:eastAsia="Helvetica Neue" w:hAnsi="Helvetica Neue" w:cs="Helvetica Neue"/>
        </w:rPr>
      </w:pPr>
      <w:r>
        <w:rPr>
          <w:rFonts w:ascii="Helvetica Neue" w:eastAsia="Helvetica Neue" w:hAnsi="Helvetica Neue" w:cs="Helvetica Neue"/>
        </w:rPr>
        <w:t xml:space="preserve">Canada’s AI ecosystem has recognized this shift. Organizations including Scale AI, Mila, </w:t>
      </w:r>
      <w:hyperlink r:id="rId5">
        <w:r>
          <w:rPr>
            <w:rFonts w:ascii="Helvetica Neue" w:eastAsia="Helvetica Neue" w:hAnsi="Helvetica Neue" w:cs="Helvetica Neue"/>
            <w:color w:val="1155CC"/>
            <w:u w:val="single"/>
          </w:rPr>
          <w:t>NEXT Canada</w:t>
        </w:r>
      </w:hyperlink>
      <w:r>
        <w:t xml:space="preserve">, and </w:t>
      </w:r>
      <w:commentRangeStart w:id="6"/>
      <w:r>
        <w:fldChar w:fldCharType="begin"/>
      </w:r>
      <w:r>
        <w:instrText>HYPERLINK "https://marlvc.com" \h</w:instrText>
      </w:r>
      <w:r>
        <w:fldChar w:fldCharType="separate"/>
      </w:r>
      <w:r>
        <w:rPr>
          <w:rFonts w:ascii="Helvetica Neue" w:eastAsia="Helvetica Neue" w:hAnsi="Helvetica Neue" w:cs="Helvetica Neue"/>
          <w:color w:val="1155CC"/>
          <w:u w:val="single"/>
        </w:rPr>
        <w:t>MaRS</w:t>
      </w:r>
      <w:r>
        <w:rPr>
          <w:rFonts w:ascii="Helvetica Neue" w:eastAsia="Helvetica Neue" w:hAnsi="Helvetica Neue" w:cs="Helvetica Neue"/>
          <w:color w:val="1155CC"/>
          <w:u w:val="single"/>
        </w:rPr>
        <w:fldChar w:fldCharType="end"/>
      </w:r>
      <w:commentRangeEnd w:id="6"/>
      <w:r>
        <w:commentReference w:id="6"/>
      </w:r>
      <w:r>
        <w:rPr>
          <w:rFonts w:ascii="Helvetica Neue" w:eastAsia="Helvetica Neue" w:hAnsi="Helvetica Neue" w:cs="Helvetica Neue"/>
        </w:rPr>
        <w:t xml:space="preserve"> have spent years moving the conversation beyond research papers and demonstrations toward real-world deployment.</w:t>
      </w:r>
    </w:p>
    <w:p w14:paraId="0000002B" w14:textId="77777777" w:rsidR="00C34E49" w:rsidRDefault="00000000">
      <w:pPr>
        <w:spacing w:before="240" w:after="240"/>
        <w:rPr>
          <w:rFonts w:ascii="Helvetica Neue" w:eastAsia="Helvetica Neue" w:hAnsi="Helvetica Neue" w:cs="Helvetica Neue"/>
        </w:rPr>
      </w:pPr>
      <w:r>
        <w:rPr>
          <w:rFonts w:ascii="Helvetica Neue" w:eastAsia="Helvetica Neue" w:hAnsi="Helvetica Neue" w:cs="Helvetica Neue"/>
        </w:rPr>
        <w:t>The ALL IN</w:t>
      </w:r>
      <w:r>
        <w:rPr>
          <w:rFonts w:ascii="Helvetica Neue" w:eastAsia="Helvetica Neue" w:hAnsi="Helvetica Neue" w:cs="Helvetica Neue"/>
          <w:b/>
          <w:bCs/>
        </w:rPr>
        <w:t xml:space="preserve"> </w:t>
      </w:r>
      <w:r>
        <w:rPr>
          <w:rFonts w:ascii="Helvetica Neue" w:eastAsia="Helvetica Neue" w:hAnsi="Helvetica Neue" w:cs="Helvetica Neue"/>
        </w:rPr>
        <w:t>conference reflects that same philosophy.</w:t>
      </w:r>
    </w:p>
    <w:p w14:paraId="0000002C" w14:textId="77777777" w:rsidR="00C34E49" w:rsidRDefault="00000000">
      <w:pPr>
        <w:spacing w:before="240" w:after="240"/>
        <w:rPr>
          <w:rFonts w:ascii="Helvetica Neue" w:eastAsia="Helvetica Neue" w:hAnsi="Helvetica Neue" w:cs="Helvetica Neue"/>
        </w:rPr>
      </w:pPr>
      <w:r>
        <w:rPr>
          <w:rFonts w:ascii="Helvetica Neue" w:eastAsia="Helvetica Neue" w:hAnsi="Helvetica Neue" w:cs="Helvetica Neue"/>
        </w:rPr>
        <w:t>Instead of filling conference halls with technology vendors pitching other technology vendors, the event intentionally prioritizes enterprise buyers, industry operators, business leaders, and public institutions.</w:t>
      </w:r>
    </w:p>
    <w:p w14:paraId="0000002D" w14:textId="77777777" w:rsidR="00C34E49" w:rsidRDefault="00000000">
      <w:pPr>
        <w:spacing w:before="240" w:after="240"/>
        <w:rPr>
          <w:rFonts w:ascii="Helvetica Neue" w:eastAsia="Helvetica Neue" w:hAnsi="Helvetica Neue" w:cs="Helvetica Neue"/>
        </w:rPr>
      </w:pPr>
      <w:r>
        <w:rPr>
          <w:rFonts w:ascii="Helvetica Neue" w:eastAsia="Helvetica Neue" w:hAnsi="Helvetica Neue" w:cs="Helvetica Neue"/>
        </w:rPr>
        <w:t>The goal is not simply to showcase innovation. It is to get AI deployed inside organizations.</w:t>
      </w:r>
    </w:p>
    <w:p w14:paraId="0000002E" w14:textId="77777777" w:rsidR="00C34E49" w:rsidRDefault="00000000">
      <w:pPr>
        <w:rPr>
          <w:rFonts w:ascii="Helvetica Neue" w:eastAsia="Helvetica Neue" w:hAnsi="Helvetica Neue" w:cs="Helvetica Neue"/>
        </w:rPr>
      </w:pPr>
      <w:r>
        <w:pict w14:anchorId="77716244">
          <v:rect id="_x0000_i1030" style="width:0;height:1.5pt" o:hralign="center" o:hrstd="t" o:hr="t" fillcolor="#a0a0a0" stroked="f"/>
        </w:pict>
      </w:r>
    </w:p>
    <w:p w14:paraId="0000002F" w14:textId="77777777" w:rsidR="00C34E49" w:rsidRDefault="00000000">
      <w:pPr>
        <w:pStyle w:val="Heading2"/>
        <w:keepNext w:val="0"/>
        <w:keepLines w:val="0"/>
        <w:spacing w:after="80"/>
        <w:rPr>
          <w:rFonts w:ascii="Helvetica Neue" w:eastAsia="Helvetica Neue" w:hAnsi="Helvetica Neue" w:cs="Helvetica Neue"/>
          <w:b/>
          <w:bCs/>
          <w:sz w:val="34"/>
          <w:szCs w:val="34"/>
        </w:rPr>
      </w:pPr>
      <w:bookmarkStart w:id="7" w:name="_lmjdkrxhuwdr" w:colFirst="0" w:colLast="0"/>
      <w:bookmarkEnd w:id="7"/>
      <w:r>
        <w:rPr>
          <w:rFonts w:ascii="Helvetica Neue" w:eastAsia="Helvetica Neue" w:hAnsi="Helvetica Neue" w:cs="Helvetica Neue"/>
          <w:b/>
          <w:bCs/>
          <w:sz w:val="34"/>
          <w:szCs w:val="34"/>
        </w:rPr>
        <w:t>Why the Model Matters Less Than the Workflow</w:t>
      </w:r>
    </w:p>
    <w:p w14:paraId="00000030" w14:textId="77777777" w:rsidR="00C34E49" w:rsidRDefault="00000000">
      <w:pPr>
        <w:spacing w:before="240" w:after="240"/>
        <w:rPr>
          <w:rFonts w:ascii="Helvetica Neue" w:eastAsia="Helvetica Neue" w:hAnsi="Helvetica Neue" w:cs="Helvetica Neue"/>
        </w:rPr>
      </w:pPr>
      <w:r>
        <w:rPr>
          <w:rFonts w:ascii="Helvetica Neue" w:eastAsia="Helvetica Neue" w:hAnsi="Helvetica Neue" w:cs="Helvetica Neue"/>
        </w:rPr>
        <w:t xml:space="preserve">Enterprise buying decisions have quietly changed. </w:t>
      </w:r>
    </w:p>
    <w:p w14:paraId="00000031" w14:textId="77777777" w:rsidR="00C34E49" w:rsidRDefault="00000000">
      <w:pPr>
        <w:spacing w:before="240" w:after="240"/>
        <w:rPr>
          <w:rFonts w:ascii="Helvetica Neue" w:eastAsia="Helvetica Neue" w:hAnsi="Helvetica Neue" w:cs="Helvetica Neue"/>
        </w:rPr>
      </w:pPr>
      <w:r>
        <w:rPr>
          <w:rFonts w:ascii="Helvetica Neue" w:eastAsia="Helvetica Neue" w:hAnsi="Helvetica Neue" w:cs="Helvetica Neue"/>
        </w:rPr>
        <w:t>For several years, AI conversations focused almost entirely on the model. Questions included:</w:t>
      </w:r>
    </w:p>
    <w:p w14:paraId="00000032" w14:textId="77777777" w:rsidR="00C34E49" w:rsidRDefault="00000000">
      <w:pPr>
        <w:numPr>
          <w:ilvl w:val="0"/>
          <w:numId w:val="1"/>
        </w:numPr>
        <w:spacing w:before="240"/>
        <w:rPr>
          <w:rFonts w:ascii="Helvetica Neue" w:eastAsia="Helvetica Neue" w:hAnsi="Helvetica Neue" w:cs="Helvetica Neue"/>
        </w:rPr>
      </w:pPr>
      <w:r>
        <w:rPr>
          <w:rFonts w:ascii="Helvetica Neue" w:eastAsia="Helvetica Neue" w:hAnsi="Helvetica Neue" w:cs="Helvetica Neue"/>
        </w:rPr>
        <w:lastRenderedPageBreak/>
        <w:t>Which model is larger?</w:t>
      </w:r>
    </w:p>
    <w:p w14:paraId="00000033" w14:textId="77777777" w:rsidR="00C34E49" w:rsidRDefault="00000000">
      <w:pPr>
        <w:numPr>
          <w:ilvl w:val="0"/>
          <w:numId w:val="1"/>
        </w:numPr>
        <w:rPr>
          <w:rFonts w:ascii="Helvetica Neue" w:eastAsia="Helvetica Neue" w:hAnsi="Helvetica Neue" w:cs="Helvetica Neue"/>
        </w:rPr>
      </w:pPr>
      <w:r>
        <w:rPr>
          <w:rFonts w:ascii="Helvetica Neue" w:eastAsia="Helvetica Neue" w:hAnsi="Helvetica Neue" w:cs="Helvetica Neue"/>
        </w:rPr>
        <w:t>Which one reasons better?</w:t>
      </w:r>
    </w:p>
    <w:p w14:paraId="00000034" w14:textId="77777777" w:rsidR="00C34E49" w:rsidRDefault="00000000">
      <w:pPr>
        <w:numPr>
          <w:ilvl w:val="0"/>
          <w:numId w:val="1"/>
        </w:numPr>
        <w:spacing w:after="240"/>
        <w:rPr>
          <w:rFonts w:ascii="Helvetica Neue" w:eastAsia="Helvetica Neue" w:hAnsi="Helvetica Neue" w:cs="Helvetica Neue"/>
        </w:rPr>
      </w:pPr>
      <w:r>
        <w:rPr>
          <w:rFonts w:ascii="Helvetica Neue" w:eastAsia="Helvetica Neue" w:hAnsi="Helvetica Neue" w:cs="Helvetica Neue"/>
        </w:rPr>
        <w:t>Which one produces more accurate responses?</w:t>
      </w:r>
    </w:p>
    <w:p w14:paraId="00000035" w14:textId="77777777" w:rsidR="00C34E49" w:rsidRDefault="00000000">
      <w:pPr>
        <w:spacing w:before="240" w:after="240"/>
        <w:rPr>
          <w:rFonts w:ascii="Helvetica Neue" w:eastAsia="Helvetica Neue" w:hAnsi="Helvetica Neue" w:cs="Helvetica Neue"/>
        </w:rPr>
      </w:pPr>
      <w:r>
        <w:rPr>
          <w:rFonts w:ascii="Helvetica Neue" w:eastAsia="Helvetica Neue" w:hAnsi="Helvetica Neue" w:cs="Helvetica Neue"/>
        </w:rPr>
        <w:t>Those questions still matter. But they are no longer the deciding factor. As AI models continue to converge in capability, the real competitive advantage increasingly exists outside the model itself.</w:t>
      </w:r>
    </w:p>
    <w:p w14:paraId="00000036" w14:textId="77777777" w:rsidR="00C34E49" w:rsidRDefault="00000000">
      <w:pPr>
        <w:spacing w:before="240" w:after="240"/>
        <w:rPr>
          <w:rFonts w:ascii="Helvetica Neue" w:eastAsia="Helvetica Neue" w:hAnsi="Helvetica Neue" w:cs="Helvetica Neue"/>
        </w:rPr>
      </w:pPr>
      <w:r>
        <w:rPr>
          <w:rFonts w:ascii="Helvetica Neue" w:eastAsia="Helvetica Neue" w:hAnsi="Helvetica Neue" w:cs="Helvetica Neue"/>
        </w:rPr>
        <w:t>Success depends on how well AI integrates with existing software, business rules, user permissions, exception handling, approval workflows, and accountability systems.</w:t>
      </w:r>
    </w:p>
    <w:p w14:paraId="00000037" w14:textId="77777777" w:rsidR="00C34E49" w:rsidRDefault="00000000">
      <w:pPr>
        <w:spacing w:before="240" w:after="240"/>
        <w:ind w:left="600" w:right="600"/>
        <w:rPr>
          <w:rFonts w:ascii="Helvetica Neue" w:eastAsia="Helvetica Neue" w:hAnsi="Helvetica Neue" w:cs="Helvetica Neue"/>
          <w:b/>
          <w:bCs/>
        </w:rPr>
      </w:pPr>
      <w:r>
        <w:rPr>
          <w:rFonts w:ascii="Helvetica Neue" w:eastAsia="Helvetica Neue" w:hAnsi="Helvetica Neue" w:cs="Helvetica Neue"/>
          <w:b/>
          <w:bCs/>
        </w:rPr>
        <w:t>The model is becoming less important than the workflow.</w:t>
      </w:r>
    </w:p>
    <w:p w14:paraId="00000038" w14:textId="77777777" w:rsidR="00C34E49" w:rsidRDefault="00000000">
      <w:pPr>
        <w:rPr>
          <w:rFonts w:ascii="Helvetica Neue" w:eastAsia="Helvetica Neue" w:hAnsi="Helvetica Neue" w:cs="Helvetica Neue"/>
        </w:rPr>
      </w:pPr>
      <w:r>
        <w:pict w14:anchorId="2124A328">
          <v:rect id="_x0000_i1031" style="width:0;height:1.5pt" o:hralign="center" o:hrstd="t" o:hr="t" fillcolor="#a0a0a0" stroked="f"/>
        </w:pict>
      </w:r>
    </w:p>
    <w:p w14:paraId="00000039" w14:textId="77777777" w:rsidR="00C34E49" w:rsidRDefault="00000000">
      <w:pPr>
        <w:pStyle w:val="Heading2"/>
        <w:keepNext w:val="0"/>
        <w:keepLines w:val="0"/>
        <w:spacing w:after="80"/>
        <w:rPr>
          <w:rFonts w:ascii="Helvetica Neue" w:eastAsia="Helvetica Neue" w:hAnsi="Helvetica Neue" w:cs="Helvetica Neue"/>
          <w:b/>
          <w:bCs/>
          <w:sz w:val="34"/>
          <w:szCs w:val="34"/>
        </w:rPr>
      </w:pPr>
      <w:bookmarkStart w:id="8" w:name="_rc87iboq5h09" w:colFirst="0" w:colLast="0"/>
      <w:bookmarkEnd w:id="8"/>
      <w:r>
        <w:rPr>
          <w:rFonts w:ascii="Helvetica Neue" w:eastAsia="Helvetica Neue" w:hAnsi="Helvetica Neue" w:cs="Helvetica Neue"/>
          <w:b/>
          <w:bCs/>
          <w:sz w:val="34"/>
          <w:szCs w:val="34"/>
        </w:rPr>
        <w:t>From Answering Questions to Completing Work</w:t>
      </w:r>
    </w:p>
    <w:p w14:paraId="0000003A" w14:textId="77777777" w:rsidR="00C34E49" w:rsidRDefault="00000000">
      <w:pPr>
        <w:spacing w:before="240" w:after="240"/>
        <w:rPr>
          <w:rFonts w:ascii="Helvetica Neue" w:eastAsia="Helvetica Neue" w:hAnsi="Helvetica Neue" w:cs="Helvetica Neue"/>
        </w:rPr>
      </w:pPr>
      <w:r>
        <w:rPr>
          <w:rFonts w:ascii="Helvetica Neue" w:eastAsia="Helvetica Neue" w:hAnsi="Helvetica Neue" w:cs="Helvetica Neue"/>
        </w:rPr>
        <w:t>The strongest enterprise AI companies are changing what they sell. Instead of selling answers, they sell completed work. Examples include invoices automatically reconciled, compliance cases assembled for review, clinical notes generated during patient appointments, etc.</w:t>
      </w:r>
    </w:p>
    <w:p w14:paraId="0000003B" w14:textId="77777777" w:rsidR="00C34E49" w:rsidRDefault="00000000">
      <w:pPr>
        <w:spacing w:before="240" w:after="240"/>
        <w:rPr>
          <w:rFonts w:ascii="Helvetica Neue" w:eastAsia="Helvetica Neue" w:hAnsi="Helvetica Neue" w:cs="Helvetica Neue"/>
        </w:rPr>
      </w:pPr>
      <w:r>
        <w:rPr>
          <w:rFonts w:ascii="Helvetica Neue" w:eastAsia="Helvetica Neue" w:hAnsi="Helvetica Neue" w:cs="Helvetica Neue"/>
        </w:rPr>
        <w:t>This represents a fundamental shift. Most organizations are not lacking information. They already have documentation, training material, and experienced employees. The real bottleneck is execution. Someone still has to</w:t>
      </w:r>
    </w:p>
    <w:p w14:paraId="0000003C" w14:textId="77777777" w:rsidR="00C34E49" w:rsidRDefault="00000000">
      <w:pPr>
        <w:numPr>
          <w:ilvl w:val="0"/>
          <w:numId w:val="3"/>
        </w:numPr>
        <w:spacing w:before="240"/>
        <w:rPr>
          <w:rFonts w:ascii="Helvetica Neue" w:eastAsia="Helvetica Neue" w:hAnsi="Helvetica Neue" w:cs="Helvetica Neue"/>
        </w:rPr>
      </w:pPr>
      <w:r>
        <w:rPr>
          <w:rFonts w:ascii="Helvetica Neue" w:eastAsia="Helvetica Neue" w:hAnsi="Helvetica Neue" w:cs="Helvetica Neue"/>
        </w:rPr>
        <w:t>Open multiple applications</w:t>
      </w:r>
    </w:p>
    <w:p w14:paraId="0000003D" w14:textId="77777777" w:rsidR="00C34E49" w:rsidRDefault="00000000">
      <w:pPr>
        <w:numPr>
          <w:ilvl w:val="0"/>
          <w:numId w:val="3"/>
        </w:numPr>
        <w:rPr>
          <w:rFonts w:ascii="Helvetica Neue" w:eastAsia="Helvetica Neue" w:hAnsi="Helvetica Neue" w:cs="Helvetica Neue"/>
        </w:rPr>
      </w:pPr>
      <w:r>
        <w:rPr>
          <w:rFonts w:ascii="Helvetica Neue" w:eastAsia="Helvetica Neue" w:hAnsi="Helvetica Neue" w:cs="Helvetica Neue"/>
        </w:rPr>
        <w:t>Navigate complex workflows</w:t>
      </w:r>
    </w:p>
    <w:p w14:paraId="0000003E" w14:textId="77777777" w:rsidR="00C34E49" w:rsidRDefault="00000000">
      <w:pPr>
        <w:numPr>
          <w:ilvl w:val="0"/>
          <w:numId w:val="3"/>
        </w:numPr>
        <w:rPr>
          <w:rFonts w:ascii="Helvetica Neue" w:eastAsia="Helvetica Neue" w:hAnsi="Helvetica Neue" w:cs="Helvetica Neue"/>
        </w:rPr>
      </w:pPr>
      <w:r>
        <w:rPr>
          <w:rFonts w:ascii="Helvetica Neue" w:eastAsia="Helvetica Neue" w:hAnsi="Helvetica Neue" w:cs="Helvetica Neue"/>
        </w:rPr>
        <w:t>Handle undocumented exceptions</w:t>
      </w:r>
    </w:p>
    <w:p w14:paraId="0000003F" w14:textId="77777777" w:rsidR="00C34E49" w:rsidRDefault="00000000">
      <w:pPr>
        <w:numPr>
          <w:ilvl w:val="0"/>
          <w:numId w:val="3"/>
        </w:numPr>
        <w:spacing w:after="240"/>
        <w:rPr>
          <w:rFonts w:ascii="Helvetica Neue" w:eastAsia="Helvetica Neue" w:hAnsi="Helvetica Neue" w:cs="Helvetica Neue"/>
        </w:rPr>
      </w:pPr>
      <w:r>
        <w:rPr>
          <w:rFonts w:ascii="Helvetica Neue" w:eastAsia="Helvetica Neue" w:hAnsi="Helvetica Neue" w:cs="Helvetica Neue"/>
        </w:rPr>
        <w:t>Complete tasks without making mistakes</w:t>
      </w:r>
    </w:p>
    <w:p w14:paraId="00000040" w14:textId="77777777" w:rsidR="00C34E49" w:rsidRDefault="00000000">
      <w:pPr>
        <w:spacing w:before="240" w:after="240"/>
        <w:rPr>
          <w:rFonts w:ascii="Helvetica Neue" w:eastAsia="Helvetica Neue" w:hAnsi="Helvetica Neue" w:cs="Helvetica Neue"/>
        </w:rPr>
      </w:pPr>
      <w:r>
        <w:rPr>
          <w:rFonts w:ascii="Helvetica Neue" w:eastAsia="Helvetica Neue" w:hAnsi="Helvetica Neue" w:cs="Helvetica Neue"/>
        </w:rPr>
        <w:t>AI explanations help people understand work. They do not complete the work. And in industries like healthcare, finance, and insurance, fully autonomous AI is often unacceptable.</w:t>
      </w:r>
    </w:p>
    <w:p w14:paraId="00000041" w14:textId="77777777" w:rsidR="00C34E49" w:rsidRDefault="00000000">
      <w:pPr>
        <w:spacing w:before="240" w:after="240"/>
        <w:rPr>
          <w:rFonts w:ascii="Helvetica Neue" w:eastAsia="Helvetica Neue" w:hAnsi="Helvetica Neue" w:cs="Helvetica Neue"/>
        </w:rPr>
      </w:pPr>
      <w:r>
        <w:rPr>
          <w:rFonts w:ascii="Helvetica Neue" w:eastAsia="Helvetica Neue" w:hAnsi="Helvetica Neue" w:cs="Helvetica Neue"/>
        </w:rPr>
        <w:t xml:space="preserve">What organizations actually need is </w:t>
      </w:r>
      <w:r>
        <w:rPr>
          <w:rFonts w:ascii="Helvetica Neue" w:eastAsia="Helvetica Neue" w:hAnsi="Helvetica Neue" w:cs="Helvetica Neue"/>
          <w:b/>
          <w:bCs/>
        </w:rPr>
        <w:t>controlled execution</w:t>
      </w:r>
      <w:r>
        <w:rPr>
          <w:rFonts w:ascii="Helvetica Neue" w:eastAsia="Helvetica Neue" w:hAnsi="Helvetica Neue" w:cs="Helvetica Neue"/>
        </w:rPr>
        <w:t>.</w:t>
      </w:r>
    </w:p>
    <w:p w14:paraId="00000042" w14:textId="77777777" w:rsidR="00C34E49" w:rsidRDefault="00000000">
      <w:pPr>
        <w:spacing w:before="240" w:after="240"/>
        <w:rPr>
          <w:rFonts w:ascii="Helvetica Neue" w:eastAsia="Helvetica Neue" w:hAnsi="Helvetica Neue" w:cs="Helvetica Neue"/>
        </w:rPr>
      </w:pPr>
      <w:r>
        <w:rPr>
          <w:rFonts w:ascii="Helvetica Neue" w:eastAsia="Helvetica Neue" w:hAnsi="Helvetica Neue" w:cs="Helvetica Neue"/>
        </w:rPr>
        <w:t>That means AI performs work:</w:t>
      </w:r>
    </w:p>
    <w:p w14:paraId="00000043" w14:textId="77777777" w:rsidR="00C34E49" w:rsidRDefault="00000000">
      <w:pPr>
        <w:numPr>
          <w:ilvl w:val="0"/>
          <w:numId w:val="2"/>
        </w:numPr>
        <w:spacing w:before="240"/>
        <w:rPr>
          <w:rFonts w:ascii="Helvetica Neue" w:eastAsia="Helvetica Neue" w:hAnsi="Helvetica Neue" w:cs="Helvetica Neue"/>
        </w:rPr>
      </w:pPr>
      <w:r>
        <w:rPr>
          <w:rFonts w:ascii="Helvetica Neue" w:eastAsia="Helvetica Neue" w:hAnsi="Helvetica Neue" w:cs="Helvetica Neue"/>
        </w:rPr>
        <w:t>Inside existing enterprise software</w:t>
      </w:r>
    </w:p>
    <w:p w14:paraId="00000044" w14:textId="77777777" w:rsidR="00C34E49" w:rsidRDefault="00000000">
      <w:pPr>
        <w:numPr>
          <w:ilvl w:val="0"/>
          <w:numId w:val="2"/>
        </w:numPr>
        <w:rPr>
          <w:rFonts w:ascii="Helvetica Neue" w:eastAsia="Helvetica Neue" w:hAnsi="Helvetica Neue" w:cs="Helvetica Neue"/>
        </w:rPr>
      </w:pPr>
      <w:r>
        <w:rPr>
          <w:rFonts w:ascii="Helvetica Neue" w:eastAsia="Helvetica Neue" w:hAnsi="Helvetica Neue" w:cs="Helvetica Neue"/>
        </w:rPr>
        <w:t>According to company policies</w:t>
      </w:r>
    </w:p>
    <w:p w14:paraId="00000045" w14:textId="77777777" w:rsidR="00C34E49" w:rsidRDefault="00000000">
      <w:pPr>
        <w:numPr>
          <w:ilvl w:val="0"/>
          <w:numId w:val="2"/>
        </w:numPr>
        <w:rPr>
          <w:rFonts w:ascii="Helvetica Neue" w:eastAsia="Helvetica Neue" w:hAnsi="Helvetica Neue" w:cs="Helvetica Neue"/>
        </w:rPr>
      </w:pPr>
      <w:r>
        <w:rPr>
          <w:rFonts w:ascii="Helvetica Neue" w:eastAsia="Helvetica Neue" w:hAnsi="Helvetica Neue" w:cs="Helvetica Neue"/>
        </w:rPr>
        <w:t>With approval gates where necessary</w:t>
      </w:r>
    </w:p>
    <w:p w14:paraId="00000046" w14:textId="77777777" w:rsidR="00C34E49" w:rsidRDefault="00000000">
      <w:pPr>
        <w:numPr>
          <w:ilvl w:val="0"/>
          <w:numId w:val="2"/>
        </w:numPr>
        <w:spacing w:after="240"/>
        <w:rPr>
          <w:rFonts w:ascii="Helvetica Neue" w:eastAsia="Helvetica Neue" w:hAnsi="Helvetica Neue" w:cs="Helvetica Neue"/>
        </w:rPr>
      </w:pPr>
      <w:r>
        <w:rPr>
          <w:rFonts w:ascii="Helvetica Neue" w:eastAsia="Helvetica Neue" w:hAnsi="Helvetica Neue" w:cs="Helvetica Neue"/>
        </w:rPr>
        <w:t>While maintaining a complete audit trail</w:t>
      </w:r>
    </w:p>
    <w:p w14:paraId="00000047" w14:textId="77777777" w:rsidR="00C34E49" w:rsidRDefault="00000000">
      <w:pPr>
        <w:rPr>
          <w:rFonts w:ascii="Helvetica Neue" w:eastAsia="Helvetica Neue" w:hAnsi="Helvetica Neue" w:cs="Helvetica Neue"/>
        </w:rPr>
      </w:pPr>
      <w:r>
        <w:pict w14:anchorId="2D9C9C3B">
          <v:rect id="_x0000_i1032" style="width:0;height:1.5pt" o:hralign="center" o:hrstd="t" o:hr="t" fillcolor="#a0a0a0" stroked="f"/>
        </w:pict>
      </w:r>
    </w:p>
    <w:p w14:paraId="00000048" w14:textId="77777777" w:rsidR="00C34E49" w:rsidRDefault="00000000">
      <w:pPr>
        <w:pStyle w:val="Heading2"/>
        <w:keepNext w:val="0"/>
        <w:keepLines w:val="0"/>
        <w:spacing w:after="80"/>
        <w:rPr>
          <w:rFonts w:ascii="Helvetica Neue" w:eastAsia="Helvetica Neue" w:hAnsi="Helvetica Neue" w:cs="Helvetica Neue"/>
          <w:b/>
          <w:bCs/>
          <w:sz w:val="34"/>
          <w:szCs w:val="34"/>
        </w:rPr>
      </w:pPr>
      <w:bookmarkStart w:id="9" w:name="_l7gpi2ifqqk2" w:colFirst="0" w:colLast="0"/>
      <w:bookmarkEnd w:id="9"/>
      <w:r>
        <w:rPr>
          <w:rFonts w:ascii="Helvetica Neue" w:eastAsia="Helvetica Neue" w:hAnsi="Helvetica Neue" w:cs="Helvetica Neue"/>
          <w:b/>
          <w:bCs/>
          <w:sz w:val="34"/>
          <w:szCs w:val="34"/>
        </w:rPr>
        <w:lastRenderedPageBreak/>
        <w:t>Where AgenQ Fits</w:t>
      </w:r>
    </w:p>
    <w:p w14:paraId="00000049" w14:textId="77777777" w:rsidR="00C34E49" w:rsidRDefault="00000000">
      <w:pPr>
        <w:spacing w:before="240" w:after="240"/>
        <w:rPr>
          <w:rFonts w:ascii="Helvetica Neue" w:eastAsia="Helvetica Neue" w:hAnsi="Helvetica Neue" w:cs="Helvetica Neue"/>
        </w:rPr>
      </w:pPr>
      <w:r>
        <w:rPr>
          <w:rFonts w:ascii="Helvetica Neue" w:eastAsia="Helvetica Neue" w:hAnsi="Helvetica Neue" w:cs="Helvetica Neue"/>
        </w:rPr>
        <w:t>This is exactly the problem we are solving at AgenQ, and we are proud to be one of the companies included in the ALL IN 2026 Top 100.</w:t>
      </w:r>
    </w:p>
    <w:p w14:paraId="0000004A" w14:textId="77777777" w:rsidR="00C34E49" w:rsidRDefault="00000000">
      <w:pPr>
        <w:spacing w:before="240" w:after="240"/>
        <w:rPr>
          <w:rFonts w:ascii="Helvetica Neue" w:eastAsia="Helvetica Neue" w:hAnsi="Helvetica Neue" w:cs="Helvetica Neue"/>
        </w:rPr>
      </w:pPr>
      <w:r>
        <w:rPr>
          <w:rFonts w:ascii="Helvetica Neue" w:eastAsia="Helvetica Neue" w:hAnsi="Helvetica Neue" w:cs="Helvetica Neue"/>
        </w:rPr>
        <w:t xml:space="preserve">AgenQ builds an </w:t>
      </w:r>
      <w:r>
        <w:rPr>
          <w:rFonts w:ascii="Helvetica Neue" w:eastAsia="Helvetica Neue" w:hAnsi="Helvetica Neue" w:cs="Helvetica Neue"/>
          <w:b/>
          <w:bCs/>
        </w:rPr>
        <w:t>execution layer</w:t>
      </w:r>
      <w:r>
        <w:rPr>
          <w:rFonts w:ascii="Helvetica Neue" w:eastAsia="Helvetica Neue" w:hAnsi="Helvetica Neue" w:cs="Helvetica Neue"/>
        </w:rPr>
        <w:t xml:space="preserve"> that sits inside enterprise software. Users simply describe what they need in plain language. AgenQ then completes the task inside the organization’s existing software while respecting business rules, user permissions, and approval workflows.</w:t>
      </w:r>
    </w:p>
    <w:p w14:paraId="0000004B" w14:textId="77777777" w:rsidR="00C34E49" w:rsidRDefault="00000000">
      <w:pPr>
        <w:spacing w:before="240" w:after="240"/>
        <w:rPr>
          <w:rFonts w:ascii="Helvetica Neue" w:eastAsia="Helvetica Neue" w:hAnsi="Helvetica Neue" w:cs="Helvetica Neue"/>
        </w:rPr>
      </w:pPr>
      <w:r>
        <w:rPr>
          <w:rFonts w:ascii="Helvetica Neue" w:eastAsia="Helvetica Neue" w:hAnsi="Helvetica Neue" w:cs="Helvetica Neue"/>
        </w:rPr>
        <w:t xml:space="preserve">The organization’s existing software remains the </w:t>
      </w:r>
      <w:r>
        <w:rPr>
          <w:rFonts w:ascii="Helvetica Neue" w:eastAsia="Helvetica Neue" w:hAnsi="Helvetica Neue" w:cs="Helvetica Neue"/>
          <w:b/>
          <w:bCs/>
        </w:rPr>
        <w:t>system of record</w:t>
      </w:r>
      <w:r>
        <w:rPr>
          <w:rFonts w:ascii="Helvetica Neue" w:eastAsia="Helvetica Neue" w:hAnsi="Helvetica Neue" w:cs="Helvetica Neue"/>
        </w:rPr>
        <w:t xml:space="preserve">. AgenQ becomes the </w:t>
      </w:r>
      <w:r>
        <w:rPr>
          <w:rFonts w:ascii="Helvetica Neue" w:eastAsia="Helvetica Neue" w:hAnsi="Helvetica Neue" w:cs="Helvetica Neue"/>
          <w:b/>
          <w:bCs/>
        </w:rPr>
        <w:t>system of action</w:t>
      </w:r>
      <w:r>
        <w:rPr>
          <w:rFonts w:ascii="Helvetica Neue" w:eastAsia="Helvetica Neue" w:hAnsi="Helvetica Neue" w:cs="Helvetica Neue"/>
        </w:rPr>
        <w:t>.</w:t>
      </w:r>
    </w:p>
    <w:p w14:paraId="0000004C" w14:textId="77777777" w:rsidR="00C34E49" w:rsidRDefault="00000000">
      <w:pPr>
        <w:rPr>
          <w:rFonts w:ascii="Helvetica Neue" w:eastAsia="Helvetica Neue" w:hAnsi="Helvetica Neue" w:cs="Helvetica Neue"/>
        </w:rPr>
      </w:pPr>
      <w:r>
        <w:pict w14:anchorId="35B1AE59">
          <v:rect id="_x0000_i1033" style="width:0;height:1.5pt" o:hralign="center" o:hrstd="t" o:hr="t" fillcolor="#a0a0a0" stroked="f"/>
        </w:pict>
      </w:r>
    </w:p>
    <w:p w14:paraId="0000004D" w14:textId="77777777" w:rsidR="00C34E49" w:rsidRDefault="00000000">
      <w:pPr>
        <w:pStyle w:val="Heading2"/>
        <w:keepNext w:val="0"/>
        <w:keepLines w:val="0"/>
        <w:spacing w:after="80"/>
        <w:rPr>
          <w:rFonts w:ascii="Helvetica Neue" w:eastAsia="Helvetica Neue" w:hAnsi="Helvetica Neue" w:cs="Helvetica Neue"/>
          <w:b/>
          <w:bCs/>
          <w:sz w:val="34"/>
          <w:szCs w:val="34"/>
        </w:rPr>
      </w:pPr>
      <w:bookmarkStart w:id="10" w:name="_x21huep35h73" w:colFirst="0" w:colLast="0"/>
      <w:bookmarkEnd w:id="10"/>
      <w:r>
        <w:rPr>
          <w:rFonts w:ascii="Helvetica Neue" w:eastAsia="Helvetica Neue" w:hAnsi="Helvetica Neue" w:cs="Helvetica Neue"/>
          <w:b/>
          <w:bCs/>
          <w:sz w:val="34"/>
          <w:szCs w:val="34"/>
        </w:rPr>
        <w:t>GPS for Enterprise Software</w:t>
      </w:r>
    </w:p>
    <w:p w14:paraId="0000004E" w14:textId="77777777" w:rsidR="00C34E49" w:rsidRDefault="00000000">
      <w:pPr>
        <w:spacing w:before="240" w:after="240"/>
        <w:rPr>
          <w:rFonts w:ascii="Helvetica Neue" w:eastAsia="Helvetica Neue" w:hAnsi="Helvetica Neue" w:cs="Helvetica Neue"/>
        </w:rPr>
      </w:pPr>
      <w:r>
        <w:rPr>
          <w:rFonts w:ascii="Helvetica Neue" w:eastAsia="Helvetica Neue" w:hAnsi="Helvetica Neue" w:cs="Helvetica Neue"/>
        </w:rPr>
        <w:t xml:space="preserve">We often describe AgenQ as </w:t>
      </w:r>
      <w:r>
        <w:rPr>
          <w:rFonts w:ascii="Helvetica Neue" w:eastAsia="Helvetica Neue" w:hAnsi="Helvetica Neue" w:cs="Helvetica Neue"/>
          <w:b/>
          <w:bCs/>
        </w:rPr>
        <w:t>GPS for software</w:t>
      </w:r>
      <w:r>
        <w:rPr>
          <w:rFonts w:ascii="Helvetica Neue" w:eastAsia="Helvetica Neue" w:hAnsi="Helvetica Neue" w:cs="Helvetica Neue"/>
        </w:rPr>
        <w:t xml:space="preserve">. GPS never replaced roads. It simply understood where you wanted to go and guided you along infrastructure that already existed. </w:t>
      </w:r>
    </w:p>
    <w:p w14:paraId="0000004F" w14:textId="77777777" w:rsidR="00C34E49" w:rsidRDefault="00000000">
      <w:pPr>
        <w:spacing w:before="240" w:after="240"/>
        <w:rPr>
          <w:rFonts w:ascii="Helvetica Neue" w:eastAsia="Helvetica Neue" w:hAnsi="Helvetica Neue" w:cs="Helvetica Neue"/>
        </w:rPr>
      </w:pPr>
      <w:r>
        <w:rPr>
          <w:rFonts w:ascii="Helvetica Neue" w:eastAsia="Helvetica Neue" w:hAnsi="Helvetica Neue" w:cs="Helvetica Neue"/>
        </w:rPr>
        <w:t xml:space="preserve">An execution layer works the same way. </w:t>
      </w:r>
    </w:p>
    <w:p w14:paraId="00000050" w14:textId="77777777" w:rsidR="00C34E49" w:rsidRDefault="00000000">
      <w:pPr>
        <w:spacing w:before="240" w:after="240"/>
        <w:rPr>
          <w:rFonts w:ascii="Helvetica Neue" w:eastAsia="Helvetica Neue" w:hAnsi="Helvetica Neue" w:cs="Helvetica Neue"/>
        </w:rPr>
      </w:pPr>
      <w:r>
        <w:rPr>
          <w:rFonts w:ascii="Helvetica Neue" w:eastAsia="Helvetica Neue" w:hAnsi="Helvetica Neue" w:cs="Helvetica Neue"/>
        </w:rPr>
        <w:t>Organizations have already invested years, and significant resources, building their software ecosystems. Those systems do not need replacing. Users simply need an easier way to accomplish work inside them. We began in the insurance industry, where workflows are lengthy and mistakes are costly. But the underlying challenge exists across nearly every enterprise sector. Stronger enterprise workflows will accelerate Canada’s AI adoption across regulated industries.</w:t>
      </w:r>
    </w:p>
    <w:p w14:paraId="00000051" w14:textId="77777777" w:rsidR="00C34E49" w:rsidRDefault="00000000">
      <w:pPr>
        <w:rPr>
          <w:rFonts w:ascii="Helvetica Neue" w:eastAsia="Helvetica Neue" w:hAnsi="Helvetica Neue" w:cs="Helvetica Neue"/>
        </w:rPr>
      </w:pPr>
      <w:r>
        <w:pict w14:anchorId="34E7ED82">
          <v:rect id="_x0000_i1034" style="width:0;height:1.5pt" o:hralign="center" o:hrstd="t" o:hr="t" fillcolor="#a0a0a0" stroked="f"/>
        </w:pict>
      </w:r>
    </w:p>
    <w:p w14:paraId="00000052" w14:textId="77777777" w:rsidR="00C34E49" w:rsidRDefault="00000000">
      <w:pPr>
        <w:pStyle w:val="Heading2"/>
        <w:keepNext w:val="0"/>
        <w:keepLines w:val="0"/>
        <w:spacing w:after="80"/>
        <w:rPr>
          <w:rFonts w:ascii="Helvetica Neue" w:eastAsia="Helvetica Neue" w:hAnsi="Helvetica Neue" w:cs="Helvetica Neue"/>
          <w:b/>
          <w:bCs/>
          <w:sz w:val="34"/>
          <w:szCs w:val="34"/>
        </w:rPr>
      </w:pPr>
      <w:bookmarkStart w:id="11" w:name="_et0jzl101dgm" w:colFirst="0" w:colLast="0"/>
      <w:bookmarkEnd w:id="11"/>
      <w:r>
        <w:rPr>
          <w:rFonts w:ascii="Helvetica Neue" w:eastAsia="Helvetica Neue" w:hAnsi="Helvetica Neue" w:cs="Helvetica Neue"/>
          <w:b/>
          <w:bCs/>
          <w:sz w:val="34"/>
          <w:szCs w:val="34"/>
        </w:rPr>
        <w:t>What Closes the Gap</w:t>
      </w:r>
    </w:p>
    <w:p w14:paraId="00000053" w14:textId="77777777" w:rsidR="00C34E49" w:rsidRDefault="00000000">
      <w:pPr>
        <w:spacing w:before="240" w:after="240"/>
        <w:rPr>
          <w:rFonts w:ascii="Helvetica Neue" w:eastAsia="Helvetica Neue" w:hAnsi="Helvetica Neue" w:cs="Helvetica Neue"/>
        </w:rPr>
      </w:pPr>
      <w:r>
        <w:rPr>
          <w:rFonts w:ascii="Helvetica Neue" w:eastAsia="Helvetica Neue" w:hAnsi="Helvetica Neue" w:cs="Helvetica Neue"/>
        </w:rPr>
        <w:t>Canada has already proven it can lead in AI research. That debate is settled. The next opportunity is far more practical. The winners will be companies that make AI usable, trusted, deployable, and measurable inside industries Canada already understands.</w:t>
      </w:r>
    </w:p>
    <w:p w14:paraId="00000054" w14:textId="77777777" w:rsidR="00C34E49" w:rsidRDefault="00000000">
      <w:pPr>
        <w:spacing w:before="240" w:after="240"/>
        <w:rPr>
          <w:rFonts w:ascii="Helvetica Neue" w:eastAsia="Helvetica Neue" w:hAnsi="Helvetica Neue" w:cs="Helvetica Neue"/>
        </w:rPr>
      </w:pPr>
      <w:r>
        <w:rPr>
          <w:rFonts w:ascii="Helvetica Neue" w:eastAsia="Helvetica Neue" w:hAnsi="Helvetica Neue" w:cs="Helvetica Neue"/>
        </w:rPr>
        <w:t>Talent, capital, infrastructure, and public support are increasingly aligned. Closing Canada’s AI adoption gap will not come from another foundation model. It will come from hundreds of companies solving specific operational problems where the work is real and the business impact is measurable.</w:t>
      </w:r>
    </w:p>
    <w:p w14:paraId="00000055" w14:textId="77777777" w:rsidR="00C34E49" w:rsidRDefault="00000000">
      <w:pPr>
        <w:spacing w:before="240" w:after="240"/>
        <w:rPr>
          <w:rFonts w:ascii="Helvetica Neue" w:eastAsia="Helvetica Neue" w:hAnsi="Helvetica Neue" w:cs="Helvetica Neue"/>
        </w:rPr>
      </w:pPr>
      <w:r>
        <w:rPr>
          <w:rFonts w:ascii="Helvetica Neue" w:eastAsia="Helvetica Neue" w:hAnsi="Helvetica Neue" w:cs="Helvetica Neue"/>
        </w:rPr>
        <w:lastRenderedPageBreak/>
        <w:t>Judging by the ALL IN 2026 Top 100, that transformation is already underway.</w:t>
      </w:r>
    </w:p>
    <w:p w14:paraId="00000056" w14:textId="77777777" w:rsidR="00C34E49" w:rsidRDefault="00000000">
      <w:pPr>
        <w:rPr>
          <w:rFonts w:ascii="Helvetica Neue" w:eastAsia="Helvetica Neue" w:hAnsi="Helvetica Neue" w:cs="Helvetica Neue"/>
        </w:rPr>
      </w:pPr>
      <w:r>
        <w:pict w14:anchorId="1C476223">
          <v:rect id="_x0000_i1035" style="width:0;height:1.5pt" o:hralign="center" o:hrstd="t" o:hr="t" fillcolor="#a0a0a0" stroked="f"/>
        </w:pict>
      </w:r>
    </w:p>
    <w:p w14:paraId="00000057" w14:textId="77777777" w:rsidR="00C34E49" w:rsidRDefault="00000000">
      <w:pPr>
        <w:pStyle w:val="Heading2"/>
        <w:keepNext w:val="0"/>
        <w:keepLines w:val="0"/>
        <w:spacing w:after="80"/>
        <w:rPr>
          <w:rFonts w:ascii="Helvetica Neue" w:eastAsia="Helvetica Neue" w:hAnsi="Helvetica Neue" w:cs="Helvetica Neue"/>
          <w:b/>
          <w:bCs/>
          <w:sz w:val="34"/>
          <w:szCs w:val="34"/>
        </w:rPr>
      </w:pPr>
      <w:bookmarkStart w:id="12" w:name="_fnez2wjk52vn" w:colFirst="0" w:colLast="0"/>
      <w:bookmarkEnd w:id="12"/>
      <w:r>
        <w:rPr>
          <w:rFonts w:ascii="Helvetica Neue" w:eastAsia="Helvetica Neue" w:hAnsi="Helvetica Neue" w:cs="Helvetica Neue"/>
          <w:b/>
          <w:bCs/>
          <w:sz w:val="34"/>
          <w:szCs w:val="34"/>
        </w:rPr>
        <w:t>Frequently Asked Questions</w:t>
      </w:r>
    </w:p>
    <w:p w14:paraId="00000058" w14:textId="77777777" w:rsidR="00C34E49" w:rsidRDefault="00000000">
      <w:pPr>
        <w:pStyle w:val="Heading3"/>
        <w:keepNext w:val="0"/>
        <w:keepLines w:val="0"/>
        <w:spacing w:before="280"/>
        <w:rPr>
          <w:rFonts w:ascii="Helvetica Neue" w:eastAsia="Helvetica Neue" w:hAnsi="Helvetica Neue" w:cs="Helvetica Neue"/>
          <w:b/>
          <w:bCs/>
          <w:color w:val="000000"/>
          <w:sz w:val="26"/>
          <w:szCs w:val="26"/>
        </w:rPr>
      </w:pPr>
      <w:bookmarkStart w:id="13" w:name="_llbducig7ti6" w:colFirst="0" w:colLast="0"/>
      <w:bookmarkEnd w:id="13"/>
      <w:r>
        <w:rPr>
          <w:rFonts w:ascii="Helvetica Neue" w:eastAsia="Helvetica Neue" w:hAnsi="Helvetica Neue" w:cs="Helvetica Neue"/>
          <w:b/>
          <w:bCs/>
          <w:color w:val="000000"/>
          <w:sz w:val="26"/>
          <w:szCs w:val="26"/>
        </w:rPr>
        <w:t>What percentage of Canadian businesses currently use AI?</w:t>
      </w:r>
    </w:p>
    <w:p w14:paraId="00000059" w14:textId="77777777" w:rsidR="00C34E49" w:rsidRDefault="00000000">
      <w:pPr>
        <w:spacing w:before="240" w:after="240"/>
        <w:rPr>
          <w:rFonts w:ascii="Helvetica Neue" w:eastAsia="Helvetica Neue" w:hAnsi="Helvetica Neue" w:cs="Helvetica Neue"/>
        </w:rPr>
      </w:pPr>
      <w:r>
        <w:rPr>
          <w:rFonts w:ascii="Helvetica Neue" w:eastAsia="Helvetica Neue" w:hAnsi="Helvetica Neue" w:cs="Helvetica Neue"/>
        </w:rPr>
        <w:t xml:space="preserve">According to Statistics Canada, </w:t>
      </w:r>
      <w:r>
        <w:rPr>
          <w:rFonts w:ascii="Helvetica Neue" w:eastAsia="Helvetica Neue" w:hAnsi="Helvetica Neue" w:cs="Helvetica Neue"/>
          <w:b/>
          <w:bCs/>
        </w:rPr>
        <w:t>12% of Canadian businesses</w:t>
      </w:r>
      <w:r>
        <w:rPr>
          <w:rFonts w:ascii="Helvetica Neue" w:eastAsia="Helvetica Neue" w:hAnsi="Helvetica Neue" w:cs="Helvetica Neue"/>
        </w:rPr>
        <w:t xml:space="preserve"> used AI to produce goods or services between mid-2024 and mid-2025.</w:t>
      </w:r>
    </w:p>
    <w:p w14:paraId="0000005A" w14:textId="77777777" w:rsidR="00C34E49" w:rsidRDefault="00000000">
      <w:pPr>
        <w:spacing w:before="240" w:after="240"/>
        <w:rPr>
          <w:rFonts w:ascii="Helvetica Neue" w:eastAsia="Helvetica Neue" w:hAnsi="Helvetica Neue" w:cs="Helvetica Neue"/>
        </w:rPr>
      </w:pPr>
      <w:r>
        <w:rPr>
          <w:rFonts w:ascii="Helvetica Neue" w:eastAsia="Helvetica Neue" w:hAnsi="Helvetica Neue" w:cs="Helvetica Neue"/>
        </w:rPr>
        <w:t xml:space="preserve">Canada’s national AI strategy, </w:t>
      </w:r>
      <w:r>
        <w:rPr>
          <w:rFonts w:ascii="Helvetica Neue" w:eastAsia="Helvetica Neue" w:hAnsi="Helvetica Neue" w:cs="Helvetica Neue"/>
          <w:b/>
          <w:bCs/>
        </w:rPr>
        <w:t>AI for All</w:t>
      </w:r>
      <w:r>
        <w:rPr>
          <w:rFonts w:ascii="Helvetica Neue" w:eastAsia="Helvetica Neue" w:hAnsi="Helvetica Neue" w:cs="Helvetica Neue"/>
        </w:rPr>
        <w:t xml:space="preserve">, aims to increase that number to </w:t>
      </w:r>
      <w:r>
        <w:rPr>
          <w:rFonts w:ascii="Helvetica Neue" w:eastAsia="Helvetica Neue" w:hAnsi="Helvetica Neue" w:cs="Helvetica Neue"/>
          <w:b/>
          <w:bCs/>
        </w:rPr>
        <w:t>60% by 2034</w:t>
      </w:r>
      <w:r>
        <w:rPr>
          <w:rFonts w:ascii="Helvetica Neue" w:eastAsia="Helvetica Neue" w:hAnsi="Helvetica Neue" w:cs="Helvetica Neue"/>
        </w:rPr>
        <w:t>.</w:t>
      </w:r>
    </w:p>
    <w:p w14:paraId="0000005B" w14:textId="77777777" w:rsidR="00C34E49" w:rsidRDefault="00000000">
      <w:pPr>
        <w:rPr>
          <w:rFonts w:ascii="Helvetica Neue" w:eastAsia="Helvetica Neue" w:hAnsi="Helvetica Neue" w:cs="Helvetica Neue"/>
        </w:rPr>
      </w:pPr>
      <w:r>
        <w:pict w14:anchorId="2FF227FF">
          <v:rect id="_x0000_i1036" style="width:0;height:1.5pt" o:hralign="center" o:hrstd="t" o:hr="t" fillcolor="#a0a0a0" stroked="f"/>
        </w:pict>
      </w:r>
    </w:p>
    <w:p w14:paraId="0000005C" w14:textId="77777777" w:rsidR="00C34E49" w:rsidRDefault="00000000">
      <w:pPr>
        <w:pStyle w:val="Heading3"/>
        <w:keepNext w:val="0"/>
        <w:keepLines w:val="0"/>
        <w:spacing w:before="280"/>
        <w:rPr>
          <w:rFonts w:ascii="Helvetica Neue" w:eastAsia="Helvetica Neue" w:hAnsi="Helvetica Neue" w:cs="Helvetica Neue"/>
          <w:b/>
          <w:bCs/>
          <w:color w:val="000000"/>
          <w:sz w:val="26"/>
          <w:szCs w:val="26"/>
        </w:rPr>
      </w:pPr>
      <w:bookmarkStart w:id="14" w:name="_yyftclctp9h8" w:colFirst="0" w:colLast="0"/>
      <w:bookmarkEnd w:id="14"/>
      <w:r>
        <w:rPr>
          <w:rFonts w:ascii="Helvetica Neue" w:eastAsia="Helvetica Neue" w:hAnsi="Helvetica Neue" w:cs="Helvetica Neue"/>
          <w:b/>
          <w:bCs/>
          <w:color w:val="000000"/>
          <w:sz w:val="26"/>
          <w:szCs w:val="26"/>
        </w:rPr>
        <w:t>What is the ALL IN 2026 Top 100 AI Startups list?</w:t>
      </w:r>
    </w:p>
    <w:p w14:paraId="0000005D" w14:textId="77777777" w:rsidR="00C34E49" w:rsidRDefault="00000000">
      <w:pPr>
        <w:spacing w:before="240" w:after="240"/>
        <w:rPr>
          <w:rFonts w:ascii="Helvetica Neue" w:eastAsia="Helvetica Neue" w:hAnsi="Helvetica Neue" w:cs="Helvetica Neue"/>
        </w:rPr>
      </w:pPr>
      <w:r>
        <w:rPr>
          <w:rFonts w:ascii="Helvetica Neue" w:eastAsia="Helvetica Neue" w:hAnsi="Helvetica Neue" w:cs="Helvetica Neue"/>
        </w:rPr>
        <w:t>The ALL IN 2026 Top 100 is an annual selection of Canada’s most promising AI startups.</w:t>
      </w:r>
    </w:p>
    <w:p w14:paraId="0000005E" w14:textId="77777777" w:rsidR="00C34E49" w:rsidRDefault="00000000">
      <w:pPr>
        <w:spacing w:before="240" w:after="240"/>
        <w:rPr>
          <w:rFonts w:ascii="Helvetica Neue" w:eastAsia="Helvetica Neue" w:hAnsi="Helvetica Neue" w:cs="Helvetica Neue"/>
        </w:rPr>
      </w:pPr>
      <w:r>
        <w:rPr>
          <w:rFonts w:ascii="Helvetica Neue" w:eastAsia="Helvetica Neue" w:hAnsi="Helvetica Neue" w:cs="Helvetica Neue"/>
        </w:rPr>
        <w:t xml:space="preserve">Announced on July 21, 2026, the list was organized jointly by </w:t>
      </w:r>
      <w:r>
        <w:rPr>
          <w:rFonts w:ascii="Helvetica Neue" w:eastAsia="Helvetica Neue" w:hAnsi="Helvetica Neue" w:cs="Helvetica Neue"/>
          <w:b/>
          <w:bCs/>
        </w:rPr>
        <w:t>Scale AI</w:t>
      </w:r>
      <w:r>
        <w:rPr>
          <w:rFonts w:ascii="Helvetica Neue" w:eastAsia="Helvetica Neue" w:hAnsi="Helvetica Neue" w:cs="Helvetica Neue"/>
        </w:rPr>
        <w:t xml:space="preserve"> and </w:t>
      </w:r>
      <w:r>
        <w:rPr>
          <w:rFonts w:ascii="Helvetica Neue" w:eastAsia="Helvetica Neue" w:hAnsi="Helvetica Neue" w:cs="Helvetica Neue"/>
          <w:b/>
          <w:bCs/>
        </w:rPr>
        <w:t>Mila</w:t>
      </w:r>
      <w:r>
        <w:rPr>
          <w:rFonts w:ascii="Helvetica Neue" w:eastAsia="Helvetica Neue" w:hAnsi="Helvetica Neue" w:cs="Helvetica Neue"/>
        </w:rPr>
        <w:t xml:space="preserve">, Canada’s largest AI and technology event. </w:t>
      </w:r>
    </w:p>
    <w:p w14:paraId="0000005F" w14:textId="77777777" w:rsidR="00C34E49" w:rsidRDefault="00000000">
      <w:pPr>
        <w:spacing w:before="240" w:after="240"/>
        <w:rPr>
          <w:rFonts w:ascii="Helvetica Neue" w:eastAsia="Helvetica Neue" w:hAnsi="Helvetica Neue" w:cs="Helvetica Neue"/>
        </w:rPr>
      </w:pPr>
      <w:r>
        <w:rPr>
          <w:rFonts w:ascii="Helvetica Neue" w:eastAsia="Helvetica Neue" w:hAnsi="Helvetica Neue" w:cs="Helvetica Neue"/>
        </w:rPr>
        <w:t xml:space="preserve">More than </w:t>
      </w:r>
      <w:r>
        <w:rPr>
          <w:rFonts w:ascii="Helvetica Neue" w:eastAsia="Helvetica Neue" w:hAnsi="Helvetica Neue" w:cs="Helvetica Neue"/>
          <w:b/>
          <w:bCs/>
        </w:rPr>
        <w:t>330 startups applied</w:t>
      </w:r>
      <w:r>
        <w:rPr>
          <w:rFonts w:ascii="Helvetica Neue" w:eastAsia="Helvetica Neue" w:hAnsi="Helvetica Neue" w:cs="Helvetica Neue"/>
        </w:rPr>
        <w:t xml:space="preserve">, with </w:t>
      </w:r>
      <w:r>
        <w:rPr>
          <w:rFonts w:ascii="Helvetica Neue" w:eastAsia="Helvetica Neue" w:hAnsi="Helvetica Neue" w:cs="Helvetica Neue"/>
          <w:b/>
          <w:bCs/>
        </w:rPr>
        <w:t>100 companies selected</w:t>
      </w:r>
      <w:r>
        <w:rPr>
          <w:rFonts w:ascii="Helvetica Neue" w:eastAsia="Helvetica Neue" w:hAnsi="Helvetica Neue" w:cs="Helvetica Neue"/>
        </w:rPr>
        <w:t xml:space="preserve">. </w:t>
      </w:r>
    </w:p>
    <w:p w14:paraId="00000060" w14:textId="77777777" w:rsidR="00C34E49" w:rsidRDefault="00000000">
      <w:pPr>
        <w:spacing w:before="240" w:after="240"/>
        <w:rPr>
          <w:rFonts w:ascii="Helvetica Neue" w:eastAsia="Helvetica Neue" w:hAnsi="Helvetica Neue" w:cs="Helvetica Neue"/>
        </w:rPr>
      </w:pPr>
      <w:r>
        <w:rPr>
          <w:rFonts w:ascii="Helvetica Neue" w:eastAsia="Helvetica Neue" w:hAnsi="Helvetica Neue" w:cs="Helvetica Neue"/>
        </w:rPr>
        <w:t>It is a selection, not a ranking.</w:t>
      </w:r>
    </w:p>
    <w:p w14:paraId="00000061" w14:textId="77777777" w:rsidR="00C34E49" w:rsidRDefault="00000000">
      <w:pPr>
        <w:rPr>
          <w:rFonts w:ascii="Helvetica Neue" w:eastAsia="Helvetica Neue" w:hAnsi="Helvetica Neue" w:cs="Helvetica Neue"/>
        </w:rPr>
      </w:pPr>
      <w:r>
        <w:pict w14:anchorId="4090B19D">
          <v:rect id="_x0000_i1037" style="width:0;height:1.5pt" o:hralign="center" o:hrstd="t" o:hr="t" fillcolor="#a0a0a0" stroked="f"/>
        </w:pict>
      </w:r>
    </w:p>
    <w:p w14:paraId="00000062" w14:textId="77777777" w:rsidR="00C34E49" w:rsidRDefault="00000000">
      <w:pPr>
        <w:pStyle w:val="Heading3"/>
        <w:keepNext w:val="0"/>
        <w:keepLines w:val="0"/>
        <w:spacing w:before="280"/>
        <w:rPr>
          <w:rFonts w:ascii="Helvetica Neue" w:eastAsia="Helvetica Neue" w:hAnsi="Helvetica Neue" w:cs="Helvetica Neue"/>
          <w:b/>
          <w:bCs/>
          <w:color w:val="000000"/>
          <w:sz w:val="26"/>
          <w:szCs w:val="26"/>
        </w:rPr>
      </w:pPr>
      <w:bookmarkStart w:id="15" w:name="_u5z30m6jvkrm" w:colFirst="0" w:colLast="0"/>
      <w:bookmarkEnd w:id="15"/>
      <w:r>
        <w:rPr>
          <w:rFonts w:ascii="Helvetica Neue" w:eastAsia="Helvetica Neue" w:hAnsi="Helvetica Neue" w:cs="Helvetica Neue"/>
          <w:b/>
          <w:bCs/>
          <w:color w:val="000000"/>
          <w:sz w:val="26"/>
          <w:szCs w:val="26"/>
        </w:rPr>
        <w:t>What is an execution layer for enterprise software?</w:t>
      </w:r>
    </w:p>
    <w:p w14:paraId="00000063" w14:textId="77777777" w:rsidR="00C34E49" w:rsidRDefault="00000000">
      <w:pPr>
        <w:spacing w:before="240" w:after="240"/>
        <w:rPr>
          <w:rFonts w:ascii="Helvetica Neue" w:eastAsia="Helvetica Neue" w:hAnsi="Helvetica Neue" w:cs="Helvetica Neue"/>
        </w:rPr>
      </w:pPr>
      <w:r>
        <w:rPr>
          <w:rFonts w:ascii="Helvetica Neue" w:eastAsia="Helvetica Neue" w:hAnsi="Helvetica Neue" w:cs="Helvetica Neue"/>
        </w:rPr>
        <w:t>An execution layer is software that sits inside an organization’s existing enterprise applications and performs work on behalf of users.</w:t>
      </w:r>
    </w:p>
    <w:p w14:paraId="00000064" w14:textId="77777777" w:rsidR="00C34E49" w:rsidRDefault="00000000">
      <w:pPr>
        <w:spacing w:before="240" w:after="240"/>
        <w:rPr>
          <w:rFonts w:ascii="Helvetica Neue" w:eastAsia="Helvetica Neue" w:hAnsi="Helvetica Neue" w:cs="Helvetica Neue"/>
        </w:rPr>
      </w:pPr>
      <w:r>
        <w:rPr>
          <w:rFonts w:ascii="Helvetica Neue" w:eastAsia="Helvetica Neue" w:hAnsi="Helvetica Neue" w:cs="Helvetica Neue"/>
        </w:rPr>
        <w:t>Instead of clicking through multiple screens manually, users simply describe what they want in plain language.</w:t>
      </w:r>
    </w:p>
    <w:p w14:paraId="00000065" w14:textId="77777777" w:rsidR="00C34E49" w:rsidRDefault="00000000">
      <w:pPr>
        <w:spacing w:before="240" w:after="240"/>
        <w:rPr>
          <w:rFonts w:ascii="Helvetica Neue" w:eastAsia="Helvetica Neue" w:hAnsi="Helvetica Neue" w:cs="Helvetica Neue"/>
        </w:rPr>
      </w:pPr>
      <w:r>
        <w:rPr>
          <w:rFonts w:ascii="Helvetica Neue" w:eastAsia="Helvetica Neue" w:hAnsi="Helvetica Neue" w:cs="Helvetica Neue"/>
        </w:rPr>
        <w:t>The execution layer then completes the task while following the organization’s business rules, permissions, approvals, and compliance requirements.</w:t>
      </w:r>
    </w:p>
    <w:p w14:paraId="00000066" w14:textId="77777777" w:rsidR="00C34E49" w:rsidRDefault="00000000">
      <w:pPr>
        <w:rPr>
          <w:rFonts w:ascii="Helvetica Neue" w:eastAsia="Helvetica Neue" w:hAnsi="Helvetica Neue" w:cs="Helvetica Neue"/>
        </w:rPr>
      </w:pPr>
      <w:r>
        <w:pict w14:anchorId="650F9CFA">
          <v:rect id="_x0000_i1038" style="width:0;height:1.5pt" o:hralign="center" o:hrstd="t" o:hr="t" fillcolor="#a0a0a0" stroked="f"/>
        </w:pict>
      </w:r>
    </w:p>
    <w:p w14:paraId="00000067" w14:textId="77777777" w:rsidR="00C34E49" w:rsidRDefault="00000000">
      <w:pPr>
        <w:pStyle w:val="Heading3"/>
        <w:keepNext w:val="0"/>
        <w:keepLines w:val="0"/>
        <w:spacing w:before="280"/>
        <w:rPr>
          <w:rFonts w:ascii="Helvetica Neue" w:eastAsia="Helvetica Neue" w:hAnsi="Helvetica Neue" w:cs="Helvetica Neue"/>
          <w:b/>
          <w:bCs/>
          <w:color w:val="000000"/>
          <w:sz w:val="26"/>
          <w:szCs w:val="26"/>
        </w:rPr>
      </w:pPr>
      <w:bookmarkStart w:id="16" w:name="_gghfztg7dsvw" w:colFirst="0" w:colLast="0"/>
      <w:bookmarkEnd w:id="16"/>
      <w:r>
        <w:rPr>
          <w:rFonts w:ascii="Helvetica Neue" w:eastAsia="Helvetica Neue" w:hAnsi="Helvetica Neue" w:cs="Helvetica Neue"/>
          <w:b/>
          <w:bCs/>
          <w:color w:val="000000"/>
          <w:sz w:val="26"/>
          <w:szCs w:val="26"/>
        </w:rPr>
        <w:t>How is an execution layer different from an AI copilot or a digital adoption platform?</w:t>
      </w:r>
    </w:p>
    <w:p w14:paraId="00000068" w14:textId="77777777" w:rsidR="00C34E49" w:rsidRDefault="00000000">
      <w:pPr>
        <w:spacing w:before="240" w:after="240"/>
        <w:rPr>
          <w:rFonts w:ascii="Helvetica Neue" w:eastAsia="Helvetica Neue" w:hAnsi="Helvetica Neue" w:cs="Helvetica Neue"/>
        </w:rPr>
      </w:pPr>
      <w:r>
        <w:rPr>
          <w:rFonts w:ascii="Helvetica Neue" w:eastAsia="Helvetica Neue" w:hAnsi="Helvetica Neue" w:cs="Helvetica Neue"/>
        </w:rPr>
        <w:lastRenderedPageBreak/>
        <w:t xml:space="preserve">An </w:t>
      </w:r>
      <w:r>
        <w:rPr>
          <w:rFonts w:ascii="Helvetica Neue" w:eastAsia="Helvetica Neue" w:hAnsi="Helvetica Neue" w:cs="Helvetica Neue"/>
          <w:b/>
          <w:bCs/>
        </w:rPr>
        <w:t>AI copilot</w:t>
      </w:r>
      <w:r>
        <w:rPr>
          <w:rFonts w:ascii="Helvetica Neue" w:eastAsia="Helvetica Neue" w:hAnsi="Helvetica Neue" w:cs="Helvetica Neue"/>
        </w:rPr>
        <w:t xml:space="preserve"> primarily answers questions.</w:t>
      </w:r>
    </w:p>
    <w:p w14:paraId="00000069" w14:textId="77777777" w:rsidR="00C34E49" w:rsidRDefault="00000000">
      <w:pPr>
        <w:spacing w:before="240" w:after="240"/>
        <w:rPr>
          <w:rFonts w:ascii="Helvetica Neue" w:eastAsia="Helvetica Neue" w:hAnsi="Helvetica Neue" w:cs="Helvetica Neue"/>
        </w:rPr>
      </w:pPr>
      <w:r>
        <w:rPr>
          <w:rFonts w:ascii="Helvetica Neue" w:eastAsia="Helvetica Neue" w:hAnsi="Helvetica Neue" w:cs="Helvetica Neue"/>
        </w:rPr>
        <w:t xml:space="preserve">A </w:t>
      </w:r>
      <w:r>
        <w:rPr>
          <w:rFonts w:ascii="Helvetica Neue" w:eastAsia="Helvetica Neue" w:hAnsi="Helvetica Neue" w:cs="Helvetica Neue"/>
          <w:b/>
          <w:bCs/>
        </w:rPr>
        <w:t>digital adoption platform</w:t>
      </w:r>
      <w:r>
        <w:rPr>
          <w:rFonts w:ascii="Helvetica Neue" w:eastAsia="Helvetica Neue" w:hAnsi="Helvetica Neue" w:cs="Helvetica Neue"/>
        </w:rPr>
        <w:t xml:space="preserve"> guides users by showing them where to click.</w:t>
      </w:r>
    </w:p>
    <w:p w14:paraId="0000006A" w14:textId="77777777" w:rsidR="00C34E49" w:rsidRDefault="00000000">
      <w:pPr>
        <w:spacing w:before="240" w:after="240"/>
        <w:rPr>
          <w:rFonts w:ascii="Helvetica Neue" w:eastAsia="Helvetica Neue" w:hAnsi="Helvetica Neue" w:cs="Helvetica Neue"/>
        </w:rPr>
      </w:pPr>
      <w:r>
        <w:rPr>
          <w:rFonts w:ascii="Helvetica Neue" w:eastAsia="Helvetica Neue" w:hAnsi="Helvetica Neue" w:cs="Helvetica Neue"/>
        </w:rPr>
        <w:t>In both cases, the user still performs the work.</w:t>
      </w:r>
    </w:p>
    <w:p w14:paraId="0000006B" w14:textId="77777777" w:rsidR="00C34E49" w:rsidRDefault="00000000">
      <w:pPr>
        <w:spacing w:before="240" w:after="240"/>
        <w:rPr>
          <w:rFonts w:ascii="Helvetica Neue" w:eastAsia="Helvetica Neue" w:hAnsi="Helvetica Neue" w:cs="Helvetica Neue"/>
        </w:rPr>
      </w:pPr>
      <w:r>
        <w:rPr>
          <w:rFonts w:ascii="Helvetica Neue" w:eastAsia="Helvetica Neue" w:hAnsi="Helvetica Neue" w:cs="Helvetica Neue"/>
        </w:rPr>
        <w:t xml:space="preserve">An </w:t>
      </w:r>
      <w:r>
        <w:rPr>
          <w:rFonts w:ascii="Helvetica Neue" w:eastAsia="Helvetica Neue" w:hAnsi="Helvetica Neue" w:cs="Helvetica Neue"/>
          <w:b/>
          <w:bCs/>
        </w:rPr>
        <w:t>execution layer</w:t>
      </w:r>
      <w:r>
        <w:rPr>
          <w:rFonts w:ascii="Helvetica Neue" w:eastAsia="Helvetica Neue" w:hAnsi="Helvetica Neue" w:cs="Helvetica Neue"/>
        </w:rPr>
        <w:t>, by contrast, performs the task itself inside the enterprise software while respecting business-specific rules, approvals, and governance.</w:t>
      </w:r>
    </w:p>
    <w:p w14:paraId="0000006C" w14:textId="77777777" w:rsidR="00C34E49" w:rsidRDefault="00000000">
      <w:pPr>
        <w:rPr>
          <w:rFonts w:ascii="Helvetica Neue" w:eastAsia="Helvetica Neue" w:hAnsi="Helvetica Neue" w:cs="Helvetica Neue"/>
        </w:rPr>
      </w:pPr>
      <w:r>
        <w:pict w14:anchorId="797DB28A">
          <v:rect id="_x0000_i1039" style="width:0;height:1.5pt" o:hralign="center" o:hrstd="t" o:hr="t" fillcolor="#a0a0a0" stroked="f"/>
        </w:pict>
      </w:r>
    </w:p>
    <w:p w14:paraId="0000006D" w14:textId="77777777" w:rsidR="00C34E49" w:rsidRDefault="00000000">
      <w:pPr>
        <w:pStyle w:val="Heading2"/>
        <w:keepNext w:val="0"/>
        <w:keepLines w:val="0"/>
        <w:spacing w:after="80"/>
        <w:rPr>
          <w:rFonts w:ascii="Helvetica Neue" w:eastAsia="Helvetica Neue" w:hAnsi="Helvetica Neue" w:cs="Helvetica Neue"/>
          <w:b/>
          <w:bCs/>
          <w:sz w:val="34"/>
          <w:szCs w:val="34"/>
        </w:rPr>
      </w:pPr>
      <w:bookmarkStart w:id="17" w:name="_cczs2amdj36f" w:colFirst="0" w:colLast="0"/>
      <w:bookmarkEnd w:id="17"/>
      <w:r>
        <w:rPr>
          <w:rFonts w:ascii="Helvetica Neue" w:eastAsia="Helvetica Neue" w:hAnsi="Helvetica Neue" w:cs="Helvetica Neue"/>
          <w:b/>
          <w:bCs/>
          <w:sz w:val="34"/>
          <w:szCs w:val="34"/>
        </w:rPr>
        <w:t>Sources</w:t>
      </w:r>
    </w:p>
    <w:p w14:paraId="0000006E" w14:textId="77777777" w:rsidR="00C34E49" w:rsidRDefault="00000000">
      <w:pPr>
        <w:numPr>
          <w:ilvl w:val="0"/>
          <w:numId w:val="5"/>
        </w:numPr>
        <w:spacing w:before="240"/>
      </w:pPr>
      <w:hyperlink r:id="rId9">
        <w:r>
          <w:rPr>
            <w:rFonts w:ascii="Helvetica Neue" w:eastAsia="Helvetica Neue" w:hAnsi="Helvetica Neue" w:cs="Helvetica Neue"/>
            <w:b/>
            <w:bCs/>
            <w:color w:val="1155CC"/>
            <w:u w:val="single"/>
          </w:rPr>
          <w:t>AI for All: Canada’s National Artificial Intelligence Strategy</w:t>
        </w:r>
      </w:hyperlink>
      <w:hyperlink r:id="rId10">
        <w:r>
          <w:rPr>
            <w:rFonts w:ascii="Helvetica Neue" w:eastAsia="Helvetica Neue" w:hAnsi="Helvetica Neue" w:cs="Helvetica Neue"/>
            <w:color w:val="1155CC"/>
            <w:u w:val="single"/>
          </w:rPr>
          <w:t>.</w:t>
        </w:r>
      </w:hyperlink>
      <w:r>
        <w:rPr>
          <w:rFonts w:ascii="Helvetica Neue" w:eastAsia="Helvetica Neue" w:hAnsi="Helvetica Neue" w:cs="Helvetica Neue"/>
        </w:rPr>
        <w:t xml:space="preserve"> [Government of Canada] (June 4, 2026)</w:t>
      </w:r>
    </w:p>
    <w:p w14:paraId="0000006F" w14:textId="77777777" w:rsidR="00C34E49" w:rsidRDefault="00000000">
      <w:pPr>
        <w:numPr>
          <w:ilvl w:val="0"/>
          <w:numId w:val="5"/>
        </w:numPr>
        <w:rPr>
          <w:rFonts w:ascii="Helvetica Neue" w:eastAsia="Helvetica Neue" w:hAnsi="Helvetica Neue" w:cs="Helvetica Neue"/>
        </w:rPr>
      </w:pPr>
      <w:r>
        <w:rPr>
          <w:rFonts w:ascii="Helvetica Neue" w:eastAsia="Helvetica Neue" w:hAnsi="Helvetica Neue" w:cs="Helvetica Neue"/>
        </w:rPr>
        <w:t>Business AI Adoption Data. [Statistics Canada]. (Mid-2024 to mid-2025)</w:t>
      </w:r>
    </w:p>
    <w:p w14:paraId="00000070" w14:textId="77777777" w:rsidR="00C34E49" w:rsidRDefault="00000000">
      <w:pPr>
        <w:numPr>
          <w:ilvl w:val="0"/>
          <w:numId w:val="5"/>
        </w:numPr>
        <w:spacing w:after="240"/>
      </w:pPr>
      <w:hyperlink r:id="rId11">
        <w:r>
          <w:rPr>
            <w:rFonts w:ascii="Helvetica Neue" w:eastAsia="Helvetica Neue" w:hAnsi="Helvetica Neue" w:cs="Helvetica Neue"/>
            <w:b/>
            <w:bCs/>
            <w:color w:val="1155CC"/>
            <w:u w:val="single"/>
          </w:rPr>
          <w:t>ALL IN 2026 Top 100 AI Startups Announcement</w:t>
        </w:r>
      </w:hyperlink>
      <w:r>
        <w:rPr>
          <w:rFonts w:ascii="Helvetica Neue" w:eastAsia="Helvetica Neue" w:hAnsi="Helvetica Neue" w:cs="Helvetica Neue"/>
        </w:rPr>
        <w:t xml:space="preserve"> (July 21, 2026)</w:t>
      </w:r>
    </w:p>
    <w:p w14:paraId="00000071" w14:textId="77777777" w:rsidR="00C34E49" w:rsidRDefault="00C34E49">
      <w:pPr>
        <w:pStyle w:val="Heading2"/>
        <w:keepNext w:val="0"/>
        <w:keepLines w:val="0"/>
        <w:spacing w:after="80"/>
        <w:rPr>
          <w:rFonts w:ascii="Helvetica Neue" w:eastAsia="Helvetica Neue" w:hAnsi="Helvetica Neue" w:cs="Helvetica Neue"/>
          <w:b/>
          <w:bCs/>
          <w:sz w:val="34"/>
          <w:szCs w:val="34"/>
        </w:rPr>
      </w:pPr>
      <w:bookmarkStart w:id="18" w:name="_1hsd02qvbzrp" w:colFirst="0" w:colLast="0"/>
      <w:bookmarkEnd w:id="18"/>
    </w:p>
    <w:p w14:paraId="00000072" w14:textId="77777777" w:rsidR="00C34E49" w:rsidRDefault="00000000">
      <w:pPr>
        <w:pStyle w:val="Heading2"/>
        <w:keepNext w:val="0"/>
        <w:keepLines w:val="0"/>
        <w:spacing w:after="80"/>
        <w:rPr>
          <w:rFonts w:ascii="Helvetica Neue" w:eastAsia="Helvetica Neue" w:hAnsi="Helvetica Neue" w:cs="Helvetica Neue"/>
          <w:b/>
          <w:bCs/>
          <w:sz w:val="34"/>
          <w:szCs w:val="34"/>
        </w:rPr>
      </w:pPr>
      <w:bookmarkStart w:id="19" w:name="_g34l73wodr3" w:colFirst="0" w:colLast="0"/>
      <w:bookmarkEnd w:id="19"/>
      <w:r>
        <w:rPr>
          <w:rFonts w:ascii="Helvetica Neue" w:eastAsia="Helvetica Neue" w:hAnsi="Helvetica Neue" w:cs="Helvetica Neue"/>
          <w:b/>
          <w:bCs/>
          <w:sz w:val="34"/>
          <w:szCs w:val="34"/>
        </w:rPr>
        <w:t>Read More from AgenQ</w:t>
      </w:r>
    </w:p>
    <w:p w14:paraId="00000073" w14:textId="77777777" w:rsidR="00C34E49" w:rsidRDefault="00000000">
      <w:pPr>
        <w:spacing w:before="240" w:after="240"/>
        <w:rPr>
          <w:rFonts w:ascii="Helvetica Neue" w:eastAsia="Helvetica Neue" w:hAnsi="Helvetica Neue" w:cs="Helvetica Neue"/>
        </w:rPr>
      </w:pPr>
      <w:r>
        <w:rPr>
          <w:rFonts w:ascii="Helvetica Neue" w:eastAsia="Helvetica Neue" w:hAnsi="Helvetica Neue" w:cs="Helvetica Neue"/>
        </w:rPr>
        <w:t xml:space="preserve">If you’re exploring how AI is transforming enterprise software, you can also read our previous blog on </w:t>
      </w:r>
      <w:r>
        <w:rPr>
          <w:rFonts w:ascii="Helvetica Neue" w:eastAsia="Helvetica Neue" w:hAnsi="Helvetica Neue" w:cs="Helvetica Neue"/>
          <w:b/>
          <w:bCs/>
        </w:rPr>
        <w:t>AI SaaS automation platforms</w:t>
      </w:r>
      <w:r>
        <w:rPr>
          <w:rFonts w:ascii="Helvetica Neue" w:eastAsia="Helvetica Neue" w:hAnsi="Helvetica Neue" w:cs="Helvetica Neue"/>
        </w:rPr>
        <w:t xml:space="preserve"> and how businesses are using AI agents to automate complex workflows at scale.</w:t>
      </w:r>
    </w:p>
    <w:p w14:paraId="00000074" w14:textId="77777777" w:rsidR="00C34E49" w:rsidRDefault="00000000">
      <w:pPr>
        <w:spacing w:before="240" w:after="240"/>
        <w:rPr>
          <w:rFonts w:ascii="Helvetica Neue" w:eastAsia="Helvetica Neue" w:hAnsi="Helvetica Neue" w:cs="Helvetica Neue"/>
          <w:color w:val="1155CC"/>
          <w:u w:val="single"/>
        </w:rPr>
      </w:pPr>
      <w:r>
        <w:rPr>
          <w:rFonts w:ascii="Helvetica Neue" w:eastAsia="Helvetica Neue" w:hAnsi="Helvetica Neue" w:cs="Helvetica Neue"/>
        </w:rPr>
        <w:t xml:space="preserve">Read here: </w:t>
      </w:r>
      <w:hyperlink r:id="rId12">
        <w:r>
          <w:rPr>
            <w:rFonts w:ascii="Helvetica Neue" w:eastAsia="Helvetica Neue" w:hAnsi="Helvetica Neue" w:cs="Helvetica Neue"/>
            <w:color w:val="1155CC"/>
            <w:u w:val="single"/>
          </w:rPr>
          <w:t>View</w:t>
        </w:r>
      </w:hyperlink>
    </w:p>
    <w:p w14:paraId="00000075" w14:textId="77777777" w:rsidR="00C34E49" w:rsidRDefault="00000000">
      <w:pPr>
        <w:spacing w:before="240" w:after="240"/>
        <w:rPr>
          <w:rFonts w:ascii="Helvetica Neue" w:eastAsia="Helvetica Neue" w:hAnsi="Helvetica Neue" w:cs="Helvetica Neue"/>
        </w:rPr>
      </w:pPr>
      <w:r>
        <w:rPr>
          <w:rFonts w:ascii="Helvetica Neue" w:eastAsia="Helvetica Neue" w:hAnsi="Helvetica Neue" w:cs="Helvetica Neue"/>
        </w:rPr>
        <w:t xml:space="preserve"> </w:t>
      </w:r>
    </w:p>
    <w:p w14:paraId="00000076" w14:textId="77777777" w:rsidR="00C34E49" w:rsidRDefault="00000000">
      <w:pPr>
        <w:rPr>
          <w:rFonts w:ascii="Helvetica Neue" w:eastAsia="Helvetica Neue" w:hAnsi="Helvetica Neue" w:cs="Helvetica Neue"/>
        </w:rPr>
      </w:pPr>
      <w:r>
        <w:rPr>
          <w:rFonts w:ascii="Helvetica Neue" w:eastAsia="Helvetica Neue" w:hAnsi="Helvetica Neue" w:cs="Helvetica Neue"/>
        </w:rPr>
        <w:tab/>
      </w:r>
      <w:r>
        <w:rPr>
          <w:rFonts w:ascii="Helvetica Neue" w:eastAsia="Helvetica Neue" w:hAnsi="Helvetica Neue" w:cs="Helvetica Neue"/>
        </w:rPr>
        <w:tab/>
        <w:t xml:space="preserve"> </w:t>
      </w:r>
      <w:r>
        <w:rPr>
          <w:rFonts w:ascii="Helvetica Neue" w:eastAsia="Helvetica Neue" w:hAnsi="Helvetica Neue" w:cs="Helvetica Neue"/>
        </w:rPr>
        <w:tab/>
      </w:r>
      <w:r>
        <w:rPr>
          <w:rFonts w:ascii="Helvetica Neue" w:eastAsia="Helvetica Neue" w:hAnsi="Helvetica Neue" w:cs="Helvetica Neue"/>
        </w:rPr>
        <w:tab/>
        <w:t xml:space="preserve"> </w:t>
      </w:r>
      <w:r>
        <w:rPr>
          <w:rFonts w:ascii="Helvetica Neue" w:eastAsia="Helvetica Neue" w:hAnsi="Helvetica Neue" w:cs="Helvetica Neue"/>
        </w:rPr>
        <w:tab/>
      </w:r>
      <w:r>
        <w:rPr>
          <w:rFonts w:ascii="Helvetica Neue" w:eastAsia="Helvetica Neue" w:hAnsi="Helvetica Neue" w:cs="Helvetica Neue"/>
        </w:rPr>
        <w:tab/>
      </w:r>
      <w:r>
        <w:rPr>
          <w:rFonts w:ascii="Helvetica Neue" w:eastAsia="Helvetica Neue" w:hAnsi="Helvetica Neue" w:cs="Helvetica Neue"/>
        </w:rPr>
        <w:tab/>
      </w:r>
    </w:p>
    <w:p w14:paraId="00000077" w14:textId="77777777" w:rsidR="00C34E49" w:rsidRDefault="00000000">
      <w:pPr>
        <w:rPr>
          <w:rFonts w:ascii="Helvetica Neue" w:eastAsia="Helvetica Neue" w:hAnsi="Helvetica Neue" w:cs="Helvetica Neue"/>
        </w:rPr>
      </w:pPr>
      <w:r>
        <w:rPr>
          <w:rFonts w:ascii="Helvetica Neue" w:eastAsia="Helvetica Neue" w:hAnsi="Helvetica Neue" w:cs="Helvetica Neue"/>
        </w:rPr>
        <w:tab/>
      </w:r>
      <w:r>
        <w:rPr>
          <w:rFonts w:ascii="Helvetica Neue" w:eastAsia="Helvetica Neue" w:hAnsi="Helvetica Neue" w:cs="Helvetica Neue"/>
        </w:rPr>
        <w:tab/>
      </w:r>
      <w:r>
        <w:rPr>
          <w:rFonts w:ascii="Helvetica Neue" w:eastAsia="Helvetica Neue" w:hAnsi="Helvetica Neue" w:cs="Helvetica Neue"/>
        </w:rPr>
        <w:tab/>
      </w:r>
    </w:p>
    <w:p w14:paraId="00000078" w14:textId="77777777" w:rsidR="00C34E49" w:rsidRDefault="00000000">
      <w:pPr>
        <w:rPr>
          <w:rFonts w:ascii="Helvetica Neue" w:eastAsia="Helvetica Neue" w:hAnsi="Helvetica Neue" w:cs="Helvetica Neue"/>
        </w:rPr>
      </w:pPr>
      <w:r>
        <w:rPr>
          <w:rFonts w:ascii="Helvetica Neue" w:eastAsia="Helvetica Neue" w:hAnsi="Helvetica Neue" w:cs="Helvetica Neue"/>
        </w:rPr>
        <w:tab/>
        <w:t xml:space="preserve"> </w:t>
      </w:r>
      <w:r>
        <w:rPr>
          <w:rFonts w:ascii="Helvetica Neue" w:eastAsia="Helvetica Neue" w:hAnsi="Helvetica Neue" w:cs="Helvetica Neue"/>
        </w:rPr>
        <w:tab/>
        <w:t xml:space="preserve"> </w:t>
      </w:r>
      <w:r>
        <w:rPr>
          <w:rFonts w:ascii="Helvetica Neue" w:eastAsia="Helvetica Neue" w:hAnsi="Helvetica Neue" w:cs="Helvetica Neue"/>
        </w:rPr>
        <w:tab/>
      </w:r>
      <w:r>
        <w:rPr>
          <w:rFonts w:ascii="Helvetica Neue" w:eastAsia="Helvetica Neue" w:hAnsi="Helvetica Neue" w:cs="Helvetica Neue"/>
        </w:rPr>
        <w:tab/>
      </w:r>
    </w:p>
    <w:p w14:paraId="00000079" w14:textId="77777777" w:rsidR="00C34E49" w:rsidRDefault="00000000">
      <w:pPr>
        <w:rPr>
          <w:rFonts w:ascii="Helvetica Neue" w:eastAsia="Helvetica Neue" w:hAnsi="Helvetica Neue" w:cs="Helvetica Neue"/>
        </w:rPr>
      </w:pPr>
      <w:r>
        <w:rPr>
          <w:rFonts w:ascii="Helvetica Neue" w:eastAsia="Helvetica Neue" w:hAnsi="Helvetica Neue" w:cs="Helvetica Neue"/>
        </w:rPr>
        <w:tab/>
      </w:r>
      <w:r>
        <w:rPr>
          <w:rFonts w:ascii="Helvetica Neue" w:eastAsia="Helvetica Neue" w:hAnsi="Helvetica Neue" w:cs="Helvetica Neue"/>
        </w:rPr>
        <w:tab/>
      </w:r>
    </w:p>
    <w:p w14:paraId="0000007A" w14:textId="77777777" w:rsidR="00C34E49" w:rsidRDefault="00C34E49">
      <w:pPr>
        <w:rPr>
          <w:rFonts w:ascii="Helvetica Neue" w:eastAsia="Helvetica Neue" w:hAnsi="Helvetica Neue" w:cs="Helvetica Neue"/>
        </w:rPr>
      </w:pPr>
    </w:p>
    <w:sectPr w:rsidR="00C34E49">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6" w:author="Sakshi Shrivastava" w:date="2026-08-07T19:39:00Z" w:initials="">
    <w:p w14:paraId="0000007B" w14:textId="77777777" w:rsidR="00C34E49" w:rsidRDefault="00000000">
      <w:pPr>
        <w:widowControl w:val="0"/>
        <w:pBdr>
          <w:top w:val="nil"/>
          <w:left w:val="nil"/>
          <w:bottom w:val="nil"/>
          <w:right w:val="nil"/>
          <w:between w:val="nil"/>
        </w:pBdr>
        <w:spacing w:line="240" w:lineRule="auto"/>
        <w:rPr>
          <w:color w:val="000000"/>
        </w:rPr>
      </w:pPr>
      <w:r>
        <w:rPr>
          <w:color w:val="000000"/>
        </w:rPr>
        <w:t>https://www.marsdd.com/</w:t>
      </w:r>
    </w:p>
    <w:p w14:paraId="0000007C" w14:textId="77777777" w:rsidR="00C34E49" w:rsidRDefault="00000000">
      <w:pPr>
        <w:widowControl w:val="0"/>
        <w:pBdr>
          <w:top w:val="nil"/>
          <w:left w:val="nil"/>
          <w:bottom w:val="nil"/>
          <w:right w:val="nil"/>
          <w:between w:val="nil"/>
        </w:pBdr>
        <w:spacing w:line="240" w:lineRule="auto"/>
        <w:rPr>
          <w:color w:val="000000"/>
        </w:rPr>
      </w:pPr>
      <w:r>
        <w:rPr>
          <w:color w:val="000000"/>
        </w:rPr>
        <w:t>which website is it?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000007C"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000007C" w16cid:durableId="7FF9B83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Neue">
    <w:charset w:val="00"/>
    <w:family w:val="auto"/>
    <w:pitch w:val="default"/>
    <w:embedRegular r:id="rId1" w:fontKey="{A0C3CB6C-AAD1-4142-824D-B0D6AEEE80C7}"/>
    <w:embedBold r:id="rId2" w:fontKey="{32C91B93-17CA-4F25-9F37-56DB3E415F10}"/>
  </w:font>
  <w:font w:name="Calibri">
    <w:panose1 w:val="020F0502020204030204"/>
    <w:charset w:val="00"/>
    <w:family w:val="swiss"/>
    <w:pitch w:val="variable"/>
    <w:sig w:usb0="E4002EFF" w:usb1="C200247B" w:usb2="00000009" w:usb3="00000000" w:csb0="000001FF" w:csb1="00000000"/>
    <w:embedRegular r:id="rId3" w:fontKey="{53A13B9D-985A-44D0-BB2C-C8FA774AF8A1}"/>
  </w:font>
  <w:font w:name="Cambria">
    <w:panose1 w:val="02040503050406030204"/>
    <w:charset w:val="00"/>
    <w:family w:val="roman"/>
    <w:pitch w:val="variable"/>
    <w:sig w:usb0="E00006FF" w:usb1="420024FF" w:usb2="02000000" w:usb3="00000000" w:csb0="0000019F" w:csb1="00000000"/>
    <w:embedRegular r:id="rId4" w:fontKey="{AE3618ED-AA48-4547-807C-95600AEF435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8E1FE3"/>
    <w:multiLevelType w:val="multilevel"/>
    <w:tmpl w:val="1F3A43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0DA3FBE"/>
    <w:multiLevelType w:val="multilevel"/>
    <w:tmpl w:val="26C26A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55A7678"/>
    <w:multiLevelType w:val="multilevel"/>
    <w:tmpl w:val="718A56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FB83D11"/>
    <w:multiLevelType w:val="multilevel"/>
    <w:tmpl w:val="EB7226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D9A1C65"/>
    <w:multiLevelType w:val="multilevel"/>
    <w:tmpl w:val="EB0CB8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AAF095B"/>
    <w:multiLevelType w:val="multilevel"/>
    <w:tmpl w:val="13E468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16922593">
    <w:abstractNumId w:val="3"/>
  </w:num>
  <w:num w:numId="2" w16cid:durableId="1153453119">
    <w:abstractNumId w:val="5"/>
  </w:num>
  <w:num w:numId="3" w16cid:durableId="1937013482">
    <w:abstractNumId w:val="4"/>
  </w:num>
  <w:num w:numId="4" w16cid:durableId="650183242">
    <w:abstractNumId w:val="0"/>
  </w:num>
  <w:num w:numId="5" w16cid:durableId="337119724">
    <w:abstractNumId w:val="2"/>
  </w:num>
  <w:num w:numId="6" w16cid:durableId="9881726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4E49"/>
    <w:rsid w:val="00C34E49"/>
    <w:rsid w:val="00C65000"/>
    <w:rsid w:val="00F870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FA56C7"/>
  <w15:docId w15:val="{F28FF486-FB7B-4418-A506-CC6C6ACCB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unhideWhenUsed/>
    <w:qFormat/>
    <w:pPr>
      <w:keepNext/>
      <w:keepLines/>
      <w:spacing w:before="240" w:after="80"/>
      <w:outlineLvl w:val="4"/>
    </w:pPr>
    <w:rPr>
      <w:color w:val="666666"/>
    </w:rPr>
  </w:style>
  <w:style w:type="paragraph" w:styleId="Heading6">
    <w:name w:val="heading 6"/>
    <w:basedOn w:val="Normal"/>
    <w:next w:val="Normal"/>
    <w:uiPriority w:val="9"/>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fontTable" Target="fontTable.xml"/><Relationship Id="rId3" Type="http://schemas.openxmlformats.org/officeDocument/2006/relationships/settings" Target="settings.xml"/><Relationship Id="rId7" Type="http://schemas.microsoft.com/office/2011/relationships/commentsExtended" Target="commentsExtended.xml"/><Relationship Id="rId12" Type="http://schemas.openxmlformats.org/officeDocument/2006/relationships/hyperlink" Target="https://agenq.com/blogs/best-ai-saas-automation-platfor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omments" Target="comments.xml"/><Relationship Id="rId11" Type="http://schemas.openxmlformats.org/officeDocument/2006/relationships/hyperlink" Target="https://allinevent.ai/blogs/blog/2026-top-100?srsltid=AfmBOopUOavib0KkbwHf6z07NSnNx9I-XFIaaDaOwmnzOPqHQOyi8Rmt" TargetMode="External"/><Relationship Id="rId5" Type="http://schemas.openxmlformats.org/officeDocument/2006/relationships/hyperlink" Target="https://www.nextcanada.com" TargetMode="External"/><Relationship Id="rId10" Type="http://schemas.openxmlformats.org/officeDocument/2006/relationships/hyperlink" Target="https://ised-isde.canada.ca/site/ised/en/canadas-national-artificial-intelligence-strategy-ai-all" TargetMode="External"/><Relationship Id="rId4" Type="http://schemas.openxmlformats.org/officeDocument/2006/relationships/webSettings" Target="webSettings.xml"/><Relationship Id="rId9" Type="http://schemas.openxmlformats.org/officeDocument/2006/relationships/hyperlink" Target="https://ised-isde.canada.ca/site/ised/en/canadas-national-artificial-intelligence-strategy-ai-all" TargetMode="Externa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1545</Words>
  <Characters>8809</Characters>
  <Application>Microsoft Office Word</Application>
  <DocSecurity>0</DocSecurity>
  <Lines>73</Lines>
  <Paragraphs>20</Paragraphs>
  <ScaleCrop>false</ScaleCrop>
  <Company/>
  <LinksUpToDate>false</LinksUpToDate>
  <CharactersWithSpaces>10334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Rayan</cp:lastModifiedBy>
  <cp:revision>2</cp:revision>
  <dcterms:created xsi:type="dcterms:W3CDTF">2026-08-10T02:33:00Z</dcterms:created>
  <dcterms:modified xsi:type="dcterms:W3CDTF">2026-08-10T02:33:00Z</dcterms:modified>
</cp:coreProperties>
</file>