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155" w:rsidRPr="00336155" w:rsidRDefault="00336155" w:rsidP="00336155">
      <w:pPr>
        <w:bidi/>
        <w:rPr>
          <w:sz w:val="28"/>
          <w:szCs w:val="28"/>
        </w:rPr>
      </w:pPr>
      <w:r w:rsidRPr="00336155">
        <w:rPr>
          <w:rFonts w:cs="Arial"/>
          <w:sz w:val="28"/>
          <w:szCs w:val="28"/>
          <w:rtl/>
        </w:rPr>
        <w:t>مهمة تكامل النظام لنظام إدارة المخزون</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1. الهدف:</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تحقيق تكامل فعّال بين جميع مكونات النظام (الواجهة الأمامية، الواجهة الخلفية، قاعدة البيانات، والخدمات الخارجية) لضمان أن يعمل النظام بشكل متكامل وسلس، بحيث يمكن للمكونات المختلفة التفاعل بشكل صحيح لتوفير تجربة مستخدم بدون مشاكل.</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2. مكونات تكامل النظام:</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أ. تكامل الواجهة الأمامية مع الواجهة الخلفية:</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الهدف: ضمان أن الواجهة الأمامية قادرة على التواصل بفعالية مع الواجهة الخلفية (</w:t>
      </w:r>
      <w:r w:rsidRPr="00336155">
        <w:rPr>
          <w:sz w:val="28"/>
          <w:szCs w:val="28"/>
        </w:rPr>
        <w:t>API</w:t>
      </w:r>
      <w:r w:rsidRPr="00336155">
        <w:rPr>
          <w:rFonts w:cs="Arial"/>
          <w:sz w:val="28"/>
          <w:szCs w:val="28"/>
          <w:rtl/>
        </w:rPr>
        <w:t>) للحصول على البيانات وإرسال الأوامر.</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المحتويات:</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 xml:space="preserve">الاتصال بـ </w:t>
      </w:r>
      <w:r w:rsidRPr="00336155">
        <w:rPr>
          <w:sz w:val="28"/>
          <w:szCs w:val="28"/>
        </w:rPr>
        <w:t>APIs</w:t>
      </w:r>
      <w:r w:rsidRPr="00336155">
        <w:rPr>
          <w:rFonts w:cs="Arial"/>
          <w:sz w:val="28"/>
          <w:szCs w:val="28"/>
          <w:rtl/>
        </w:rPr>
        <w:t>:</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 xml:space="preserve">تطوير وتوثيق واجهات الـ </w:t>
      </w:r>
      <w:proofErr w:type="spellStart"/>
      <w:r w:rsidRPr="00336155">
        <w:rPr>
          <w:sz w:val="28"/>
          <w:szCs w:val="28"/>
        </w:rPr>
        <w:t>RESTful</w:t>
      </w:r>
      <w:proofErr w:type="spellEnd"/>
      <w:r w:rsidRPr="00336155">
        <w:rPr>
          <w:sz w:val="28"/>
          <w:szCs w:val="28"/>
        </w:rPr>
        <w:t xml:space="preserve"> API</w:t>
      </w:r>
      <w:r w:rsidRPr="00336155">
        <w:rPr>
          <w:rFonts w:cs="Arial"/>
          <w:sz w:val="28"/>
          <w:szCs w:val="28"/>
          <w:rtl/>
        </w:rPr>
        <w:t xml:space="preserve"> في الواجهة الخلفية (مثل إضافة منتج، إدارة المخزون، إنشاء طلبات).</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 xml:space="preserve">التأكد من أن الواجهة الأمامية قادرة على إرسال واستقبال البيانات بشكل صحيح من خلال واجهات الـ </w:t>
      </w:r>
      <w:r w:rsidRPr="00336155">
        <w:rPr>
          <w:sz w:val="28"/>
          <w:szCs w:val="28"/>
        </w:rPr>
        <w:t>API</w:t>
      </w:r>
      <w:r w:rsidRPr="00336155">
        <w:rPr>
          <w:rFonts w:cs="Arial"/>
          <w:sz w:val="28"/>
          <w:szCs w:val="28"/>
          <w:rtl/>
        </w:rPr>
        <w:t>.</w:t>
      </w: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lastRenderedPageBreak/>
        <w:t>التفاعل مع البيانات:</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 xml:space="preserve">استخدام </w:t>
      </w:r>
      <w:r w:rsidRPr="00336155">
        <w:rPr>
          <w:sz w:val="28"/>
          <w:szCs w:val="28"/>
        </w:rPr>
        <w:t>JSON</w:t>
      </w:r>
      <w:r w:rsidRPr="00336155">
        <w:rPr>
          <w:rFonts w:cs="Arial"/>
          <w:sz w:val="28"/>
          <w:szCs w:val="28"/>
          <w:rtl/>
        </w:rPr>
        <w:t xml:space="preserve"> أو </w:t>
      </w:r>
      <w:r w:rsidRPr="00336155">
        <w:rPr>
          <w:sz w:val="28"/>
          <w:szCs w:val="28"/>
        </w:rPr>
        <w:t>XML</w:t>
      </w:r>
      <w:r w:rsidRPr="00336155">
        <w:rPr>
          <w:rFonts w:cs="Arial"/>
          <w:sz w:val="28"/>
          <w:szCs w:val="28"/>
          <w:rtl/>
        </w:rPr>
        <w:t xml:space="preserve"> كصيغة تبادل البيانات بين الواجهة الأمامية والخلفية.</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التأكد من أن البيانات التي يتم إرسالها من الواجهة الأمامية تُستقبل وتُعالج بشكل صحيح في الخادم.</w:t>
      </w: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التحقق من صحة المدخلات:</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التأكد من أن المدخلات من الواجهة الأمامية تتم معالجتها بشكل صحيح في الخلفية (مثل التحقق من صحة بيانات المنتج أو الطلب).</w:t>
      </w: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ب. تكامل الواجهة الخلفية مع قاعدة البيانات:</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الهدف: ضمان أن جميع البيانات تتفاعل بشكل صحيح مع قاعدة البيانات ويتم تخزينها واسترجاعها بدون أخطاء.</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المحتويات:</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الاستعلامات والتحديثات:</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التأكد من أن الاستعلامات مثل إضافة المنتجات، تحديث المخزون، وتسجيل الطلبات تعمل بشكل صحيح.</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التأكد من تكامل البيانات بين الجداول المختلفة مثل المنتجات، العملاء، الطلبات، والموردين.</w:t>
      </w: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إجراءات الأمان:</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تأكيد أن جميع العمليات مثل إضافة أو تحديث البيانات تتم بشكل آمن عبر الإجراءات مثل التحقق من الهوية وحقوق الوصول.</w:t>
      </w: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ج. تكامل الخدمات الخارجية:</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الهدف: دمج الخدمات الخارجية مثل بوابات الدفع الإلكتروني، خدمات البريد الإلكتروني، أو الأنظمة اللوجستية لضمان أن النظام قادر على التواصل مع هذه الخدمات بشكل صحيح.</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المحتويات:</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بوابات الدفع الإلكتروني:</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 xml:space="preserve">تكامل مع خدمات الدفع مثل </w:t>
      </w:r>
      <w:r w:rsidRPr="00336155">
        <w:rPr>
          <w:sz w:val="28"/>
          <w:szCs w:val="28"/>
        </w:rPr>
        <w:t>PayPal</w:t>
      </w:r>
      <w:r w:rsidRPr="00336155">
        <w:rPr>
          <w:rFonts w:cs="Arial"/>
          <w:sz w:val="28"/>
          <w:szCs w:val="28"/>
          <w:rtl/>
        </w:rPr>
        <w:t xml:space="preserve"> أو </w:t>
      </w:r>
      <w:r w:rsidRPr="00336155">
        <w:rPr>
          <w:sz w:val="28"/>
          <w:szCs w:val="28"/>
        </w:rPr>
        <w:t>Stripe</w:t>
      </w:r>
      <w:r w:rsidRPr="00336155">
        <w:rPr>
          <w:rFonts w:cs="Arial"/>
          <w:sz w:val="28"/>
          <w:szCs w:val="28"/>
          <w:rtl/>
        </w:rPr>
        <w:t xml:space="preserve"> لتسهيل الدفع عبر الإنترنت للطلبات.</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التأكد من أن المعاملات المالية تتم بشكل آمن وأن جميع المعاملات تُسجل في النظام.</w:t>
      </w: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خدمات البريد الإلكتروني:</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 xml:space="preserve">تكامل مع خدمات البريد الإلكتروني مثل </w:t>
      </w:r>
      <w:proofErr w:type="spellStart"/>
      <w:r w:rsidRPr="00336155">
        <w:rPr>
          <w:sz w:val="28"/>
          <w:szCs w:val="28"/>
        </w:rPr>
        <w:t>SendGrid</w:t>
      </w:r>
      <w:proofErr w:type="spellEnd"/>
      <w:r w:rsidRPr="00336155">
        <w:rPr>
          <w:rFonts w:cs="Arial"/>
          <w:sz w:val="28"/>
          <w:szCs w:val="28"/>
          <w:rtl/>
        </w:rPr>
        <w:t xml:space="preserve"> أو </w:t>
      </w:r>
      <w:proofErr w:type="spellStart"/>
      <w:r w:rsidRPr="00336155">
        <w:rPr>
          <w:sz w:val="28"/>
          <w:szCs w:val="28"/>
        </w:rPr>
        <w:t>Mailgun</w:t>
      </w:r>
      <w:proofErr w:type="spellEnd"/>
      <w:r w:rsidRPr="00336155">
        <w:rPr>
          <w:rFonts w:cs="Arial"/>
          <w:sz w:val="28"/>
          <w:szCs w:val="28"/>
          <w:rtl/>
        </w:rPr>
        <w:t xml:space="preserve"> لإرسال رسائل تأكيد للعميل أو إشعارات حول حالة الطلب.</w:t>
      </w: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خدمات الشحن:</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 xml:space="preserve">تكامل مع خدمات لوجستية أو شحن مثل </w:t>
      </w:r>
      <w:r w:rsidRPr="00336155">
        <w:rPr>
          <w:sz w:val="28"/>
          <w:szCs w:val="28"/>
        </w:rPr>
        <w:t>FedEx</w:t>
      </w:r>
      <w:r w:rsidRPr="00336155">
        <w:rPr>
          <w:rFonts w:cs="Arial"/>
          <w:sz w:val="28"/>
          <w:szCs w:val="28"/>
          <w:rtl/>
        </w:rPr>
        <w:t xml:space="preserve"> أو </w:t>
      </w:r>
      <w:r w:rsidRPr="00336155">
        <w:rPr>
          <w:sz w:val="28"/>
          <w:szCs w:val="28"/>
        </w:rPr>
        <w:t>DHL</w:t>
      </w:r>
      <w:r w:rsidRPr="00336155">
        <w:rPr>
          <w:rFonts w:cs="Arial"/>
          <w:sz w:val="28"/>
          <w:szCs w:val="28"/>
          <w:rtl/>
        </w:rPr>
        <w:t xml:space="preserve"> لتتبع شحنات الطلبات وتحديث حالة التوصيل في النظام.</w:t>
      </w: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د. تكامل تقارير النظام:</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الهدف: التأكد من أن التقارير المالية، المخزون، والمبيعات تتولد من النظام بشكل صحيح.</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المحتويات:</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التقارير الديناميكية:</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تطوير آلية لتوليد تقارير محدثة في الوقت الفعلي، مثل تقارير المبيعات أو تقارير المخزون.</w:t>
      </w: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الاستعلامات المتقدمة:</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تكامل تقارير النظام مع قاعدة البيانات لتوفير إحصائيات دقيقة حول أداء النظام مثل الربحية أو تحليل المبيعات.</w:t>
      </w: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3. الأدوات والتقنيات المستخدمة:</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sz w:val="28"/>
          <w:szCs w:val="28"/>
        </w:rPr>
        <w:t>API Gateway</w:t>
      </w:r>
      <w:r w:rsidRPr="00336155">
        <w:rPr>
          <w:rFonts w:cs="Arial"/>
          <w:sz w:val="28"/>
          <w:szCs w:val="28"/>
          <w:rtl/>
        </w:rPr>
        <w:t xml:space="preserve"> مثل </w:t>
      </w:r>
      <w:r w:rsidRPr="00336155">
        <w:rPr>
          <w:sz w:val="28"/>
          <w:szCs w:val="28"/>
        </w:rPr>
        <w:t>Express.js (Node.js)</w:t>
      </w:r>
      <w:r w:rsidRPr="00336155">
        <w:rPr>
          <w:rFonts w:cs="Arial"/>
          <w:sz w:val="28"/>
          <w:szCs w:val="28"/>
          <w:rtl/>
        </w:rPr>
        <w:t xml:space="preserve"> أو </w:t>
      </w:r>
      <w:proofErr w:type="spellStart"/>
      <w:r w:rsidRPr="00336155">
        <w:rPr>
          <w:sz w:val="28"/>
          <w:szCs w:val="28"/>
        </w:rPr>
        <w:t>Django</w:t>
      </w:r>
      <w:proofErr w:type="spellEnd"/>
      <w:r w:rsidRPr="00336155">
        <w:rPr>
          <w:sz w:val="28"/>
          <w:szCs w:val="28"/>
        </w:rPr>
        <w:t xml:space="preserve"> Rest Framework (Python)</w:t>
      </w:r>
      <w:r w:rsidRPr="00336155">
        <w:rPr>
          <w:rFonts w:cs="Arial"/>
          <w:sz w:val="28"/>
          <w:szCs w:val="28"/>
          <w:rtl/>
        </w:rPr>
        <w:t xml:space="preserve"> لتنظيم الطلبات بين الواجهة الأمامية والخلفية.</w:t>
      </w:r>
    </w:p>
    <w:p w:rsidR="00336155" w:rsidRPr="00336155" w:rsidRDefault="00336155" w:rsidP="00336155">
      <w:pPr>
        <w:bidi/>
        <w:rPr>
          <w:sz w:val="28"/>
          <w:szCs w:val="28"/>
        </w:rPr>
      </w:pPr>
    </w:p>
    <w:p w:rsidR="00336155" w:rsidRPr="00336155" w:rsidRDefault="00336155" w:rsidP="00336155">
      <w:pPr>
        <w:bidi/>
        <w:rPr>
          <w:sz w:val="28"/>
          <w:szCs w:val="28"/>
        </w:rPr>
      </w:pPr>
      <w:proofErr w:type="spellStart"/>
      <w:r w:rsidRPr="00336155">
        <w:rPr>
          <w:sz w:val="28"/>
          <w:szCs w:val="28"/>
        </w:rPr>
        <w:t>OAuth</w:t>
      </w:r>
      <w:proofErr w:type="spellEnd"/>
      <w:r w:rsidRPr="00336155">
        <w:rPr>
          <w:sz w:val="28"/>
          <w:szCs w:val="28"/>
        </w:rPr>
        <w:t xml:space="preserve"> 2.0</w:t>
      </w:r>
      <w:r w:rsidRPr="00336155">
        <w:rPr>
          <w:rFonts w:cs="Arial"/>
          <w:sz w:val="28"/>
          <w:szCs w:val="28"/>
          <w:rtl/>
        </w:rPr>
        <w:t xml:space="preserve"> أو </w:t>
      </w:r>
      <w:r w:rsidRPr="00336155">
        <w:rPr>
          <w:sz w:val="28"/>
          <w:szCs w:val="28"/>
        </w:rPr>
        <w:t>JWT</w:t>
      </w:r>
      <w:r w:rsidRPr="00336155">
        <w:rPr>
          <w:rFonts w:cs="Arial"/>
          <w:sz w:val="28"/>
          <w:szCs w:val="28"/>
          <w:rtl/>
        </w:rPr>
        <w:t xml:space="preserve"> لضمان الأمان في عملية التوثيق بين الواجهة الأمامية والخلفية.</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sz w:val="28"/>
          <w:szCs w:val="28"/>
        </w:rPr>
        <w:t>MySQL</w:t>
      </w:r>
      <w:r w:rsidRPr="00336155">
        <w:rPr>
          <w:rFonts w:cs="Arial"/>
          <w:sz w:val="28"/>
          <w:szCs w:val="28"/>
          <w:rtl/>
        </w:rPr>
        <w:t xml:space="preserve"> أو </w:t>
      </w:r>
      <w:proofErr w:type="spellStart"/>
      <w:r w:rsidRPr="00336155">
        <w:rPr>
          <w:sz w:val="28"/>
          <w:szCs w:val="28"/>
        </w:rPr>
        <w:t>PostgreSQL</w:t>
      </w:r>
      <w:proofErr w:type="spellEnd"/>
      <w:r w:rsidRPr="00336155">
        <w:rPr>
          <w:rFonts w:cs="Arial"/>
          <w:sz w:val="28"/>
          <w:szCs w:val="28"/>
          <w:rtl/>
        </w:rPr>
        <w:t xml:space="preserve"> كقاعدة بيانات لتنظيم وتخزين البيانات بشكل متكامل.</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sz w:val="28"/>
          <w:szCs w:val="28"/>
        </w:rPr>
        <w:t>Socket.io</w:t>
      </w:r>
      <w:r w:rsidRPr="00336155">
        <w:rPr>
          <w:rFonts w:cs="Arial"/>
          <w:sz w:val="28"/>
          <w:szCs w:val="28"/>
          <w:rtl/>
        </w:rPr>
        <w:t xml:space="preserve"> أو </w:t>
      </w:r>
      <w:proofErr w:type="spellStart"/>
      <w:r w:rsidRPr="00336155">
        <w:rPr>
          <w:sz w:val="28"/>
          <w:szCs w:val="28"/>
        </w:rPr>
        <w:t>WebSockets</w:t>
      </w:r>
      <w:proofErr w:type="spellEnd"/>
      <w:r w:rsidRPr="00336155">
        <w:rPr>
          <w:rFonts w:cs="Arial"/>
          <w:sz w:val="28"/>
          <w:szCs w:val="28"/>
          <w:rtl/>
        </w:rPr>
        <w:t xml:space="preserve"> لدعم الاتصال في الوقت الفعلي بين الواجهة الأمامية والخلفية إذا كان النظام بحاجة إلى تحديث فوري.</w:t>
      </w:r>
    </w:p>
    <w:p w:rsidR="00336155" w:rsidRPr="00336155" w:rsidRDefault="00336155" w:rsidP="00336155">
      <w:pPr>
        <w:bidi/>
        <w:rPr>
          <w:sz w:val="28"/>
          <w:szCs w:val="28"/>
        </w:rPr>
      </w:pPr>
    </w:p>
    <w:p w:rsidR="00336155" w:rsidRPr="00336155" w:rsidRDefault="00336155" w:rsidP="00336155">
      <w:pPr>
        <w:bidi/>
        <w:rPr>
          <w:sz w:val="28"/>
          <w:szCs w:val="28"/>
        </w:rPr>
      </w:pPr>
      <w:proofErr w:type="spellStart"/>
      <w:r w:rsidRPr="00336155">
        <w:rPr>
          <w:sz w:val="28"/>
          <w:szCs w:val="28"/>
        </w:rPr>
        <w:t>Redis</w:t>
      </w:r>
      <w:proofErr w:type="spellEnd"/>
      <w:r w:rsidRPr="00336155">
        <w:rPr>
          <w:rFonts w:cs="Arial"/>
          <w:sz w:val="28"/>
          <w:szCs w:val="28"/>
          <w:rtl/>
        </w:rPr>
        <w:t xml:space="preserve"> أو </w:t>
      </w:r>
      <w:proofErr w:type="spellStart"/>
      <w:r w:rsidRPr="00336155">
        <w:rPr>
          <w:sz w:val="28"/>
          <w:szCs w:val="28"/>
        </w:rPr>
        <w:t>Memcached</w:t>
      </w:r>
      <w:proofErr w:type="spellEnd"/>
      <w:r w:rsidRPr="00336155">
        <w:rPr>
          <w:rFonts w:cs="Arial"/>
          <w:sz w:val="28"/>
          <w:szCs w:val="28"/>
          <w:rtl/>
        </w:rPr>
        <w:t xml:space="preserve"> لتخزين البيانات مؤقتًا وتحسين الأداء في حالة الحاجة إلى البيانات بسرعة.</w:t>
      </w:r>
    </w:p>
    <w:p w:rsidR="00336155" w:rsidRPr="00336155" w:rsidRDefault="00336155" w:rsidP="00336155">
      <w:pPr>
        <w:bidi/>
        <w:rPr>
          <w:sz w:val="28"/>
          <w:szCs w:val="28"/>
        </w:rPr>
      </w:pPr>
    </w:p>
    <w:p w:rsidR="00336155" w:rsidRPr="00336155" w:rsidRDefault="00336155" w:rsidP="00336155">
      <w:pPr>
        <w:bidi/>
        <w:rPr>
          <w:sz w:val="28"/>
          <w:szCs w:val="28"/>
        </w:rPr>
      </w:pPr>
      <w:proofErr w:type="spellStart"/>
      <w:r w:rsidRPr="00336155">
        <w:rPr>
          <w:sz w:val="28"/>
          <w:szCs w:val="28"/>
        </w:rPr>
        <w:t>Twilio</w:t>
      </w:r>
      <w:proofErr w:type="spellEnd"/>
      <w:r w:rsidRPr="00336155">
        <w:rPr>
          <w:rFonts w:cs="Arial"/>
          <w:sz w:val="28"/>
          <w:szCs w:val="28"/>
          <w:rtl/>
        </w:rPr>
        <w:t xml:space="preserve"> أو </w:t>
      </w:r>
      <w:proofErr w:type="spellStart"/>
      <w:r w:rsidRPr="00336155">
        <w:rPr>
          <w:sz w:val="28"/>
          <w:szCs w:val="28"/>
        </w:rPr>
        <w:t>Mailgun</w:t>
      </w:r>
      <w:proofErr w:type="spellEnd"/>
      <w:r w:rsidRPr="00336155">
        <w:rPr>
          <w:rFonts w:cs="Arial"/>
          <w:sz w:val="28"/>
          <w:szCs w:val="28"/>
          <w:rtl/>
        </w:rPr>
        <w:t xml:space="preserve"> لإرسال رسائل نصية أو بريد إلكتروني عند الحاجة.</w:t>
      </w: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4. خطوات تنفيذ تكامل النظام:</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1. تحليل المتطلبات:</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تحديد جميع المكونات التي تحتاج إلى التكامل (الواجهة الأمامية، الواجهة الخلفية، قاعدة البيانات، والخدمات الخارجية).</w:t>
      </w: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 xml:space="preserve">2. تطوير </w:t>
      </w:r>
      <w:r w:rsidRPr="00336155">
        <w:rPr>
          <w:sz w:val="28"/>
          <w:szCs w:val="28"/>
        </w:rPr>
        <w:t>API</w:t>
      </w:r>
      <w:r w:rsidRPr="00336155">
        <w:rPr>
          <w:rFonts w:cs="Arial"/>
          <w:sz w:val="28"/>
          <w:szCs w:val="28"/>
          <w:rtl/>
        </w:rPr>
        <w:t>:</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 xml:space="preserve">بناء واجهات </w:t>
      </w:r>
      <w:r w:rsidRPr="00336155">
        <w:rPr>
          <w:sz w:val="28"/>
          <w:szCs w:val="28"/>
        </w:rPr>
        <w:t>API</w:t>
      </w:r>
      <w:r w:rsidRPr="00336155">
        <w:rPr>
          <w:rFonts w:cs="Arial"/>
          <w:sz w:val="28"/>
          <w:szCs w:val="28"/>
          <w:rtl/>
        </w:rPr>
        <w:t xml:space="preserve"> التي تدير التفاعل بين المكونات المختلفة.</w:t>
      </w: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3. التحقق من تكامل البيانات:</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اختبار العمليات الأساسية مثل إضافة المنتجات، إدارة الطلبات، وتحديث المخزون لضمان تكامل البيانات بشكل صحيح.</w:t>
      </w:r>
    </w:p>
    <w:p w:rsidR="00336155" w:rsidRPr="00336155" w:rsidRDefault="00336155" w:rsidP="00336155">
      <w:pPr>
        <w:bidi/>
        <w:rPr>
          <w:sz w:val="28"/>
          <w:szCs w:val="28"/>
        </w:rPr>
      </w:pPr>
      <w:bookmarkStart w:id="0" w:name="_GoBack"/>
      <w:bookmarkEnd w:id="0"/>
    </w:p>
    <w:p w:rsidR="00336155" w:rsidRPr="00336155" w:rsidRDefault="00336155" w:rsidP="00336155">
      <w:pPr>
        <w:bidi/>
        <w:rPr>
          <w:sz w:val="28"/>
          <w:szCs w:val="28"/>
        </w:rPr>
      </w:pPr>
      <w:r w:rsidRPr="00336155">
        <w:rPr>
          <w:rFonts w:cs="Arial"/>
          <w:sz w:val="28"/>
          <w:szCs w:val="28"/>
          <w:rtl/>
        </w:rPr>
        <w:t>4. التحقق من تكامل الخدمات الخارجية:</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اختبار تكامل بوابات الدفع، البريد الإلكتروني، وخدمات الشحن لضمان التفاعل الصحيح بين النظام والخدمات الخارجية.</w:t>
      </w: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5. الاختبار النهائي:</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إجراء اختبارات شاملة للتأكد من أن جميع الأنظمة تعمل معًا بشكل سليم دون أخطاء.</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 xml:space="preserve">استخدام أدوات مثل </w:t>
      </w:r>
      <w:r w:rsidRPr="00336155">
        <w:rPr>
          <w:sz w:val="28"/>
          <w:szCs w:val="28"/>
        </w:rPr>
        <w:t>Postman</w:t>
      </w:r>
      <w:r w:rsidRPr="00336155">
        <w:rPr>
          <w:rFonts w:cs="Arial"/>
          <w:sz w:val="28"/>
          <w:szCs w:val="28"/>
          <w:rtl/>
        </w:rPr>
        <w:t xml:space="preserve"> لاختبار الـ </w:t>
      </w:r>
      <w:r w:rsidRPr="00336155">
        <w:rPr>
          <w:sz w:val="28"/>
          <w:szCs w:val="28"/>
        </w:rPr>
        <w:t>API</w:t>
      </w:r>
      <w:r w:rsidRPr="00336155">
        <w:rPr>
          <w:rFonts w:cs="Arial"/>
          <w:sz w:val="28"/>
          <w:szCs w:val="28"/>
          <w:rtl/>
        </w:rPr>
        <w:t xml:space="preserve"> و</w:t>
      </w:r>
      <w:proofErr w:type="spellStart"/>
      <w:r w:rsidRPr="00336155">
        <w:rPr>
          <w:sz w:val="28"/>
          <w:szCs w:val="28"/>
        </w:rPr>
        <w:t>JMeter</w:t>
      </w:r>
      <w:proofErr w:type="spellEnd"/>
      <w:r w:rsidRPr="00336155">
        <w:rPr>
          <w:rFonts w:cs="Arial"/>
          <w:sz w:val="28"/>
          <w:szCs w:val="28"/>
          <w:rtl/>
        </w:rPr>
        <w:t xml:space="preserve"> لاختبار الأداء تحت ظروف مختلفة.</w:t>
      </w: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5. الاختبارات المطلوبة لتكامل النظام:</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 xml:space="preserve">اختبار واجهات الـ </w:t>
      </w:r>
      <w:r w:rsidRPr="00336155">
        <w:rPr>
          <w:sz w:val="28"/>
          <w:szCs w:val="28"/>
        </w:rPr>
        <w:t>API</w:t>
      </w:r>
      <w:r w:rsidRPr="00336155">
        <w:rPr>
          <w:rFonts w:cs="Arial"/>
          <w:sz w:val="28"/>
          <w:szCs w:val="28"/>
          <w:rtl/>
        </w:rPr>
        <w:t>:</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 xml:space="preserve">التأكد من أن جميع الـ </w:t>
      </w:r>
      <w:r w:rsidRPr="00336155">
        <w:rPr>
          <w:sz w:val="28"/>
          <w:szCs w:val="28"/>
        </w:rPr>
        <w:t>API</w:t>
      </w:r>
      <w:r w:rsidRPr="00336155">
        <w:rPr>
          <w:rFonts w:cs="Arial"/>
          <w:sz w:val="28"/>
          <w:szCs w:val="28"/>
          <w:rtl/>
        </w:rPr>
        <w:t xml:space="preserve"> تعمل بشكل صحيح وتستجيب بشكل سريع ودقيق.</w:t>
      </w: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اختبار الأداء:</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 xml:space="preserve">التأكد من أن تكامل النظام تحت ضغط العمل (مثل استعلامات قاعدة البيانات، واجهات الـ </w:t>
      </w:r>
      <w:r w:rsidRPr="00336155">
        <w:rPr>
          <w:sz w:val="28"/>
          <w:szCs w:val="28"/>
        </w:rPr>
        <w:t>API</w:t>
      </w:r>
      <w:r w:rsidRPr="00336155">
        <w:rPr>
          <w:rFonts w:cs="Arial"/>
          <w:sz w:val="28"/>
          <w:szCs w:val="28"/>
          <w:rtl/>
        </w:rPr>
        <w:t>) يعمل بكفاءة.</w:t>
      </w: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اختبار الأمان:</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التحقق من أن النظام يلتزم بممارسات الأمان في عملية التكامل بين المكونات (مثل تأكيد صحة المدخلات وحماية البيانات).</w:t>
      </w: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اختبار تكامل الخدمات الخارجية:</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التأكد من أن النظام يتفاعل بشكل صحيح مع بوابات الدفع والبريد الإلكتروني والخدمات اللوجستية.</w:t>
      </w: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النتيجة:</w:t>
      </w:r>
    </w:p>
    <w:p w:rsidR="00336155" w:rsidRPr="00336155" w:rsidRDefault="00336155" w:rsidP="00336155">
      <w:pPr>
        <w:bidi/>
        <w:rPr>
          <w:sz w:val="28"/>
          <w:szCs w:val="28"/>
        </w:rPr>
      </w:pPr>
    </w:p>
    <w:p w:rsidR="00336155" w:rsidRPr="00336155" w:rsidRDefault="00336155" w:rsidP="00336155">
      <w:pPr>
        <w:bidi/>
        <w:rPr>
          <w:sz w:val="28"/>
          <w:szCs w:val="28"/>
        </w:rPr>
      </w:pPr>
      <w:r w:rsidRPr="00336155">
        <w:rPr>
          <w:rFonts w:cs="Arial"/>
          <w:sz w:val="28"/>
          <w:szCs w:val="28"/>
          <w:rtl/>
        </w:rPr>
        <w:t>بعد تنفيذ تكامل النظام، سيعمل جميع مكونات النظام بشكل متكامل وسلس معًا لتوفير تجربة مستخدم فعّالة. سيساهم التكامل السليم في تحسين أداء النظام، وزيادة موثوقيته، وضمان قدرة النظام على التعامل مع العمليات اليومية بكفاءة.</w:t>
      </w:r>
    </w:p>
    <w:p w:rsidR="006F596D" w:rsidRPr="00336155" w:rsidRDefault="006F596D" w:rsidP="00336155">
      <w:pPr>
        <w:bidi/>
        <w:rPr>
          <w:sz w:val="28"/>
          <w:szCs w:val="28"/>
        </w:rPr>
      </w:pPr>
    </w:p>
    <w:sectPr w:rsidR="006F596D" w:rsidRPr="00336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D8"/>
    <w:rsid w:val="00336155"/>
    <w:rsid w:val="006F596D"/>
    <w:rsid w:val="00F44C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AD6CA-7AC8-4099-B2EE-B2514003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2025-01-21T03:39:00Z</dcterms:created>
  <dcterms:modified xsi:type="dcterms:W3CDTF">2025-01-21T03:39:00Z</dcterms:modified>
</cp:coreProperties>
</file>