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Jensen Decors</w:t>
      </w:r>
    </w:p>
    <w:p>
      <w:r>
        <w:rPr>
          <w:color w:val="8A7A6A"/>
          <w:sz w:val="24"/>
          <w:szCs w:val="24"/>
        </w:rPr>
        <w:t xml:space="preserve">Product Detail Sheet</w:t>
      </w:r>
    </w:p>
    <w:p>
      <w:r>
        <w:rPr>
          <w:sz w:val="12"/>
          <w:szCs w:val="12"/>
        </w:rPr>
        <w:t xml:space="preserve"> </w:t>
      </w:r>
    </w:p>
    <w:p>
      <w:pPr>
        <w:pStyle w:val="Heading2"/>
      </w:pPr>
      <w:r>
        <w:t xml:space="preserve">Oxidised Iron Tree</w:t>
      </w:r>
    </w:p>
    <w:p>
      <w:r>
        <w:rPr>
          <w:color w:val="333333"/>
          <w:sz w:val="22"/>
          <w:szCs w:val="22"/>
        </w:rPr>
        <w:t xml:space="preserve">Large-format oxidised iron wall sculpture of a branching tree. Adds organic depth to any minimal interior. Each piece develops a unique patina over time.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Metal Wall 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18,000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 × 80 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6.8 kg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Natural oxidised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Mounting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Concealed fixings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Warranty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years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Care Instructions</w:t>
      </w:r>
    </w:p>
    <w:p>
      <w:r>
        <w:rPr>
          <w:color w:val="333333"/>
          <w:sz w:val="22"/>
          <w:szCs w:val="22"/>
        </w:rPr>
        <w:t xml:space="preserve">Dust regularly. Apply a light coat of mineral oil annually to slow oxidation if desired.</w:t>
      </w:r>
    </w:p>
    <w:p>
      <w:r>
        <w:rPr>
          <w:sz w:val="14"/>
          <w:szCs w:val="14"/>
        </w:rPr>
        <w:t xml:space="preserve"> </w:t>
      </w:r>
    </w:p>
    <w:p>
      <w:pPr>
        <w:pBdr>
          <w:top w:val="single" w:color="D4A574" w:sz="4" w:space="1"/>
        </w:pBdr>
      </w:pPr>
      <w:r>
        <w:rPr>
          <w:color w:val="8A7A6A"/>
          <w:sz w:val="16"/>
          <w:szCs w:val="16"/>
        </w:rPr>
        <w:t xml:space="preserve">Jensen Decors — Plot 14-C, Khayaban-e-Ittehad, Phase VI, DHA, Karachi | info@jensendecors.com | +92 21 3588-0001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E1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A5C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2026-04-14T05:32:46.529Z</dcterms:created>
  <dcterms:modified xsi:type="dcterms:W3CDTF">2026-04-14T05:32:46.529Z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