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3.19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choisissez l'agent et déposez le fichier (6 Mo maximum). Sijil reconnaît le type et la période, renomme le fichier (par exemple FDP_Nom_mars2026) et le range dans Google Drive, dossier « Documents / nom de l'agent ». L'agent est prévenu. « Corriger » change le type ou la période si la reconnaissance se trompe.</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