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03" w:name="cahier-de-projet"/>
    <w:p>
      <w:pPr>
        <w:pStyle w:val="Heading1"/>
      </w:pPr>
      <w:r>
        <w:t xml:space="preserve">CAHIER DE PROJET</w:t>
      </w:r>
    </w:p>
    <w:bookmarkStart w:id="21" w:name="smartnjangi"/>
    <w:p>
      <w:pPr>
        <w:pStyle w:val="Heading2"/>
      </w:pPr>
      <w:r>
        <w:t xml:space="preserve">SmartNjangi</w:t>
      </w:r>
    </w:p>
    <w:bookmarkStart w:id="20" w:name="X68d2397f88a5b684986650744282417b528a0c5"/>
    <w:p>
      <w:pPr>
        <w:pStyle w:val="Heading3"/>
      </w:pPr>
      <w:r>
        <w:t xml:space="preserve">Plateforme intelligente de gestion de tontines digitales avec scoring de crédit alternatif et visualisation en réalité augmentée</w:t>
      </w:r>
    </w:p>
    <w:p>
      <w:r>
        <w:pict>
          <v:rect style="width:0;height:1.5pt" o:hralign="center" o:hrstd="t" o:hr="t"/>
        </w:pict>
      </w:r>
    </w:p>
    <w:p>
      <w:pPr>
        <w:pStyle w:val="FirstParagraph"/>
      </w:pPr>
      <w:r>
        <w:rPr>
          <w:bCs/>
          <w:b/>
        </w:rPr>
        <w:t xml:space="preserve">Type de document</w:t>
      </w:r>
      <w:r>
        <w:t xml:space="preserve"> </w:t>
      </w:r>
      <w:r>
        <w:t xml:space="preserve">: Cahier de projet de stage de fin de cycle</w:t>
      </w:r>
      <w:r>
        <w:t xml:space="preserve"> </w:t>
      </w:r>
      <w:r>
        <w:rPr>
          <w:bCs/>
          <w:b/>
        </w:rPr>
        <w:t xml:space="preserve">Spécialité</w:t>
      </w:r>
      <w:r>
        <w:t xml:space="preserve"> </w:t>
      </w:r>
      <w:r>
        <w:t xml:space="preserve">: Business Intelligence et Big Data</w:t>
      </w:r>
      <w:r>
        <w:t xml:space="preserve"> </w:t>
      </w:r>
      <w:r>
        <w:rPr>
          <w:bCs/>
          <w:b/>
        </w:rPr>
        <w:t xml:space="preserve">Niveau</w:t>
      </w:r>
      <w:r>
        <w:t xml:space="preserve"> </w:t>
      </w:r>
      <w:r>
        <w:t xml:space="preserve">: 4ème année cycle ingénieur</w:t>
      </w:r>
      <w:r>
        <w:t xml:space="preserve"> </w:t>
      </w:r>
      <w:r>
        <w:rPr>
          <w:bCs/>
          <w:b/>
        </w:rPr>
        <w:t xml:space="preserve">Durée du stage</w:t>
      </w:r>
      <w:r>
        <w:t xml:space="preserve"> </w:t>
      </w:r>
      <w:r>
        <w:t xml:space="preserve">: 3 mois (dont 2 mois consacrés à la réalisation)</w:t>
      </w:r>
      <w:r>
        <w:t xml:space="preserve"> </w:t>
      </w:r>
      <w:r>
        <w:rPr>
          <w:bCs/>
          <w:b/>
        </w:rPr>
        <w:t xml:space="preserve">Année académique</w:t>
      </w:r>
      <w:r>
        <w:t xml:space="preserve"> </w:t>
      </w:r>
      <w:r>
        <w:t xml:space="preserve">: 2025-2026</w:t>
      </w:r>
      <w:r>
        <w:t xml:space="preserve"> </w:t>
      </w:r>
      <w:r>
        <w:rPr>
          <w:bCs/>
          <w:b/>
        </w:rPr>
        <w:t xml:space="preserve">Pays</w:t>
      </w:r>
      <w:r>
        <w:t xml:space="preserve"> </w:t>
      </w:r>
      <w:r>
        <w:t xml:space="preserve">: Cameroun</w:t>
      </w:r>
    </w:p>
    <w:p>
      <w:r>
        <w:pict>
          <v:rect style="width:0;height:1.5pt" o:hralign="center" o:hrstd="t" o:hr="t"/>
        </w:pict>
      </w:r>
    </w:p>
    <w:bookmarkEnd w:id="20"/>
    <w:bookmarkEnd w:id="21"/>
    <w:bookmarkStart w:id="22" w:name="sommaire"/>
    <w:p>
      <w:pPr>
        <w:pStyle w:val="Heading2"/>
      </w:pPr>
      <w:r>
        <w:t xml:space="preserve">SOMMAIRE</w:t>
      </w:r>
    </w:p>
    <w:p>
      <w:pPr>
        <w:numPr>
          <w:ilvl w:val="0"/>
          <w:numId w:val="1001"/>
        </w:numPr>
        <w:pStyle w:val="Compact"/>
      </w:pPr>
      <w:r>
        <w:t xml:space="preserve">Résumé exécutif</w:t>
      </w:r>
    </w:p>
    <w:p>
      <w:pPr>
        <w:numPr>
          <w:ilvl w:val="0"/>
          <w:numId w:val="1001"/>
        </w:numPr>
        <w:pStyle w:val="Compact"/>
      </w:pPr>
      <w:r>
        <w:t xml:space="preserve">Contexte et problématique</w:t>
      </w:r>
    </w:p>
    <w:p>
      <w:pPr>
        <w:numPr>
          <w:ilvl w:val="0"/>
          <w:numId w:val="1001"/>
        </w:numPr>
        <w:pStyle w:val="Compact"/>
      </w:pPr>
      <w:r>
        <w:t xml:space="preserve">Objectifs du projet</w:t>
      </w:r>
    </w:p>
    <w:p>
      <w:pPr>
        <w:numPr>
          <w:ilvl w:val="0"/>
          <w:numId w:val="1001"/>
        </w:numPr>
        <w:pStyle w:val="Compact"/>
      </w:pPr>
      <w:r>
        <w:t xml:space="preserve">État de l’art et étude de l’existant</w:t>
      </w:r>
    </w:p>
    <w:p>
      <w:pPr>
        <w:numPr>
          <w:ilvl w:val="0"/>
          <w:numId w:val="1001"/>
        </w:numPr>
        <w:pStyle w:val="Compact"/>
      </w:pPr>
      <w:r>
        <w:t xml:space="preserve">Périmètre fonctionnel</w:t>
      </w:r>
    </w:p>
    <w:p>
      <w:pPr>
        <w:numPr>
          <w:ilvl w:val="0"/>
          <w:numId w:val="1001"/>
        </w:numPr>
        <w:pStyle w:val="Compact"/>
      </w:pPr>
      <w:r>
        <w:t xml:space="preserve">Personas et utilisateurs cibles</w:t>
      </w:r>
    </w:p>
    <w:p>
      <w:pPr>
        <w:numPr>
          <w:ilvl w:val="0"/>
          <w:numId w:val="1001"/>
        </w:numPr>
        <w:pStyle w:val="Compact"/>
      </w:pPr>
      <w:r>
        <w:t xml:space="preserve">Spécifications fonctionnelles détaillées</w:t>
      </w:r>
    </w:p>
    <w:p>
      <w:pPr>
        <w:numPr>
          <w:ilvl w:val="0"/>
          <w:numId w:val="1001"/>
        </w:numPr>
        <w:pStyle w:val="Compact"/>
      </w:pPr>
      <w:r>
        <w:t xml:space="preserve">Architecture technique</w:t>
      </w:r>
    </w:p>
    <w:p>
      <w:pPr>
        <w:numPr>
          <w:ilvl w:val="0"/>
          <w:numId w:val="1001"/>
        </w:numPr>
        <w:pStyle w:val="Compact"/>
      </w:pPr>
      <w:r>
        <w:t xml:space="preserve">Modèle de données</w:t>
      </w:r>
    </w:p>
    <w:p>
      <w:pPr>
        <w:numPr>
          <w:ilvl w:val="0"/>
          <w:numId w:val="1001"/>
        </w:numPr>
        <w:pStyle w:val="Compact"/>
      </w:pPr>
      <w:r>
        <w:t xml:space="preserve">Modèle de scoring (Machine Learning)</w:t>
      </w:r>
    </w:p>
    <w:p>
      <w:pPr>
        <w:numPr>
          <w:ilvl w:val="0"/>
          <w:numId w:val="1001"/>
        </w:numPr>
        <w:pStyle w:val="Compact"/>
      </w:pPr>
      <w:r>
        <w:t xml:space="preserve">Module de réalité augmentée</w:t>
      </w:r>
    </w:p>
    <w:p>
      <w:pPr>
        <w:numPr>
          <w:ilvl w:val="0"/>
          <w:numId w:val="1001"/>
        </w:numPr>
        <w:pStyle w:val="Compact"/>
      </w:pPr>
      <w:r>
        <w:t xml:space="preserve">Sécurité et conformité</w:t>
      </w:r>
    </w:p>
    <w:p>
      <w:pPr>
        <w:numPr>
          <w:ilvl w:val="0"/>
          <w:numId w:val="1001"/>
        </w:numPr>
        <w:pStyle w:val="Compact"/>
      </w:pPr>
      <w:r>
        <w:t xml:space="preserve">Planning détaillé du projet</w:t>
      </w:r>
    </w:p>
    <w:p>
      <w:pPr>
        <w:numPr>
          <w:ilvl w:val="0"/>
          <w:numId w:val="1001"/>
        </w:numPr>
        <w:pStyle w:val="Compact"/>
      </w:pPr>
      <w:r>
        <w:t xml:space="preserve">Livrables attendus</w:t>
      </w:r>
    </w:p>
    <w:p>
      <w:pPr>
        <w:numPr>
          <w:ilvl w:val="0"/>
          <w:numId w:val="1001"/>
        </w:numPr>
        <w:pStyle w:val="Compact"/>
      </w:pPr>
      <w:r>
        <w:t xml:space="preserve">Critères de succès et indicateurs de performance</w:t>
      </w:r>
    </w:p>
    <w:p>
      <w:pPr>
        <w:numPr>
          <w:ilvl w:val="0"/>
          <w:numId w:val="1001"/>
        </w:numPr>
        <w:pStyle w:val="Compact"/>
      </w:pPr>
      <w:r>
        <w:t xml:space="preserve">Risques et plan de mitigation</w:t>
      </w:r>
    </w:p>
    <w:p>
      <w:pPr>
        <w:numPr>
          <w:ilvl w:val="0"/>
          <w:numId w:val="1001"/>
        </w:numPr>
        <w:pStyle w:val="Compact"/>
      </w:pPr>
      <w:r>
        <w:t xml:space="preserve">Outils et environnement de travail</w:t>
      </w:r>
    </w:p>
    <w:p>
      <w:pPr>
        <w:numPr>
          <w:ilvl w:val="0"/>
          <w:numId w:val="1001"/>
        </w:numPr>
        <w:pStyle w:val="Compact"/>
      </w:pPr>
      <w:r>
        <w:t xml:space="preserve">Budget estimatif</w:t>
      </w:r>
    </w:p>
    <w:p>
      <w:pPr>
        <w:numPr>
          <w:ilvl w:val="0"/>
          <w:numId w:val="1001"/>
        </w:numPr>
        <w:pStyle w:val="Compact"/>
      </w:pPr>
      <w:r>
        <w:t xml:space="preserve">Conclusion et perspectives</w:t>
      </w:r>
    </w:p>
    <w:p>
      <w:pPr>
        <w:numPr>
          <w:ilvl w:val="0"/>
          <w:numId w:val="1001"/>
        </w:numPr>
        <w:pStyle w:val="Compact"/>
      </w:pPr>
      <w:r>
        <w:t xml:space="preserve">Annexes</w:t>
      </w:r>
    </w:p>
    <w:p>
      <w:r>
        <w:pict>
          <v:rect style="width:0;height:1.5pt" o:hralign="center" o:hrstd="t" o:hr="t"/>
        </w:pict>
      </w:r>
    </w:p>
    <w:bookmarkEnd w:id="22"/>
    <w:bookmarkStart w:id="23" w:name="résumé-exécutif"/>
    <w:p>
      <w:pPr>
        <w:pStyle w:val="Heading2"/>
      </w:pPr>
      <w:r>
        <w:t xml:space="preserve">1. RÉSUMÉ EXÉCUTIF</w:t>
      </w:r>
    </w:p>
    <w:p>
      <w:pPr>
        <w:pStyle w:val="FirstParagraph"/>
      </w:pPr>
      <w:r>
        <w:t xml:space="preserve">Le secteur bancaire camerounais fait face à un paradoxe : alors que plus de 70 % de la population adulte demeure non bancarisée selon les estimations de la BEAC, des milliards de FCFA circulent annuellement dans le circuit informel des tontines — appelées également njangis. Ces structures d’épargne collective traditionnelles constituent à la fois un mécanisme financier robuste et un gisement de données comportementales inexploité par le système bancaire formel.</w:t>
      </w:r>
    </w:p>
    <w:p>
      <w:pPr>
        <w:pStyle w:val="BodyText"/>
      </w:pPr>
      <w:r>
        <w:t xml:space="preserve">Le présent projet propose</w:t>
      </w:r>
      <w:r>
        <w:t xml:space="preserve"> </w:t>
      </w:r>
      <w:r>
        <w:rPr>
          <w:bCs/>
          <w:b/>
        </w:rPr>
        <w:t xml:space="preserve">SmartNjangi</w:t>
      </w:r>
      <w:r>
        <w:t xml:space="preserve">, une plateforme intégrée qui digitalise les tontines tout en mettant à disposition des banques partenaires un système de scoring de crédit alternatif basé sur le comportement d’épargne des utilisateurs. La plateforme combine :</w:t>
      </w:r>
    </w:p>
    <w:p>
      <w:pPr>
        <w:numPr>
          <w:ilvl w:val="0"/>
          <w:numId w:val="1002"/>
        </w:numPr>
        <w:pStyle w:val="Compact"/>
      </w:pPr>
      <w:r>
        <w:t xml:space="preserve">Une</w:t>
      </w:r>
      <w:r>
        <w:t xml:space="preserve"> </w:t>
      </w:r>
      <w:r>
        <w:rPr>
          <w:bCs/>
          <w:b/>
        </w:rPr>
        <w:t xml:space="preserve">application mobile Android</w:t>
      </w:r>
      <w:r>
        <w:t xml:space="preserve"> </w:t>
      </w:r>
      <w:r>
        <w:t xml:space="preserve">pour les membres de tontines, intégrant une fonctionnalité de</w:t>
      </w:r>
      <w:r>
        <w:t xml:space="preserve"> </w:t>
      </w:r>
      <w:r>
        <w:rPr>
          <w:bCs/>
          <w:b/>
        </w:rPr>
        <w:t xml:space="preserve">visualisation en réalité augmentée</w:t>
      </w:r>
      <w:r>
        <w:t xml:space="preserve"> </w:t>
      </w:r>
      <w:r>
        <w:t xml:space="preserve">du groupe de tontine.</w:t>
      </w:r>
    </w:p>
    <w:p>
      <w:pPr>
        <w:numPr>
          <w:ilvl w:val="0"/>
          <w:numId w:val="1002"/>
        </w:numPr>
        <w:pStyle w:val="Compact"/>
      </w:pPr>
      <w:r>
        <w:t xml:space="preserve">Une</w:t>
      </w:r>
      <w:r>
        <w:t xml:space="preserve"> </w:t>
      </w:r>
      <w:r>
        <w:rPr>
          <w:bCs/>
          <w:b/>
        </w:rPr>
        <w:t xml:space="preserve">application web décisionnelle</w:t>
      </w:r>
      <w:r>
        <w:t xml:space="preserve"> </w:t>
      </w:r>
      <w:r>
        <w:t xml:space="preserve">destinée aux analystes et cadres bancaires, intégrant une visualisation 3D immersive du portefeuille.</w:t>
      </w:r>
    </w:p>
    <w:p>
      <w:pPr>
        <w:numPr>
          <w:ilvl w:val="0"/>
          <w:numId w:val="1002"/>
        </w:numPr>
        <w:pStyle w:val="Compact"/>
      </w:pPr>
      <w:r>
        <w:t xml:space="preserve">Un</w:t>
      </w:r>
      <w:r>
        <w:t xml:space="preserve"> </w:t>
      </w:r>
      <w:r>
        <w:rPr>
          <w:bCs/>
          <w:b/>
        </w:rPr>
        <w:t xml:space="preserve">backend big data</w:t>
      </w:r>
      <w:r>
        <w:t xml:space="preserve"> </w:t>
      </w:r>
      <w:r>
        <w:t xml:space="preserve">exploitant Hadoop, Spark et MongoDB pour traiter les flux transactionnels et entraîner les modèles de scoring.</w:t>
      </w:r>
    </w:p>
    <w:p>
      <w:pPr>
        <w:numPr>
          <w:ilvl w:val="0"/>
          <w:numId w:val="1002"/>
        </w:numPr>
        <w:pStyle w:val="Compact"/>
      </w:pPr>
      <w:r>
        <w:t xml:space="preserve">Un</w:t>
      </w:r>
      <w:r>
        <w:t xml:space="preserve"> </w:t>
      </w:r>
      <w:r>
        <w:rPr>
          <w:bCs/>
          <w:b/>
        </w:rPr>
        <w:t xml:space="preserve">modèle de Machine Learning</w:t>
      </w:r>
      <w:r>
        <w:t xml:space="preserve"> </w:t>
      </w:r>
      <w:r>
        <w:t xml:space="preserve">(Spark MLlib) calculant un score de fiabilité pour chaque membre, exploitable par la banque pour proposer des produits de crédit ciblés.</w:t>
      </w:r>
    </w:p>
    <w:p>
      <w:pPr>
        <w:pStyle w:val="FirstParagraph"/>
      </w:pPr>
      <w:r>
        <w:t xml:space="preserve">L’objectif final est de fournir à la banque partenaire un outil opérationnel permettant l’acquisition de clients non-bancarisés via leur engagement dans des tontines digitales, tout en démontrant la valeur ajoutée des technologies Big Data dans le contexte spécifique du marché financier camerounais.</w:t>
      </w:r>
    </w:p>
    <w:p>
      <w:r>
        <w:pict>
          <v:rect style="width:0;height:1.5pt" o:hralign="center" o:hrstd="t" o:hr="t"/>
        </w:pict>
      </w:r>
    </w:p>
    <w:bookmarkEnd w:id="23"/>
    <w:bookmarkStart w:id="28" w:name="contexte-et-problématique"/>
    <w:p>
      <w:pPr>
        <w:pStyle w:val="Heading2"/>
      </w:pPr>
      <w:r>
        <w:t xml:space="preserve">2. CONTEXTE ET PROBLÉMATIQUE</w:t>
      </w:r>
    </w:p>
    <w:bookmarkStart w:id="24" w:name="X2065c7ccc96da4d99417420d9b0530a8a09295a"/>
    <w:p>
      <w:pPr>
        <w:pStyle w:val="Heading3"/>
      </w:pPr>
      <w:r>
        <w:t xml:space="preserve">2.1 Contexte général du secteur bancaire camerounais</w:t>
      </w:r>
    </w:p>
    <w:p>
      <w:pPr>
        <w:pStyle w:val="FirstParagraph"/>
      </w:pPr>
      <w:r>
        <w:t xml:space="preserve">Le Cameroun compte environ 15 banques commerciales agréées par la Commission Bancaire de l’Afrique Centrale (COBAC), pour une population de plus de 28 millions d’habitants. Malgré cette présence bancaire, le taux de bancarisation strict (population disposant d’un compte bancaire formel) reste estimé entre 15 % et 25 % selon les sources.</w:t>
      </w:r>
    </w:p>
    <w:p>
      <w:pPr>
        <w:pStyle w:val="BodyText"/>
      </w:pPr>
      <w:r>
        <w:t xml:space="preserve">Parallèlement, le</w:t>
      </w:r>
      <w:r>
        <w:t xml:space="preserve"> </w:t>
      </w:r>
      <w:r>
        <w:rPr>
          <w:bCs/>
          <w:b/>
        </w:rPr>
        <w:t xml:space="preserve">mobile money</w:t>
      </w:r>
      <w:r>
        <w:t xml:space="preserve"> </w:t>
      </w:r>
      <w:r>
        <w:t xml:space="preserve">a connu une croissance exponentielle. MTN Mobile Money et Orange Money totalisent ensemble plusieurs dizaines de millions de comptes actifs en zone CEMAC. Ces opérateurs ont, en pratique, réalisé une bancarisation de fait d’une grande partie de la population.</w:t>
      </w:r>
    </w:p>
    <w:bookmarkEnd w:id="24"/>
    <w:bookmarkStart w:id="25" w:name="le-phénomène-des-tontines-au-cameroun"/>
    <w:p>
      <w:pPr>
        <w:pStyle w:val="Heading3"/>
      </w:pPr>
      <w:r>
        <w:t xml:space="preserve">2.2 Le phénomène des tontines au Cameroun</w:t>
      </w:r>
    </w:p>
    <w:p>
      <w:pPr>
        <w:pStyle w:val="FirstParagraph"/>
      </w:pPr>
      <w:r>
        <w:t xml:space="preserve">Les tontines (ou njangis selon les régions) constituent un pilier de la culture financière camerounaise. Elles prennent diverses formes :</w:t>
      </w:r>
    </w:p>
    <w:p>
      <w:pPr>
        <w:numPr>
          <w:ilvl w:val="0"/>
          <w:numId w:val="1003"/>
        </w:numPr>
        <w:pStyle w:val="Compact"/>
      </w:pPr>
      <w:r>
        <w:rPr>
          <w:bCs/>
          <w:b/>
        </w:rPr>
        <w:t xml:space="preserve">Tontines mutuelles d’épargne</w:t>
      </w:r>
      <w:r>
        <w:t xml:space="preserve"> </w:t>
      </w:r>
      <w:r>
        <w:t xml:space="preserve">: chaque membre verse une somme périodique fixe, et le total est attribué tour à tour à un membre.</w:t>
      </w:r>
    </w:p>
    <w:p>
      <w:pPr>
        <w:numPr>
          <w:ilvl w:val="0"/>
          <w:numId w:val="1003"/>
        </w:numPr>
        <w:pStyle w:val="Compact"/>
      </w:pPr>
      <w:r>
        <w:rPr>
          <w:bCs/>
          <w:b/>
        </w:rPr>
        <w:t xml:space="preserve">Tontines d’investissement</w:t>
      </w:r>
      <w:r>
        <w:t xml:space="preserve"> </w:t>
      </w:r>
      <w:r>
        <w:t xml:space="preserve">: les fonds collectés sont placés ou prêtés avec intérêts.</w:t>
      </w:r>
    </w:p>
    <w:p>
      <w:pPr>
        <w:numPr>
          <w:ilvl w:val="0"/>
          <w:numId w:val="1003"/>
        </w:numPr>
        <w:pStyle w:val="Compact"/>
      </w:pPr>
      <w:r>
        <w:rPr>
          <w:bCs/>
          <w:b/>
        </w:rPr>
        <w:t xml:space="preserve">Tontines de solidarité</w:t>
      </w:r>
      <w:r>
        <w:t xml:space="preserve"> </w:t>
      </w:r>
      <w:r>
        <w:t xml:space="preserve">: destinées à couvrir des événements (mariages, deuils, scolarité).</w:t>
      </w:r>
    </w:p>
    <w:p>
      <w:pPr>
        <w:pStyle w:val="FirstParagraph"/>
      </w:pPr>
      <w:r>
        <w:t xml:space="preserve">Selon plusieurs études économiques, le volume financier mobilisé annuellement par les tontines au Cameroun se chiffre en centaines de milliards de FCFA, échappant entièrement au système bancaire formel.</w:t>
      </w:r>
    </w:p>
    <w:bookmarkEnd w:id="25"/>
    <w:bookmarkStart w:id="26" w:name="problématique"/>
    <w:p>
      <w:pPr>
        <w:pStyle w:val="Heading3"/>
      </w:pPr>
      <w:r>
        <w:t xml:space="preserve">2.3 Problématique</w:t>
      </w:r>
    </w:p>
    <w:p>
      <w:pPr>
        <w:pStyle w:val="FirstParagraph"/>
      </w:pPr>
      <w:r>
        <w:t xml:space="preserve">Plusieurs constats émergent de ce contexte :</w:t>
      </w:r>
    </w:p>
    <w:p>
      <w:pPr>
        <w:numPr>
          <w:ilvl w:val="0"/>
          <w:numId w:val="1004"/>
        </w:numPr>
      </w:pPr>
      <w:r>
        <w:rPr>
          <w:bCs/>
          <w:b/>
        </w:rPr>
        <w:t xml:space="preserve">Les banques ne disposent pas d’un canal d’acquisition adapté aux populations non bancarisées</w:t>
      </w:r>
      <w:r>
        <w:t xml:space="preserve">, qui pourtant démontrent quotidiennement leur capacité à épargner régulièrement via les tontines.</w:t>
      </w:r>
    </w:p>
    <w:p>
      <w:pPr>
        <w:numPr>
          <w:ilvl w:val="0"/>
          <w:numId w:val="1004"/>
        </w:numPr>
      </w:pPr>
      <w:r>
        <w:rPr>
          <w:bCs/>
          <w:b/>
        </w:rPr>
        <w:t xml:space="preserve">L’absence d’historique de crédit formel</w:t>
      </w:r>
      <w:r>
        <w:t xml:space="preserve"> </w:t>
      </w:r>
      <w:r>
        <w:t xml:space="preserve">empêche ces populations d’accéder aux produits bancaires classiques (crédit, découvert, financement de projet), même lorsqu’elles présentent une fiabilité financière démontrée par leur participation à des tontines.</w:t>
      </w:r>
    </w:p>
    <w:p>
      <w:pPr>
        <w:numPr>
          <w:ilvl w:val="0"/>
          <w:numId w:val="1004"/>
        </w:numPr>
      </w:pPr>
      <w:r>
        <w:rPr>
          <w:bCs/>
          <w:b/>
        </w:rPr>
        <w:t xml:space="preserve">La gestion manuelle des tontines</w:t>
      </w:r>
      <w:r>
        <w:t xml:space="preserve"> </w:t>
      </w:r>
      <w:r>
        <w:t xml:space="preserve">expose les membres à des risques (perte de carnets, fraudes, défauts de paiement non détectés rapidement, conflits d’interprétation).</w:t>
      </w:r>
    </w:p>
    <w:p>
      <w:pPr>
        <w:numPr>
          <w:ilvl w:val="0"/>
          <w:numId w:val="1004"/>
        </w:numPr>
      </w:pPr>
      <w:r>
        <w:rPr>
          <w:bCs/>
          <w:b/>
        </w:rPr>
        <w:t xml:space="preserve">Les données comportementales générées par les tontines</w:t>
      </w:r>
      <w:r>
        <w:t xml:space="preserve"> </w:t>
      </w:r>
      <w:r>
        <w:t xml:space="preserve">— qui pourraient nourrir un système de scoring alternatif — ne sont pas captées ni exploitées.</w:t>
      </w:r>
    </w:p>
    <w:bookmarkEnd w:id="26"/>
    <w:bookmarkStart w:id="27" w:name="question-de-recherche"/>
    <w:p>
      <w:pPr>
        <w:pStyle w:val="Heading3"/>
      </w:pPr>
      <w:r>
        <w:t xml:space="preserve">2.4 Question de recherche</w:t>
      </w:r>
    </w:p>
    <w:p>
      <w:pPr>
        <w:pStyle w:val="FirstParagraph"/>
      </w:pPr>
      <w:r>
        <w:rPr>
          <w:bCs/>
          <w:b/>
        </w:rPr>
        <w:t xml:space="preserve">Comment concevoir et implémenter une plateforme Big Data qui digitalise les tontines au Cameroun tout en générant pour les banques partenaires un système de scoring de crédit fiable destiné aux populations non bancarisées, en intégrant une expérience utilisateur immersive via la réalité augmentée ?</w:t>
      </w:r>
    </w:p>
    <w:p>
      <w:r>
        <w:pict>
          <v:rect style="width:0;height:1.5pt" o:hralign="center" o:hrstd="t" o:hr="t"/>
        </w:pict>
      </w:r>
    </w:p>
    <w:bookmarkEnd w:id="27"/>
    <w:bookmarkEnd w:id="28"/>
    <w:bookmarkStart w:id="31" w:name="objectifs-du-projet"/>
    <w:p>
      <w:pPr>
        <w:pStyle w:val="Heading2"/>
      </w:pPr>
      <w:r>
        <w:t xml:space="preserve">3. OBJECTIFS DU PROJET</w:t>
      </w:r>
    </w:p>
    <w:bookmarkStart w:id="29" w:name="objectif-général"/>
    <w:p>
      <w:pPr>
        <w:pStyle w:val="Heading3"/>
      </w:pPr>
      <w:r>
        <w:t xml:space="preserve">3.1 Objectif général</w:t>
      </w:r>
    </w:p>
    <w:p>
      <w:pPr>
        <w:pStyle w:val="FirstParagraph"/>
      </w:pPr>
      <w:r>
        <w:t xml:space="preserve">Concevoir et développer une plateforme technologique opérationnelle qui permette à une banque camerounaise d’accéder au marché des populations non bancarisées via la digitalisation et l’exploitation analytique des tontines, en s’appuyant sur les technologies Big Data, le Machine Learning et la réalité augmentée.</w:t>
      </w:r>
    </w:p>
    <w:bookmarkEnd w:id="29"/>
    <w:bookmarkStart w:id="30" w:name="objectifs-spécifiques"/>
    <w:p>
      <w:pPr>
        <w:pStyle w:val="Heading3"/>
      </w:pPr>
      <w:r>
        <w:t xml:space="preserve">3.2 Objectifs spécifiques</w:t>
      </w:r>
    </w:p>
    <w:p>
      <w:pPr>
        <w:numPr>
          <w:ilvl w:val="0"/>
          <w:numId w:val="1005"/>
        </w:numPr>
      </w:pPr>
      <w:r>
        <w:rPr>
          <w:bCs/>
          <w:b/>
        </w:rPr>
        <w:t xml:space="preserve">Digitaliser intégralement le cycle de vie d’une tontine</w:t>
      </w:r>
      <w:r>
        <w:t xml:space="preserve"> </w:t>
      </w:r>
      <w:r>
        <w:t xml:space="preserve">: création, adhésion de membres, planification des versements, paiements, distributions, clôture.</w:t>
      </w:r>
    </w:p>
    <w:p>
      <w:pPr>
        <w:numPr>
          <w:ilvl w:val="0"/>
          <w:numId w:val="1005"/>
        </w:numPr>
      </w:pPr>
      <w:r>
        <w:rPr>
          <w:bCs/>
          <w:b/>
        </w:rPr>
        <w:t xml:space="preserve">Concevoir et entraîner un modèle de scoring</w:t>
      </w:r>
      <w:r>
        <w:t xml:space="preserve"> </w:t>
      </w:r>
      <w:r>
        <w:t xml:space="preserve">de fiabilité financière pour chaque membre, basé sur ses comportements observables (régularité, ancienneté, densité de réseau, montants).</w:t>
      </w:r>
    </w:p>
    <w:p>
      <w:pPr>
        <w:numPr>
          <w:ilvl w:val="0"/>
          <w:numId w:val="1005"/>
        </w:numPr>
      </w:pPr>
      <w:r>
        <w:rPr>
          <w:bCs/>
          <w:b/>
        </w:rPr>
        <w:t xml:space="preserve">Mettre à disposition de la banque partenaire un dashboard analytique</w:t>
      </w:r>
      <w:r>
        <w:t xml:space="preserve"> </w:t>
      </w:r>
      <w:r>
        <w:t xml:space="preserve">présentant la vue d’ensemble des tontines partenaires, les profils clients scorés, et des recommandations de ciblage commercial.</w:t>
      </w:r>
    </w:p>
    <w:p>
      <w:pPr>
        <w:numPr>
          <w:ilvl w:val="0"/>
          <w:numId w:val="1005"/>
        </w:numPr>
      </w:pPr>
      <w:r>
        <w:rPr>
          <w:bCs/>
          <w:b/>
        </w:rPr>
        <w:t xml:space="preserve">Intégrer une expérience utilisateur immersive</w:t>
      </w:r>
      <w:r>
        <w:t xml:space="preserve"> </w:t>
      </w:r>
      <w:r>
        <w:t xml:space="preserve">via la réalité augmentée, permettant aux membres de visualiser leur groupe de tontine en 3D dans leur environnement physique, et aux cadres bancaires d’explorer leur portefeuille en visualisation 3D enrichie.</w:t>
      </w:r>
    </w:p>
    <w:p>
      <w:pPr>
        <w:numPr>
          <w:ilvl w:val="0"/>
          <w:numId w:val="1005"/>
        </w:numPr>
      </w:pPr>
      <w:r>
        <w:rPr>
          <w:bCs/>
          <w:b/>
        </w:rPr>
        <w:t xml:space="preserve">Bâtir une architecture Big Data scalable</w:t>
      </w:r>
      <w:r>
        <w:t xml:space="preserve"> </w:t>
      </w:r>
      <w:r>
        <w:t xml:space="preserve">capable d’absorber la montée en charge (Hadoop, Spark, MongoDB, Kafka optionnel) et reproductible pour une mise en production future.</w:t>
      </w:r>
    </w:p>
    <w:p>
      <w:pPr>
        <w:numPr>
          <w:ilvl w:val="0"/>
          <w:numId w:val="1005"/>
        </w:numPr>
      </w:pPr>
      <w:r>
        <w:rPr>
          <w:bCs/>
          <w:b/>
        </w:rPr>
        <w:t xml:space="preserve">Démontrer la valeur métier</w:t>
      </w:r>
      <w:r>
        <w:t xml:space="preserve"> </w:t>
      </w:r>
      <w:r>
        <w:t xml:space="preserve">auprès de la banque partenaire par un pilote fonctionnel avec données simulées réalistes, mesurable via des KPIs définis.</w:t>
      </w:r>
    </w:p>
    <w:p>
      <w:r>
        <w:pict>
          <v:rect style="width:0;height:1.5pt" o:hralign="center" o:hrstd="t" o:hr="t"/>
        </w:pict>
      </w:r>
    </w:p>
    <w:bookmarkEnd w:id="30"/>
    <w:bookmarkEnd w:id="31"/>
    <w:bookmarkStart w:id="36" w:name="état-de-lart-et-étude-de-lexistant"/>
    <w:p>
      <w:pPr>
        <w:pStyle w:val="Heading2"/>
      </w:pPr>
      <w:r>
        <w:t xml:space="preserve">4. ÉTAT DE L’ART ET ÉTUDE DE L’EXISTANT</w:t>
      </w:r>
    </w:p>
    <w:bookmarkStart w:id="32" w:name="solutions-de-mobile-money"/>
    <w:p>
      <w:pPr>
        <w:pStyle w:val="Heading3"/>
      </w:pPr>
      <w:r>
        <w:t xml:space="preserve">4.1 Solutions de mobile money</w:t>
      </w:r>
    </w:p>
    <w:p>
      <w:pPr>
        <w:pStyle w:val="FirstParagraph"/>
      </w:pPr>
      <w:r>
        <w:rPr>
          <w:bCs/>
          <w:b/>
        </w:rPr>
        <w:t xml:space="preserve">MTN Mobile Money</w:t>
      </w:r>
      <w:r>
        <w:t xml:space="preserve"> </w:t>
      </w:r>
      <w:r>
        <w:t xml:space="preserve">et</w:t>
      </w:r>
      <w:r>
        <w:t xml:space="preserve"> </w:t>
      </w:r>
      <w:r>
        <w:rPr>
          <w:bCs/>
          <w:b/>
        </w:rPr>
        <w:t xml:space="preserve">Orange Money</w:t>
      </w:r>
      <w:r>
        <w:t xml:space="preserve"> </w:t>
      </w:r>
      <w:r>
        <w:t xml:space="preserve">dominent le marché du paiement mobile au Cameroun. Ces solutions permettent les paiements et transferts, mais ne proposent pas d’outils de gestion structurée d’épargne collective ni de scoring avancé.</w:t>
      </w:r>
    </w:p>
    <w:bookmarkEnd w:id="32"/>
    <w:bookmarkStart w:id="33" w:name="X82b712ab07b0b1d8682ad55a2ad95d11c4b7910"/>
    <w:p>
      <w:pPr>
        <w:pStyle w:val="Heading3"/>
      </w:pPr>
      <w:r>
        <w:t xml:space="preserve">4.2 Tentatives de digitalisation des tontines</w:t>
      </w:r>
    </w:p>
    <w:p>
      <w:pPr>
        <w:pStyle w:val="FirstParagraph"/>
      </w:pPr>
      <w:r>
        <w:t xml:space="preserve">Quelques initiatives existent au niveau régional (Afrique de l’Ouest et Centrale) :</w:t>
      </w:r>
    </w:p>
    <w:p>
      <w:pPr>
        <w:numPr>
          <w:ilvl w:val="0"/>
          <w:numId w:val="1006"/>
        </w:numPr>
        <w:pStyle w:val="Compact"/>
      </w:pPr>
      <w:r>
        <w:t xml:space="preserve">Applications mobiles de gestion de tontine permettant de tenir un carnet électronique (Cikash, Susu Apps, etc.).</w:t>
      </w:r>
    </w:p>
    <w:p>
      <w:pPr>
        <w:numPr>
          <w:ilvl w:val="0"/>
          <w:numId w:val="1006"/>
        </w:numPr>
        <w:pStyle w:val="Compact"/>
      </w:pPr>
      <w:r>
        <w:t xml:space="preserve">Plateformes web d’épargne collective.</w:t>
      </w:r>
    </w:p>
    <w:p>
      <w:pPr>
        <w:pStyle w:val="FirstParagraph"/>
      </w:pPr>
      <w:r>
        <w:rPr>
          <w:bCs/>
          <w:b/>
        </w:rPr>
        <w:t xml:space="preserve">Limites identifiées dans ces solutions</w:t>
      </w:r>
      <w:r>
        <w:t xml:space="preserve"> </w:t>
      </w:r>
      <w:r>
        <w:t xml:space="preserve">:</w:t>
      </w:r>
      <w:r>
        <w:t xml:space="preserve"> </w:t>
      </w:r>
      <w:r>
        <w:t xml:space="preserve">- Absence d’intégration bancaire réelle.</w:t>
      </w:r>
      <w:r>
        <w:t xml:space="preserve"> </w:t>
      </w:r>
      <w:r>
        <w:t xml:space="preserve">- Pas de scoring de fiabilité exploitable par un établissement financier.</w:t>
      </w:r>
      <w:r>
        <w:t xml:space="preserve"> </w:t>
      </w:r>
      <w:r>
        <w:t xml:space="preserve">- Aucune expérience immersive ou visualisation avancée.</w:t>
      </w:r>
      <w:r>
        <w:t xml:space="preserve"> </w:t>
      </w:r>
      <w:r>
        <w:t xml:space="preserve">- Pas d’exploitation Big Data des comportements agrégés.</w:t>
      </w:r>
    </w:p>
    <w:bookmarkEnd w:id="33"/>
    <w:bookmarkStart w:id="34" w:name="Xb9c2d7836c261d05e3dd7f00e731256ea0cc7ef"/>
    <w:p>
      <w:pPr>
        <w:pStyle w:val="Heading3"/>
      </w:pPr>
      <w:r>
        <w:t xml:space="preserve">4.3 Solutions internationales de scoring alternatif</w:t>
      </w:r>
    </w:p>
    <w:p>
      <w:pPr>
        <w:pStyle w:val="FirstParagraph"/>
      </w:pPr>
      <w:r>
        <w:t xml:space="preserve">Des fintechs comme</w:t>
      </w:r>
      <w:r>
        <w:t xml:space="preserve"> </w:t>
      </w:r>
      <w:r>
        <w:rPr>
          <w:bCs/>
          <w:b/>
        </w:rPr>
        <w:t xml:space="preserve">Tala</w:t>
      </w:r>
      <w:r>
        <w:t xml:space="preserve"> </w:t>
      </w:r>
      <w:r>
        <w:t xml:space="preserve">(Kenya, Inde),</w:t>
      </w:r>
      <w:r>
        <w:t xml:space="preserve"> </w:t>
      </w:r>
      <w:r>
        <w:rPr>
          <w:bCs/>
          <w:b/>
        </w:rPr>
        <w:t xml:space="preserve">Branch</w:t>
      </w:r>
      <w:r>
        <w:t xml:space="preserve"> </w:t>
      </w:r>
      <w:r>
        <w:t xml:space="preserve">(Afrique de l’Est),</w:t>
      </w:r>
      <w:r>
        <w:t xml:space="preserve"> </w:t>
      </w:r>
      <w:r>
        <w:rPr>
          <w:bCs/>
          <w:b/>
        </w:rPr>
        <w:t xml:space="preserve">JUMO</w:t>
      </w:r>
      <w:r>
        <w:t xml:space="preserve"> </w:t>
      </w:r>
      <w:r>
        <w:t xml:space="preserve">ont développé des modèles de scoring basés sur les données mobile money et téléphoniques. Ces approches inspirent le projet mais ne sont pas implantées au Cameroun.</w:t>
      </w:r>
    </w:p>
    <w:bookmarkEnd w:id="34"/>
    <w:bookmarkStart w:id="35" w:name="innovations-apportées-par-smartnjangi"/>
    <w:p>
      <w:pPr>
        <w:pStyle w:val="Heading3"/>
      </w:pPr>
      <w:r>
        <w:t xml:space="preserve">4.4 Innovations apportées par SmartNjangi</w:t>
      </w:r>
    </w:p>
    <w:p>
      <w:pPr>
        <w:pStyle w:val="FirstParagraph"/>
      </w:pPr>
      <w:r>
        <w:t xml:space="preserve">Par rapport à l’existant, SmartNjangi apporte les éléments différenciants suivants :</w:t>
      </w:r>
    </w:p>
    <w:tbl>
      <w:tblPr>
        <w:tblStyle w:val="Table"/>
        <w:tblW w:type="pct" w:w="5000"/>
        <w:tblLook w:firstRow="1" w:lastRow="0" w:firstColumn="0" w:lastColumn="0" w:noHBand="0" w:noVBand="0" w:val="0020"/>
        <w:jc w:val="start"/>
      </w:tblPr>
      <w:tblGrid>
        <w:gridCol w:w="2227"/>
        <w:gridCol w:w="2475"/>
        <w:gridCol w:w="3217"/>
      </w:tblGrid>
      <w:tr>
        <w:trPr>
          <w:tblHeader w:val="true"/>
        </w:trPr>
        <w:tc>
          <w:tcPr/>
          <w:p>
            <w:pPr>
              <w:pStyle w:val="Compact"/>
              <w:jc w:val="left"/>
            </w:pPr>
            <w:r>
              <w:t xml:space="preserve">Élément</w:t>
            </w:r>
          </w:p>
        </w:tc>
        <w:tc>
          <w:tcPr/>
          <w:p>
            <w:pPr>
              <w:pStyle w:val="Compact"/>
              <w:jc w:val="left"/>
            </w:pPr>
            <w:r>
              <w:t xml:space="preserve">Existant</w:t>
            </w:r>
          </w:p>
        </w:tc>
        <w:tc>
          <w:tcPr/>
          <w:p>
            <w:pPr>
              <w:pStyle w:val="Compact"/>
              <w:jc w:val="left"/>
            </w:pPr>
            <w:r>
              <w:t xml:space="preserve">SmartNjangi</w:t>
            </w:r>
          </w:p>
        </w:tc>
      </w:tr>
      <w:tr>
        <w:tc>
          <w:tcPr/>
          <w:p>
            <w:pPr>
              <w:pStyle w:val="Compact"/>
              <w:jc w:val="left"/>
            </w:pPr>
            <w:r>
              <w:t xml:space="preserve">Digitalisation de la tontine</w:t>
            </w:r>
          </w:p>
        </w:tc>
        <w:tc>
          <w:tcPr/>
          <w:p>
            <w:pPr>
              <w:pStyle w:val="Compact"/>
              <w:jc w:val="left"/>
            </w:pPr>
            <w:r>
              <w:t xml:space="preserve">Partielle (carnet électronique)</w:t>
            </w:r>
          </w:p>
        </w:tc>
        <w:tc>
          <w:tcPr/>
          <w:p>
            <w:pPr>
              <w:pStyle w:val="Compact"/>
              <w:jc w:val="left"/>
            </w:pPr>
            <w:r>
              <w:t xml:space="preserve">Complète, end-to-end</w:t>
            </w:r>
          </w:p>
        </w:tc>
      </w:tr>
      <w:tr>
        <w:tc>
          <w:tcPr/>
          <w:p>
            <w:pPr>
              <w:pStyle w:val="Compact"/>
              <w:jc w:val="left"/>
            </w:pPr>
            <w:r>
              <w:t xml:space="preserve">Scoring de crédit bancaire</w:t>
            </w:r>
          </w:p>
        </w:tc>
        <w:tc>
          <w:tcPr/>
          <w:p>
            <w:pPr>
              <w:pStyle w:val="Compact"/>
              <w:jc w:val="left"/>
            </w:pPr>
            <w:r>
              <w:t xml:space="preserve">Inexistant</w:t>
            </w:r>
          </w:p>
        </w:tc>
        <w:tc>
          <w:tcPr/>
          <w:p>
            <w:pPr>
              <w:pStyle w:val="Compact"/>
              <w:jc w:val="left"/>
            </w:pPr>
            <w:r>
              <w:t xml:space="preserve">Modèle ML Spark MLlib intégré</w:t>
            </w:r>
          </w:p>
        </w:tc>
      </w:tr>
      <w:tr>
        <w:tc>
          <w:tcPr/>
          <w:p>
            <w:pPr>
              <w:pStyle w:val="Compact"/>
              <w:jc w:val="left"/>
            </w:pPr>
            <w:r>
              <w:t xml:space="preserve">Intégration banque</w:t>
            </w:r>
          </w:p>
        </w:tc>
        <w:tc>
          <w:tcPr/>
          <w:p>
            <w:pPr>
              <w:pStyle w:val="Compact"/>
              <w:jc w:val="left"/>
            </w:pPr>
            <w:r>
              <w:t xml:space="preserve">Non</w:t>
            </w:r>
          </w:p>
        </w:tc>
        <w:tc>
          <w:tcPr/>
          <w:p>
            <w:pPr>
              <w:pStyle w:val="Compact"/>
              <w:jc w:val="left"/>
            </w:pPr>
            <w:r>
              <w:t xml:space="preserve">Dashboard analytique dédié</w:t>
            </w:r>
          </w:p>
        </w:tc>
      </w:tr>
      <w:tr>
        <w:tc>
          <w:tcPr/>
          <w:p>
            <w:pPr>
              <w:pStyle w:val="Compact"/>
              <w:jc w:val="left"/>
            </w:pPr>
            <w:r>
              <w:t xml:space="preserve">Visualisation immersive</w:t>
            </w:r>
          </w:p>
        </w:tc>
        <w:tc>
          <w:tcPr/>
          <w:p>
            <w:pPr>
              <w:pStyle w:val="Compact"/>
              <w:jc w:val="left"/>
            </w:pPr>
            <w:r>
              <w:t xml:space="preserve">Aucune</w:t>
            </w:r>
          </w:p>
        </w:tc>
        <w:tc>
          <w:tcPr/>
          <w:p>
            <w:pPr>
              <w:pStyle w:val="Compact"/>
              <w:jc w:val="left"/>
            </w:pPr>
            <w:r>
              <w:t xml:space="preserve">Module AR + 3D Three.js</w:t>
            </w:r>
          </w:p>
        </w:tc>
      </w:tr>
      <w:tr>
        <w:tc>
          <w:tcPr/>
          <w:p>
            <w:pPr>
              <w:pStyle w:val="Compact"/>
              <w:jc w:val="left"/>
            </w:pPr>
            <w:r>
              <w:t xml:space="preserve">Architecture Big Data</w:t>
            </w:r>
          </w:p>
        </w:tc>
        <w:tc>
          <w:tcPr/>
          <w:p>
            <w:pPr>
              <w:pStyle w:val="Compact"/>
              <w:jc w:val="left"/>
            </w:pPr>
            <w:r>
              <w:t xml:space="preserve">Non</w:t>
            </w:r>
          </w:p>
        </w:tc>
        <w:tc>
          <w:tcPr/>
          <w:p>
            <w:pPr>
              <w:pStyle w:val="Compact"/>
              <w:jc w:val="left"/>
            </w:pPr>
            <w:r>
              <w:t xml:space="preserve">Hadoop + Spark + NoSQL</w:t>
            </w:r>
          </w:p>
        </w:tc>
      </w:tr>
      <w:tr>
        <w:tc>
          <w:tcPr/>
          <w:p>
            <w:pPr>
              <w:pStyle w:val="Compact"/>
              <w:jc w:val="left"/>
            </w:pPr>
            <w:r>
              <w:t xml:space="preserve">Ancrage culturel local</w:t>
            </w:r>
          </w:p>
        </w:tc>
        <w:tc>
          <w:tcPr/>
          <w:p>
            <w:pPr>
              <w:pStyle w:val="Compact"/>
              <w:jc w:val="left"/>
            </w:pPr>
            <w:r>
              <w:t xml:space="preserve">Variable</w:t>
            </w:r>
          </w:p>
        </w:tc>
        <w:tc>
          <w:tcPr/>
          <w:p>
            <w:pPr>
              <w:pStyle w:val="Compact"/>
              <w:jc w:val="left"/>
            </w:pPr>
            <w:r>
              <w:t xml:space="preserve">Conception spécifique Cameroun</w:t>
            </w:r>
          </w:p>
        </w:tc>
      </w:tr>
    </w:tbl>
    <w:p>
      <w:r>
        <w:pict>
          <v:rect style="width:0;height:1.5pt" o:hralign="center" o:hrstd="t" o:hr="t"/>
        </w:pict>
      </w:r>
    </w:p>
    <w:bookmarkEnd w:id="35"/>
    <w:bookmarkEnd w:id="36"/>
    <w:bookmarkStart w:id="39" w:name="périmètre-fonctionnel"/>
    <w:p>
      <w:pPr>
        <w:pStyle w:val="Heading2"/>
      </w:pPr>
      <w:r>
        <w:t xml:space="preserve">5. PÉRIMÈTRE FONCTIONNEL</w:t>
      </w:r>
    </w:p>
    <w:bookmarkStart w:id="37" w:name="inclus-dans-le-périmètre-du-stage"/>
    <w:p>
      <w:pPr>
        <w:pStyle w:val="Heading3"/>
      </w:pPr>
      <w:r>
        <w:t xml:space="preserve">5.1 Inclus dans le périmètre du stage</w:t>
      </w:r>
    </w:p>
    <w:p>
      <w:pPr>
        <w:numPr>
          <w:ilvl w:val="0"/>
          <w:numId w:val="1007"/>
        </w:numPr>
        <w:pStyle w:val="Compact"/>
      </w:pPr>
      <w:r>
        <w:t xml:space="preserve">Application mobile Android (React Native, compilée APK).</w:t>
      </w:r>
    </w:p>
    <w:p>
      <w:pPr>
        <w:numPr>
          <w:ilvl w:val="0"/>
          <w:numId w:val="1007"/>
        </w:numPr>
        <w:pStyle w:val="Compact"/>
      </w:pPr>
      <w:r>
        <w:t xml:space="preserve">Application web côté banque (React).</w:t>
      </w:r>
    </w:p>
    <w:p>
      <w:pPr>
        <w:numPr>
          <w:ilvl w:val="0"/>
          <w:numId w:val="1007"/>
        </w:numPr>
        <w:pStyle w:val="Compact"/>
      </w:pPr>
      <w:r>
        <w:t xml:space="preserve">Backend big data complet (API REST + Spark + MongoDB).</w:t>
      </w:r>
    </w:p>
    <w:p>
      <w:pPr>
        <w:numPr>
          <w:ilvl w:val="0"/>
          <w:numId w:val="1007"/>
        </w:numPr>
        <w:pStyle w:val="Compact"/>
      </w:pPr>
      <w:r>
        <w:t xml:space="preserve">Module de scoring ML entraîné et exposé via API.</w:t>
      </w:r>
    </w:p>
    <w:p>
      <w:pPr>
        <w:numPr>
          <w:ilvl w:val="0"/>
          <w:numId w:val="1007"/>
        </w:numPr>
        <w:pStyle w:val="Compact"/>
      </w:pPr>
      <w:r>
        <w:t xml:space="preserve">Module AR pour visualisation immersive de la tontine.</w:t>
      </w:r>
    </w:p>
    <w:p>
      <w:pPr>
        <w:numPr>
          <w:ilvl w:val="0"/>
          <w:numId w:val="1007"/>
        </w:numPr>
        <w:pStyle w:val="Compact"/>
      </w:pPr>
      <w:r>
        <w:t xml:space="preserve">Intégration Mobile Money en mode sandbox (MTN MoMo Developer API).</w:t>
      </w:r>
    </w:p>
    <w:p>
      <w:pPr>
        <w:numPr>
          <w:ilvl w:val="0"/>
          <w:numId w:val="1007"/>
        </w:numPr>
        <w:pStyle w:val="Compact"/>
      </w:pPr>
      <w:r>
        <w:t xml:space="preserve">Génération de données simulées réalistes (5 000 utilisateurs fictifs).</w:t>
      </w:r>
    </w:p>
    <w:p>
      <w:pPr>
        <w:numPr>
          <w:ilvl w:val="0"/>
          <w:numId w:val="1007"/>
        </w:numPr>
        <w:pStyle w:val="Compact"/>
      </w:pPr>
      <w:r>
        <w:t xml:space="preserve">Documentation technique et déploiement sur VPS.</w:t>
      </w:r>
    </w:p>
    <w:bookmarkEnd w:id="37"/>
    <w:bookmarkStart w:id="38" w:name="hors-périmètre-à-expliciter-à-lencadrant"/>
    <w:p>
      <w:pPr>
        <w:pStyle w:val="Heading3"/>
      </w:pPr>
      <w:r>
        <w:t xml:space="preserve">5.2 Hors périmètre (à expliciter à l’encadrant)</w:t>
      </w:r>
    </w:p>
    <w:p>
      <w:pPr>
        <w:numPr>
          <w:ilvl w:val="0"/>
          <w:numId w:val="1008"/>
        </w:numPr>
        <w:pStyle w:val="Compact"/>
      </w:pPr>
      <w:r>
        <w:t xml:space="preserve">Application iOS native.</w:t>
      </w:r>
    </w:p>
    <w:p>
      <w:pPr>
        <w:numPr>
          <w:ilvl w:val="0"/>
          <w:numId w:val="1008"/>
        </w:numPr>
        <w:pStyle w:val="Compact"/>
      </w:pPr>
      <w:r>
        <w:t xml:space="preserve">Intégration Mobile Money en production avec flux financiers réels.</w:t>
      </w:r>
    </w:p>
    <w:p>
      <w:pPr>
        <w:numPr>
          <w:ilvl w:val="0"/>
          <w:numId w:val="1008"/>
        </w:numPr>
        <w:pStyle w:val="Compact"/>
      </w:pPr>
      <w:r>
        <w:t xml:space="preserve">Voicebot ou assistant conversationnel vocal multilingue.</w:t>
      </w:r>
    </w:p>
    <w:p>
      <w:pPr>
        <w:numPr>
          <w:ilvl w:val="0"/>
          <w:numId w:val="1008"/>
        </w:numPr>
        <w:pStyle w:val="Compact"/>
      </w:pPr>
      <w:r>
        <w:t xml:space="preserve">Versions multi-pays ou multi-devises.</w:t>
      </w:r>
    </w:p>
    <w:p>
      <w:pPr>
        <w:numPr>
          <w:ilvl w:val="0"/>
          <w:numId w:val="1008"/>
        </w:numPr>
        <w:pStyle w:val="Compact"/>
      </w:pPr>
      <w:r>
        <w:t xml:space="preserve">Module de détection de blanchiment (AML) avancé.</w:t>
      </w:r>
    </w:p>
    <w:p>
      <w:pPr>
        <w:numPr>
          <w:ilvl w:val="0"/>
          <w:numId w:val="1008"/>
        </w:numPr>
        <w:pStyle w:val="Compact"/>
      </w:pPr>
      <w:r>
        <w:t xml:space="preserve">Réalité virtuelle (VR) avec casques pour les cadres.</w:t>
      </w:r>
    </w:p>
    <w:p>
      <w:pPr>
        <w:numPr>
          <w:ilvl w:val="0"/>
          <w:numId w:val="1008"/>
        </w:numPr>
        <w:pStyle w:val="Compact"/>
      </w:pPr>
      <w:r>
        <w:t xml:space="preserve">Application AR pour les cadres avec hologrammes (réservé à la perspective).</w:t>
      </w:r>
    </w:p>
    <w:p>
      <w:r>
        <w:pict>
          <v:rect style="width:0;height:1.5pt" o:hralign="center" o:hrstd="t" o:hr="t"/>
        </w:pict>
      </w:r>
    </w:p>
    <w:bookmarkEnd w:id="38"/>
    <w:bookmarkEnd w:id="39"/>
    <w:bookmarkStart w:id="44" w:name="personas-et-utilisateurs-cibles"/>
    <w:p>
      <w:pPr>
        <w:pStyle w:val="Heading2"/>
      </w:pPr>
      <w:r>
        <w:t xml:space="preserve">6. PERSONAS ET UTILISATEURS CIBLES</w:t>
      </w:r>
    </w:p>
    <w:bookmarkStart w:id="40" w:name="persona-1-aïcha-membre-de-tontine"/>
    <w:p>
      <w:pPr>
        <w:pStyle w:val="Heading3"/>
      </w:pPr>
      <w:r>
        <w:t xml:space="preserve">6.1 Persona 1 — Aïcha, membre de tontine</w:t>
      </w:r>
    </w:p>
    <w:p>
      <w:pPr>
        <w:pStyle w:val="FirstParagraph"/>
      </w:pPr>
      <w:r>
        <w:rPr>
          <w:bCs/>
          <w:b/>
        </w:rPr>
        <w:t xml:space="preserve">Profil</w:t>
      </w:r>
      <w:r>
        <w:t xml:space="preserve"> </w:t>
      </w:r>
      <w:r>
        <w:t xml:space="preserve">: 34 ans, commerçante au marché Mokolo à Yaoundé, smartphone Android d’entrée de gamme, utilise MTN MoMo quotidiennement, participe à 2 tontines avec ses voisines, n’a pas de compte bancaire.</w:t>
      </w:r>
    </w:p>
    <w:p>
      <w:pPr>
        <w:pStyle w:val="BodyText"/>
      </w:pPr>
      <w:r>
        <w:rPr>
          <w:bCs/>
          <w:b/>
        </w:rPr>
        <w:t xml:space="preserve">Besoins</w:t>
      </w:r>
      <w:r>
        <w:t xml:space="preserve"> </w:t>
      </w:r>
      <w:r>
        <w:t xml:space="preserve">:</w:t>
      </w:r>
      <w:r>
        <w:t xml:space="preserve"> </w:t>
      </w:r>
      <w:r>
        <w:t xml:space="preserve">- Tenir un suivi fiable de ses versements.</w:t>
      </w:r>
      <w:r>
        <w:t xml:space="preserve"> </w:t>
      </w:r>
      <w:r>
        <w:t xml:space="preserve">- Recevoir des rappels avant échéance.</w:t>
      </w:r>
      <w:r>
        <w:t xml:space="preserve"> </w:t>
      </w:r>
      <w:r>
        <w:t xml:space="preserve">- Voir clairement où en est sa tontine.</w:t>
      </w:r>
      <w:r>
        <w:t xml:space="preserve"> </w:t>
      </w:r>
      <w:r>
        <w:t xml:space="preserve">- Construire une réputation financière utilisable un jour pour un crédit.</w:t>
      </w:r>
    </w:p>
    <w:p>
      <w:pPr>
        <w:pStyle w:val="BodyText"/>
      </w:pPr>
      <w:r>
        <w:rPr>
          <w:bCs/>
          <w:b/>
        </w:rPr>
        <w:t xml:space="preserve">Comportement attendu</w:t>
      </w:r>
      <w:r>
        <w:t xml:space="preserve"> </w:t>
      </w:r>
      <w:r>
        <w:t xml:space="preserve">: utilise l’app 2-3 fois par semaine, principalement pour vérifier l’état et faire un versement.</w:t>
      </w:r>
    </w:p>
    <w:bookmarkEnd w:id="40"/>
    <w:bookmarkStart w:id="41" w:name="X148fa830d529f356fda486533e8c9e8ef89cc6a"/>
    <w:p>
      <w:pPr>
        <w:pStyle w:val="Heading3"/>
      </w:pPr>
      <w:r>
        <w:t xml:space="preserve">6.2 Persona 2 — Patrice, administrateur de tontine</w:t>
      </w:r>
    </w:p>
    <w:p>
      <w:pPr>
        <w:pStyle w:val="FirstParagraph"/>
      </w:pPr>
      <w:r>
        <w:rPr>
          <w:bCs/>
          <w:b/>
        </w:rPr>
        <w:t xml:space="preserve">Profil</w:t>
      </w:r>
      <w:r>
        <w:t xml:space="preserve"> </w:t>
      </w:r>
      <w:r>
        <w:t xml:space="preserve">: 45 ans, retraité enseignant, organisateur d’une tontine de 15 membres, smartphone Android milieu de gamme, à l’aise avec le numérique.</w:t>
      </w:r>
    </w:p>
    <w:p>
      <w:pPr>
        <w:pStyle w:val="BodyText"/>
      </w:pPr>
      <w:r>
        <w:rPr>
          <w:bCs/>
          <w:b/>
        </w:rPr>
        <w:t xml:space="preserve">Besoins</w:t>
      </w:r>
      <w:r>
        <w:t xml:space="preserve"> </w:t>
      </w:r>
      <w:r>
        <w:t xml:space="preserve">:</w:t>
      </w:r>
      <w:r>
        <w:t xml:space="preserve"> </w:t>
      </w:r>
      <w:r>
        <w:t xml:space="preserve">- Créer et paramétrer la tontine (montant, fréquence, ordre).</w:t>
      </w:r>
      <w:r>
        <w:t xml:space="preserve"> </w:t>
      </w:r>
      <w:r>
        <w:t xml:space="preserve">- Suivre les paiements et relancer les retardataires.</w:t>
      </w:r>
      <w:r>
        <w:t xml:space="preserve"> </w:t>
      </w:r>
      <w:r>
        <w:t xml:space="preserve">- Communiquer avec le groupe.</w:t>
      </w:r>
    </w:p>
    <w:bookmarkEnd w:id="41"/>
    <w:bookmarkStart w:id="42" w:name="Xe9b5bde7d19937b2a6b4130962e2b63db6a8c55"/>
    <w:p>
      <w:pPr>
        <w:pStyle w:val="Heading3"/>
      </w:pPr>
      <w:r>
        <w:t xml:space="preserve">6.3 Persona 3 — Diane, analyste crédit en banque</w:t>
      </w:r>
    </w:p>
    <w:p>
      <w:pPr>
        <w:pStyle w:val="FirstParagraph"/>
      </w:pPr>
      <w:r>
        <w:rPr>
          <w:bCs/>
          <w:b/>
        </w:rPr>
        <w:t xml:space="preserve">Profil</w:t>
      </w:r>
      <w:r>
        <w:t xml:space="preserve"> </w:t>
      </w:r>
      <w:r>
        <w:t xml:space="preserve">: 30 ans, analyste à la direction du retail banking, utilise quotidiennement des outils analytiques.</w:t>
      </w:r>
    </w:p>
    <w:p>
      <w:pPr>
        <w:pStyle w:val="BodyText"/>
      </w:pPr>
      <w:r>
        <w:rPr>
          <w:bCs/>
          <w:b/>
        </w:rPr>
        <w:t xml:space="preserve">Besoins</w:t>
      </w:r>
      <w:r>
        <w:t xml:space="preserve"> </w:t>
      </w:r>
      <w:r>
        <w:t xml:space="preserve">:</w:t>
      </w:r>
      <w:r>
        <w:t xml:space="preserve"> </w:t>
      </w:r>
      <w:r>
        <w:t xml:space="preserve">- Voir la liste des tontines partenaires et leur santé.</w:t>
      </w:r>
      <w:r>
        <w:t xml:space="preserve"> </w:t>
      </w:r>
      <w:r>
        <w:t xml:space="preserve">- Accéder aux profils scorés des membres.</w:t>
      </w:r>
      <w:r>
        <w:t xml:space="preserve"> </w:t>
      </w:r>
      <w:r>
        <w:t xml:space="preserve">- Identifier les candidats les plus solvables pour proposer un crédit.</w:t>
      </w:r>
      <w:r>
        <w:t xml:space="preserve"> </w:t>
      </w:r>
      <w:r>
        <w:t xml:space="preserve">- Exporter des rapports.</w:t>
      </w:r>
    </w:p>
    <w:bookmarkEnd w:id="42"/>
    <w:bookmarkStart w:id="43" w:name="X62f4eac8ed15764425cf87b23810e3a456c7379"/>
    <w:p>
      <w:pPr>
        <w:pStyle w:val="Heading3"/>
      </w:pPr>
      <w:r>
        <w:t xml:space="preserve">6.4 Persona 4 — M. Mbarga, directeur de l’innovation banque</w:t>
      </w:r>
    </w:p>
    <w:p>
      <w:pPr>
        <w:pStyle w:val="FirstParagraph"/>
      </w:pPr>
      <w:r>
        <w:rPr>
          <w:bCs/>
          <w:b/>
        </w:rPr>
        <w:t xml:space="preserve">Profil</w:t>
      </w:r>
      <w:r>
        <w:t xml:space="preserve"> </w:t>
      </w:r>
      <w:r>
        <w:t xml:space="preserve">: 50 ans, décideur, utilise tablette et PC, intéressé par les visualisations synthétiques.</w:t>
      </w:r>
    </w:p>
    <w:p>
      <w:pPr>
        <w:pStyle w:val="BodyText"/>
      </w:pPr>
      <w:r>
        <w:rPr>
          <w:bCs/>
          <w:b/>
        </w:rPr>
        <w:t xml:space="preserve">Besoins</w:t>
      </w:r>
      <w:r>
        <w:t xml:space="preserve"> </w:t>
      </w:r>
      <w:r>
        <w:t xml:space="preserve">:</w:t>
      </w:r>
      <w:r>
        <w:t xml:space="preserve"> </w:t>
      </w:r>
      <w:r>
        <w:t xml:space="preserve">- Avoir une vue stratégique du portefeuille tontines.</w:t>
      </w:r>
      <w:r>
        <w:t xml:space="preserve"> </w:t>
      </w:r>
      <w:r>
        <w:t xml:space="preserve">- Disposer d’une expérience visuelle distinctive lors des comités exécutifs.</w:t>
      </w:r>
      <w:r>
        <w:t xml:space="preserve"> </w:t>
      </w:r>
      <w:r>
        <w:t xml:space="preserve">- Suivre les KPIs majeurs en un coup d’œil.</w:t>
      </w:r>
    </w:p>
    <w:p>
      <w:pPr>
        <w:pStyle w:val="BodyText"/>
      </w:pPr>
      <w:r>
        <w:rPr>
          <w:bCs/>
          <w:b/>
        </w:rPr>
        <w:t xml:space="preserve">C’est à ce persona que s’adresse la visualisation 3D immersive du portefeuille.</w:t>
      </w:r>
    </w:p>
    <w:p>
      <w:r>
        <w:pict>
          <v:rect style="width:0;height:1.5pt" o:hralign="center" o:hrstd="t" o:hr="t"/>
        </w:pict>
      </w:r>
    </w:p>
    <w:bookmarkEnd w:id="43"/>
    <w:bookmarkEnd w:id="44"/>
    <w:bookmarkStart w:id="48" w:name="spécifications-fonctionnelles-détaillées"/>
    <w:p>
      <w:pPr>
        <w:pStyle w:val="Heading2"/>
      </w:pPr>
      <w:r>
        <w:t xml:space="preserve">7. SPÉCIFICATIONS FONCTIONNELLES DÉTAILLÉES</w:t>
      </w:r>
    </w:p>
    <w:bookmarkStart w:id="45" w:name="Xb621325d63ac8751352bb0a3a2e1f5098419b16"/>
    <w:p>
      <w:pPr>
        <w:pStyle w:val="Heading3"/>
      </w:pPr>
      <w:r>
        <w:t xml:space="preserve">7.1 Application mobile — fonctionnalités principales</w:t>
      </w:r>
    </w:p>
    <w:p>
      <w:pPr>
        <w:pStyle w:val="FirstParagraph"/>
      </w:pPr>
      <w:r>
        <w:rPr>
          <w:bCs/>
          <w:b/>
        </w:rPr>
        <w:t xml:space="preserve">F1. Authentification et onboarding</w:t>
      </w:r>
      <w:r>
        <w:t xml:space="preserve"> </w:t>
      </w:r>
      <w:r>
        <w:t xml:space="preserve">- Inscription par numéro de téléphone + OTP.</w:t>
      </w:r>
      <w:r>
        <w:t xml:space="preserve"> </w:t>
      </w:r>
      <w:r>
        <w:t xml:space="preserve">- Renseignement profil minimal (nom, photo, profession, ville).</w:t>
      </w:r>
      <w:r>
        <w:t xml:space="preserve"> </w:t>
      </w:r>
      <w:r>
        <w:t xml:space="preserve">- Acceptation des CGU.</w:t>
      </w:r>
    </w:p>
    <w:p>
      <w:pPr>
        <w:pStyle w:val="BodyText"/>
      </w:pPr>
      <w:r>
        <w:rPr>
          <w:bCs/>
          <w:b/>
        </w:rPr>
        <w:t xml:space="preserve">F2. Tableau de bord personnel</w:t>
      </w:r>
      <w:r>
        <w:t xml:space="preserve"> </w:t>
      </w:r>
      <w:r>
        <w:t xml:space="preserve">- Liste des tontines actives.</w:t>
      </w:r>
      <w:r>
        <w:t xml:space="preserve"> </w:t>
      </w:r>
      <w:r>
        <w:t xml:space="preserve">- Indicateurs synthétiques : montant cumulé épargné, score personnel, prochain versement.</w:t>
      </w:r>
      <w:r>
        <w:t xml:space="preserve"> </w:t>
      </w:r>
      <w:r>
        <w:t xml:space="preserve">- Notifications en temps réel.</w:t>
      </w:r>
    </w:p>
    <w:p>
      <w:pPr>
        <w:pStyle w:val="BodyText"/>
      </w:pPr>
      <w:r>
        <w:rPr>
          <w:bCs/>
          <w:b/>
        </w:rPr>
        <w:t xml:space="preserve">F3. Création de tontine</w:t>
      </w:r>
      <w:r>
        <w:t xml:space="preserve"> </w:t>
      </w:r>
      <w:r>
        <w:t xml:space="preserve">- Définition du nom, montant par tour, fréquence (hebdo, bimensuelle, mensuelle).</w:t>
      </w:r>
      <w:r>
        <w:t xml:space="preserve"> </w:t>
      </w:r>
      <w:r>
        <w:t xml:space="preserve">- Définition du nombre maximal de membres.</w:t>
      </w:r>
      <w:r>
        <w:t xml:space="preserve"> </w:t>
      </w:r>
      <w:r>
        <w:t xml:space="preserve">- Choix du mode de désignation du bénéficiaire (ordre fixe, tirage, enchère).</w:t>
      </w:r>
      <w:r>
        <w:t xml:space="preserve"> </w:t>
      </w:r>
      <w:r>
        <w:t xml:space="preserve">- Invitation de membres par contact ou numéro.</w:t>
      </w:r>
    </w:p>
    <w:p>
      <w:pPr>
        <w:pStyle w:val="BodyText"/>
      </w:pPr>
      <w:r>
        <w:rPr>
          <w:bCs/>
          <w:b/>
        </w:rPr>
        <w:t xml:space="preserve">F4. Adhésion à une tontine existante</w:t>
      </w:r>
      <w:r>
        <w:t xml:space="preserve"> </w:t>
      </w:r>
      <w:r>
        <w:t xml:space="preserve">- Recherche par code d’invitation.</w:t>
      </w:r>
      <w:r>
        <w:t xml:space="preserve"> </w:t>
      </w:r>
      <w:r>
        <w:t xml:space="preserve">- Validation par l’administrateur.</w:t>
      </w:r>
      <w:r>
        <w:t xml:space="preserve"> </w:t>
      </w:r>
      <w:r>
        <w:t xml:space="preserve">- Acceptation des règles.</w:t>
      </w:r>
    </w:p>
    <w:p>
      <w:pPr>
        <w:pStyle w:val="BodyText"/>
      </w:pPr>
      <w:r>
        <w:rPr>
          <w:bCs/>
          <w:b/>
        </w:rPr>
        <w:t xml:space="preserve">F5. Versement</w:t>
      </w:r>
      <w:r>
        <w:t xml:space="preserve"> </w:t>
      </w:r>
      <w:r>
        <w:t xml:space="preserve">- Lancement du versement via Mobile Money (sandbox).</w:t>
      </w:r>
      <w:r>
        <w:t xml:space="preserve"> </w:t>
      </w:r>
      <w:r>
        <w:t xml:space="preserve">- Confirmation et notification au groupe.</w:t>
      </w:r>
      <w:r>
        <w:t xml:space="preserve"> </w:t>
      </w:r>
      <w:r>
        <w:t xml:space="preserve">- Historique automatique.</w:t>
      </w:r>
    </w:p>
    <w:p>
      <w:pPr>
        <w:pStyle w:val="BodyText"/>
      </w:pPr>
      <w:r>
        <w:rPr>
          <w:bCs/>
          <w:b/>
        </w:rPr>
        <w:t xml:space="preserve">F6. Visualisation AR de la tontine</w:t>
      </w:r>
      <w:r>
        <w:t xml:space="preserve"> </w:t>
      </w:r>
      <w:r>
        <w:t xml:space="preserve">- Activation du mode AR depuis l’écran de la tontine.</w:t>
      </w:r>
      <w:r>
        <w:t xml:space="preserve"> </w:t>
      </w:r>
      <w:r>
        <w:t xml:space="preserve">- Détection de surface plane (table, sol).</w:t>
      </w:r>
      <w:r>
        <w:t xml:space="preserve"> </w:t>
      </w:r>
      <w:r>
        <w:t xml:space="preserve">- Affichage du cercle de membres en 3D.</w:t>
      </w:r>
      <w:r>
        <w:t xml:space="preserve"> </w:t>
      </w:r>
      <w:r>
        <w:t xml:space="preserve">- Tap sur un membre pour voir ses détails.</w:t>
      </w:r>
      <w:r>
        <w:t xml:space="preserve"> </w:t>
      </w:r>
      <w:r>
        <w:t xml:space="preserve">- Animation du tour en cours.</w:t>
      </w:r>
    </w:p>
    <w:p>
      <w:pPr>
        <w:pStyle w:val="BodyText"/>
      </w:pPr>
      <w:r>
        <w:rPr>
          <w:bCs/>
          <w:b/>
        </w:rPr>
        <w:t xml:space="preserve">F7. Score personnel</w:t>
      </w:r>
      <w:r>
        <w:t xml:space="preserve"> </w:t>
      </w:r>
      <w:r>
        <w:t xml:space="preserve">- Affichage du score avec explication des facteurs.</w:t>
      </w:r>
      <w:r>
        <w:t xml:space="preserve"> </w:t>
      </w:r>
      <w:r>
        <w:t xml:space="preserve">- Évolution historique sous forme de graphique.</w:t>
      </w:r>
      <w:r>
        <w:t xml:space="preserve"> </w:t>
      </w:r>
      <w:r>
        <w:t xml:space="preserve">- Conseils pour améliorer son score.</w:t>
      </w:r>
    </w:p>
    <w:p>
      <w:pPr>
        <w:pStyle w:val="BodyText"/>
      </w:pPr>
      <w:r>
        <w:rPr>
          <w:bCs/>
          <w:b/>
        </w:rPr>
        <w:t xml:space="preserve">F8. Notifications</w:t>
      </w:r>
      <w:r>
        <w:t xml:space="preserve"> </w:t>
      </w:r>
      <w:r>
        <w:t xml:space="preserve">- Rappel avant échéance.</w:t>
      </w:r>
      <w:r>
        <w:t xml:space="preserve"> </w:t>
      </w:r>
      <w:r>
        <w:t xml:space="preserve">- Confirmation de versement reçu.</w:t>
      </w:r>
      <w:r>
        <w:t xml:space="preserve"> </w:t>
      </w:r>
      <w:r>
        <w:t xml:space="preserve">- Annonce du bénéficiaire du tour.</w:t>
      </w:r>
      <w:r>
        <w:t xml:space="preserve"> </w:t>
      </w:r>
      <w:r>
        <w:t xml:space="preserve">- Alerte si retard d’un membre.</w:t>
      </w:r>
    </w:p>
    <w:bookmarkEnd w:id="45"/>
    <w:bookmarkStart w:id="46" w:name="X66a7e5aaddf4fbd90f623d0b0731b7301f96d47"/>
    <w:p>
      <w:pPr>
        <w:pStyle w:val="Heading3"/>
      </w:pPr>
      <w:r>
        <w:t xml:space="preserve">7.2 Application web banque — fonctionnalités principales</w:t>
      </w:r>
    </w:p>
    <w:p>
      <w:pPr>
        <w:pStyle w:val="FirstParagraph"/>
      </w:pPr>
      <w:r>
        <w:rPr>
          <w:bCs/>
          <w:b/>
        </w:rPr>
        <w:t xml:space="preserve">B1. Authentification banque (rôles distincts)</w:t>
      </w:r>
      <w:r>
        <w:t xml:space="preserve"> </w:t>
      </w:r>
      <w:r>
        <w:t xml:space="preserve">- Analyste crédit.</w:t>
      </w:r>
      <w:r>
        <w:t xml:space="preserve"> </w:t>
      </w:r>
      <w:r>
        <w:t xml:space="preserve">- Cadre décideur.</w:t>
      </w:r>
      <w:r>
        <w:t xml:space="preserve"> </w:t>
      </w:r>
      <w:r>
        <w:t xml:space="preserve">- Administrateur système.</w:t>
      </w:r>
    </w:p>
    <w:p>
      <w:pPr>
        <w:pStyle w:val="BodyText"/>
      </w:pPr>
      <w:r>
        <w:rPr>
          <w:bCs/>
          <w:b/>
        </w:rPr>
        <w:t xml:space="preserve">B2. Vue d’ensemble portefeuille</w:t>
      </w:r>
      <w:r>
        <w:t xml:space="preserve"> </w:t>
      </w:r>
      <w:r>
        <w:t xml:space="preserve">- Nombre total de tontines, membres, encours cumulé.</w:t>
      </w:r>
      <w:r>
        <w:t xml:space="preserve"> </w:t>
      </w:r>
      <w:r>
        <w:t xml:space="preserve">- Carte du Cameroun avec densité géographique.</w:t>
      </w:r>
      <w:r>
        <w:t xml:space="preserve"> </w:t>
      </w:r>
      <w:r>
        <w:t xml:space="preserve">- Top tontines par volume et par fiabilité.</w:t>
      </w:r>
    </w:p>
    <w:p>
      <w:pPr>
        <w:pStyle w:val="BodyText"/>
      </w:pPr>
      <w:r>
        <w:rPr>
          <w:bCs/>
          <w:b/>
        </w:rPr>
        <w:t xml:space="preserve">B3. Liste des tontines partenaires</w:t>
      </w:r>
      <w:r>
        <w:t xml:space="preserve"> </w:t>
      </w:r>
      <w:r>
        <w:t xml:space="preserve">- Filtrage et tri.</w:t>
      </w:r>
      <w:r>
        <w:t xml:space="preserve"> </w:t>
      </w:r>
      <w:r>
        <w:t xml:space="preserve">- Indicateurs par tontine (taille, montant, taux de retard, score moyen).</w:t>
      </w:r>
    </w:p>
    <w:p>
      <w:pPr>
        <w:pStyle w:val="BodyText"/>
      </w:pPr>
      <w:r>
        <w:rPr>
          <w:bCs/>
          <w:b/>
        </w:rPr>
        <w:t xml:space="preserve">B4. Profil client scoré</w:t>
      </w:r>
      <w:r>
        <w:t xml:space="preserve"> </w:t>
      </w:r>
      <w:r>
        <w:t xml:space="preserve">- Score actuel et historique.</w:t>
      </w:r>
      <w:r>
        <w:t xml:space="preserve"> </w:t>
      </w:r>
      <w:r>
        <w:t xml:space="preserve">- Facteurs explicatifs du score (explainable AI).</w:t>
      </w:r>
      <w:r>
        <w:t xml:space="preserve"> </w:t>
      </w:r>
      <w:r>
        <w:t xml:space="preserve">- Recommandation produit bancaire (crédit, épargne, etc.).</w:t>
      </w:r>
    </w:p>
    <w:p>
      <w:pPr>
        <w:pStyle w:val="BodyText"/>
      </w:pPr>
      <w:r>
        <w:rPr>
          <w:bCs/>
          <w:b/>
        </w:rPr>
        <w:t xml:space="preserve">B5. Module recommandation commerciale</w:t>
      </w:r>
      <w:r>
        <w:t xml:space="preserve"> </w:t>
      </w:r>
      <w:r>
        <w:t xml:space="preserve">- Liste priorisée de clients à contacter.</w:t>
      </w:r>
      <w:r>
        <w:t xml:space="preserve"> </w:t>
      </w:r>
      <w:r>
        <w:t xml:space="preserve">- Filtres par segment, montant de prêt potentiel, zone.</w:t>
      </w:r>
    </w:p>
    <w:p>
      <w:pPr>
        <w:pStyle w:val="BodyText"/>
      </w:pPr>
      <w:r>
        <w:rPr>
          <w:bCs/>
          <w:b/>
        </w:rPr>
        <w:t xml:space="preserve">B6. Visualisation 3D du portefeuille (mode décideur)</w:t>
      </w:r>
      <w:r>
        <w:t xml:space="preserve"> </w:t>
      </w:r>
      <w:r>
        <w:t xml:space="preserve">- Carte 3D interactive du Cameroun en Three.js.</w:t>
      </w:r>
      <w:r>
        <w:t xml:space="preserve"> </w:t>
      </w:r>
      <w:r>
        <w:t xml:space="preserve">- Régions en relief avec hauteur = encours.</w:t>
      </w:r>
      <w:r>
        <w:t xml:space="preserve"> </w:t>
      </w:r>
      <w:r>
        <w:t xml:space="preserve">- Couleur = score moyen.</w:t>
      </w:r>
      <w:r>
        <w:t xml:space="preserve"> </w:t>
      </w:r>
      <w:r>
        <w:t xml:space="preserve">- Manipulation à la souris.</w:t>
      </w:r>
    </w:p>
    <w:p>
      <w:pPr>
        <w:pStyle w:val="BodyText"/>
      </w:pPr>
      <w:r>
        <w:rPr>
          <w:bCs/>
          <w:b/>
        </w:rPr>
        <w:t xml:space="preserve">B7. Export et reporting</w:t>
      </w:r>
      <w:r>
        <w:t xml:space="preserve"> </w:t>
      </w:r>
      <w:r>
        <w:t xml:space="preserve">- Export CSV et Excel des listes.</w:t>
      </w:r>
      <w:r>
        <w:t xml:space="preserve"> </w:t>
      </w:r>
      <w:r>
        <w:t xml:space="preserve">- Génération de rapports PDF synthétiques.</w:t>
      </w:r>
    </w:p>
    <w:bookmarkEnd w:id="46"/>
    <w:bookmarkStart w:id="47" w:name="Xa79ddd193ba821673f8c60d04fec997ef1bd13a"/>
    <w:p>
      <w:pPr>
        <w:pStyle w:val="Heading3"/>
      </w:pPr>
      <w:r>
        <w:t xml:space="preserve">7.3 Cas d’usage principaux (diagrammes UML à produire)</w:t>
      </w:r>
    </w:p>
    <w:p>
      <w:pPr>
        <w:numPr>
          <w:ilvl w:val="0"/>
          <w:numId w:val="1009"/>
        </w:numPr>
        <w:pStyle w:val="Compact"/>
      </w:pPr>
      <w:r>
        <w:t xml:space="preserve">UC1 : Création de tontine par un administrateur.</w:t>
      </w:r>
    </w:p>
    <w:p>
      <w:pPr>
        <w:numPr>
          <w:ilvl w:val="0"/>
          <w:numId w:val="1009"/>
        </w:numPr>
        <w:pStyle w:val="Compact"/>
      </w:pPr>
      <w:r>
        <w:t xml:space="preserve">UC2 : Versement périodique par un membre.</w:t>
      </w:r>
    </w:p>
    <w:p>
      <w:pPr>
        <w:numPr>
          <w:ilvl w:val="0"/>
          <w:numId w:val="1009"/>
        </w:numPr>
        <w:pStyle w:val="Compact"/>
      </w:pPr>
      <w:r>
        <w:t xml:space="preserve">UC3 : Distribution du tour à un bénéficiaire.</w:t>
      </w:r>
    </w:p>
    <w:p>
      <w:pPr>
        <w:numPr>
          <w:ilvl w:val="0"/>
          <w:numId w:val="1009"/>
        </w:numPr>
        <w:pStyle w:val="Compact"/>
      </w:pPr>
      <w:r>
        <w:t xml:space="preserve">UC4 : Calcul nocturne du score (batch Spark).</w:t>
      </w:r>
    </w:p>
    <w:p>
      <w:pPr>
        <w:numPr>
          <w:ilvl w:val="0"/>
          <w:numId w:val="1009"/>
        </w:numPr>
        <w:pStyle w:val="Compact"/>
      </w:pPr>
      <w:r>
        <w:t xml:space="preserve">UC5 : Consultation analytique par un analyste banque.</w:t>
      </w:r>
    </w:p>
    <w:p>
      <w:pPr>
        <w:numPr>
          <w:ilvl w:val="0"/>
          <w:numId w:val="1009"/>
        </w:numPr>
        <w:pStyle w:val="Compact"/>
      </w:pPr>
      <w:r>
        <w:t xml:space="preserve">UC6 : Visualisation 3D AR par un membre.</w:t>
      </w:r>
    </w:p>
    <w:p>
      <w:pPr>
        <w:numPr>
          <w:ilvl w:val="0"/>
          <w:numId w:val="1009"/>
        </w:numPr>
        <w:pStyle w:val="Compact"/>
      </w:pPr>
      <w:r>
        <w:t xml:space="preserve">UC7 : Visualisation 3D portefeuille par un cadre.</w:t>
      </w:r>
    </w:p>
    <w:p>
      <w:r>
        <w:pict>
          <v:rect style="width:0;height:1.5pt" o:hralign="center" o:hrstd="t" o:hr="t"/>
        </w:pict>
      </w:r>
    </w:p>
    <w:bookmarkEnd w:id="47"/>
    <w:bookmarkEnd w:id="48"/>
    <w:bookmarkStart w:id="53" w:name="architecture-technique"/>
    <w:p>
      <w:pPr>
        <w:pStyle w:val="Heading2"/>
      </w:pPr>
      <w:r>
        <w:t xml:space="preserve">8. ARCHITECTURE TECHNIQUE</w:t>
      </w:r>
    </w:p>
    <w:bookmarkStart w:id="49" w:name="vue-densemble"/>
    <w:p>
      <w:pPr>
        <w:pStyle w:val="Heading3"/>
      </w:pPr>
      <w:r>
        <w:t xml:space="preserve">8.1 Vue d’ensemble</w:t>
      </w:r>
    </w:p>
    <w:p>
      <w:pPr>
        <w:pStyle w:val="FirstParagraph"/>
      </w:pPr>
      <w:r>
        <w:t xml:space="preserve">L’architecture suit un modèle</w:t>
      </w:r>
      <w:r>
        <w:t xml:space="preserve"> </w:t>
      </w:r>
      <w:r>
        <w:rPr>
          <w:bCs/>
          <w:b/>
        </w:rPr>
        <w:t xml:space="preserve">N-tiers</w:t>
      </w:r>
      <w:r>
        <w:t xml:space="preserve"> </w:t>
      </w:r>
      <w:r>
        <w:t xml:space="preserve">avec séparation claire des responsabilités :</w:t>
      </w:r>
    </w:p>
    <w:p>
      <w:pPr>
        <w:pStyle w:val="SourceCode"/>
      </w:pPr>
      <w:r>
        <w:rPr>
          <w:rStyle w:val="VerbatimChar"/>
        </w:rPr>
        <w:t xml:space="preserve">┌──────────────────────────────────────────────────────────────┐</w:t>
      </w:r>
      <w:r>
        <w:br/>
      </w:r>
      <w:r>
        <w:rPr>
          <w:rStyle w:val="VerbatimChar"/>
        </w:rPr>
        <w:t xml:space="preserve">│              COUCHE PRÉSENTATION                              │</w:t>
      </w:r>
      <w:r>
        <w:br/>
      </w:r>
      <w:r>
        <w:rPr>
          <w:rStyle w:val="VerbatimChar"/>
        </w:rPr>
        <w:t xml:space="preserve">│  ┌─────────────────┐    ┌──────────────┐    ┌─────────────┐  │</w:t>
      </w:r>
      <w:r>
        <w:br/>
      </w:r>
      <w:r>
        <w:rPr>
          <w:rStyle w:val="VerbatimChar"/>
        </w:rPr>
        <w:t xml:space="preserve">│  │  App Mobile     │    │  Web Banque  │    │   Module    │  │</w:t>
      </w:r>
      <w:r>
        <w:br/>
      </w:r>
      <w:r>
        <w:rPr>
          <w:rStyle w:val="VerbatimChar"/>
        </w:rPr>
        <w:t xml:space="preserve">│  │  Android        │    │  Dashboard   │    │     AR      │  │</w:t>
      </w:r>
      <w:r>
        <w:br/>
      </w:r>
      <w:r>
        <w:rPr>
          <w:rStyle w:val="VerbatimChar"/>
        </w:rPr>
        <w:t xml:space="preserve">│  │  React Native   │    │  React       │    │  AR.js+3JS  │  │</w:t>
      </w:r>
      <w:r>
        <w:br/>
      </w:r>
      <w:r>
        <w:rPr>
          <w:rStyle w:val="VerbatimChar"/>
        </w:rPr>
        <w:t xml:space="preserve">│  └────────┬────────┘    └──────┬───────┘    └──────┬──────┘  │</w:t>
      </w:r>
      <w:r>
        <w:br/>
      </w:r>
      <w:r>
        <w:rPr>
          <w:rStyle w:val="VerbatimChar"/>
        </w:rPr>
        <w:t xml:space="preserve">└───────────┼─────────────────────┼───────────────────┼─────────┘</w:t>
      </w:r>
      <w:r>
        <w:br/>
      </w:r>
      <w:r>
        <w:rPr>
          <w:rStyle w:val="VerbatimChar"/>
        </w:rPr>
        <w:t xml:space="preserve">            │                     │                   │</w:t>
      </w:r>
      <w:r>
        <w:br/>
      </w:r>
      <w:r>
        <w:rPr>
          <w:rStyle w:val="VerbatimChar"/>
        </w:rPr>
        <w:t xml:space="preserve">            └──────────┬──────────┴───────────────────┘</w:t>
      </w:r>
      <w:r>
        <w:br/>
      </w:r>
      <w:r>
        <w:rPr>
          <w:rStyle w:val="VerbatimChar"/>
        </w:rPr>
        <w:t xml:space="preserve">                       │ HTTPS / REST API</w:t>
      </w:r>
      <w:r>
        <w:br/>
      </w:r>
      <w:r>
        <w:rPr>
          <w:rStyle w:val="VerbatimChar"/>
        </w:rPr>
        <w:t xml:space="preserve">┌──────────────────────▼───────────────────────────────────────┐</w:t>
      </w:r>
      <w:r>
        <w:br/>
      </w:r>
      <w:r>
        <w:rPr>
          <w:rStyle w:val="VerbatimChar"/>
        </w:rPr>
        <w:t xml:space="preserve">│              COUCHE APPLICATIVE (API REST)                    │</w:t>
      </w:r>
      <w:r>
        <w:br/>
      </w:r>
      <w:r>
        <w:rPr>
          <w:rStyle w:val="VerbatimChar"/>
        </w:rPr>
        <w:t xml:space="preserve">│              Node.js + Express  OU  Python + FastAPI          │</w:t>
      </w:r>
      <w:r>
        <w:br/>
      </w:r>
      <w:r>
        <w:rPr>
          <w:rStyle w:val="VerbatimChar"/>
        </w:rPr>
        <w:t xml:space="preserve">│              Authentification JWT                             │</w:t>
      </w:r>
      <w:r>
        <w:br/>
      </w:r>
      <w:r>
        <w:rPr>
          <w:rStyle w:val="VerbatimChar"/>
        </w:rPr>
        <w:t xml:space="preserve">└──────┬──────────────────────────────────┬─────────────────────┘</w:t>
      </w:r>
      <w:r>
        <w:br/>
      </w:r>
      <w:r>
        <w:rPr>
          <w:rStyle w:val="VerbatimChar"/>
        </w:rPr>
        <w:t xml:space="preserve">       │                                  │</w:t>
      </w:r>
      <w:r>
        <w:br/>
      </w:r>
      <w:r>
        <w:rPr>
          <w:rStyle w:val="VerbatimChar"/>
        </w:rPr>
        <w:t xml:space="preserve">┌──────▼──────────────┐         ┌─────────▼──────────────────┐</w:t>
      </w:r>
      <w:r>
        <w:br/>
      </w:r>
      <w:r>
        <w:rPr>
          <w:rStyle w:val="VerbatimChar"/>
        </w:rPr>
        <w:t xml:space="preserve">│  Base opérationnelle │         │    Data Lake / Big Data   │</w:t>
      </w:r>
      <w:r>
        <w:br/>
      </w:r>
      <w:r>
        <w:rPr>
          <w:rStyle w:val="VerbatimChar"/>
        </w:rPr>
        <w:t xml:space="preserve">│      MongoDB         │◄────────┤    HDFS + Spark + Hive   │</w:t>
      </w:r>
      <w:r>
        <w:br/>
      </w:r>
      <w:r>
        <w:rPr>
          <w:rStyle w:val="VerbatimChar"/>
        </w:rPr>
        <w:t xml:space="preserve">│  (transactions live) │  ETL    │   (analytics + ML batch)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Spark MLlib           │</w:t>
      </w:r>
      <w:r>
        <w:br/>
      </w:r>
      <w:r>
        <w:rPr>
          <w:rStyle w:val="VerbatimChar"/>
        </w:rPr>
        <w:t xml:space="preserve">                                  │   Modèle de scoring     │</w:t>
      </w:r>
      <w:r>
        <w:br/>
      </w:r>
      <w:r>
        <w:rPr>
          <w:rStyle w:val="VerbatimChar"/>
        </w:rPr>
        <w:t xml:space="preserve">                                  │   exporté en .pkl/.model│</w:t>
      </w:r>
      <w:r>
        <w:br/>
      </w:r>
      <w:r>
        <w:rPr>
          <w:rStyle w:val="VerbatimChar"/>
        </w:rPr>
        <w:t xml:space="preserve">                                  └─────────────────────────┘</w:t>
      </w:r>
    </w:p>
    <w:bookmarkEnd w:id="49"/>
    <w:bookmarkStart w:id="50" w:name="stack-technique-détaillée"/>
    <w:p>
      <w:pPr>
        <w:pStyle w:val="Heading3"/>
      </w:pPr>
      <w:r>
        <w:t xml:space="preserve">8.2 Stack technique détaillée</w:t>
      </w:r>
    </w:p>
    <w:tbl>
      <w:tblPr>
        <w:tblStyle w:val="Table"/>
        <w:tblW w:type="pct" w:w="5000"/>
        <w:tblLook w:firstRow="1" w:lastRow="0" w:firstColumn="0" w:lastColumn="0" w:noHBand="0" w:noVBand="0" w:val="0020"/>
        <w:jc w:val="start"/>
      </w:tblPr>
      <w:tblGrid>
        <w:gridCol w:w="1760"/>
        <w:gridCol w:w="2860"/>
        <w:gridCol w:w="1980"/>
        <w:gridCol w:w="1320"/>
      </w:tblGrid>
      <w:tr>
        <w:trPr>
          <w:tblHeader w:val="true"/>
        </w:trPr>
        <w:tc>
          <w:tcPr/>
          <w:p>
            <w:pPr>
              <w:pStyle w:val="Compact"/>
              <w:jc w:val="left"/>
            </w:pPr>
            <w:r>
              <w:t xml:space="preserve">Couche</w:t>
            </w:r>
          </w:p>
        </w:tc>
        <w:tc>
          <w:tcPr/>
          <w:p>
            <w:pPr>
              <w:pStyle w:val="Compact"/>
              <w:jc w:val="left"/>
            </w:pPr>
            <w:r>
              <w:t xml:space="preserve">Technologie</w:t>
            </w:r>
          </w:p>
        </w:tc>
        <w:tc>
          <w:tcPr/>
          <w:p>
            <w:pPr>
              <w:pStyle w:val="Compact"/>
              <w:jc w:val="left"/>
            </w:pPr>
            <w:r>
              <w:t xml:space="preserve">Version</w:t>
            </w:r>
          </w:p>
        </w:tc>
        <w:tc>
          <w:tcPr/>
          <w:p>
            <w:pPr>
              <w:pStyle w:val="Compact"/>
              <w:jc w:val="left"/>
            </w:pPr>
            <w:r>
              <w:t xml:space="preserve">Rôle</w:t>
            </w:r>
          </w:p>
        </w:tc>
      </w:tr>
      <w:tr>
        <w:tc>
          <w:tcPr/>
          <w:p>
            <w:pPr>
              <w:pStyle w:val="Compact"/>
              <w:jc w:val="left"/>
            </w:pPr>
            <w:r>
              <w:t xml:space="preserve">Frontend mobile</w:t>
            </w:r>
          </w:p>
        </w:tc>
        <w:tc>
          <w:tcPr/>
          <w:p>
            <w:pPr>
              <w:pStyle w:val="Compact"/>
              <w:jc w:val="left"/>
            </w:pPr>
            <w:r>
              <w:t xml:space="preserve">React Native</w:t>
            </w:r>
          </w:p>
        </w:tc>
        <w:tc>
          <w:tcPr/>
          <w:p>
            <w:pPr>
              <w:pStyle w:val="Compact"/>
              <w:jc w:val="left"/>
            </w:pPr>
            <w:r>
              <w:t xml:space="preserve">0.73+</w:t>
            </w:r>
          </w:p>
        </w:tc>
        <w:tc>
          <w:tcPr/>
          <w:p>
            <w:pPr>
              <w:pStyle w:val="Compact"/>
              <w:jc w:val="left"/>
            </w:pPr>
            <w:r>
              <w:t xml:space="preserve">App Android cross-platform</w:t>
            </w:r>
          </w:p>
        </w:tc>
      </w:tr>
      <w:tr>
        <w:tc>
          <w:tcPr/>
          <w:p>
            <w:pPr>
              <w:pStyle w:val="Compact"/>
              <w:jc w:val="left"/>
            </w:pPr>
            <w:r>
              <w:t xml:space="preserve">Bibliothèque AR</w:t>
            </w:r>
          </w:p>
        </w:tc>
        <w:tc>
          <w:tcPr/>
          <w:p>
            <w:pPr>
              <w:pStyle w:val="Compact"/>
              <w:jc w:val="left"/>
            </w:pPr>
            <w:r>
              <w:t xml:space="preserve">AR.js</w:t>
            </w:r>
          </w:p>
        </w:tc>
        <w:tc>
          <w:tcPr/>
          <w:p>
            <w:pPr>
              <w:pStyle w:val="Compact"/>
              <w:jc w:val="left"/>
            </w:pPr>
            <w:r>
              <w:t xml:space="preserve">3.x</w:t>
            </w:r>
          </w:p>
        </w:tc>
        <w:tc>
          <w:tcPr/>
          <w:p>
            <w:pPr>
              <w:pStyle w:val="Compact"/>
              <w:jc w:val="left"/>
            </w:pPr>
            <w:r>
              <w:t xml:space="preserve">AR via WebView</w:t>
            </w:r>
          </w:p>
        </w:tc>
      </w:tr>
      <w:tr>
        <w:tc>
          <w:tcPr/>
          <w:p>
            <w:pPr>
              <w:pStyle w:val="Compact"/>
              <w:jc w:val="left"/>
            </w:pPr>
            <w:r>
              <w:t xml:space="preserve">Bibliothèque 3D</w:t>
            </w:r>
          </w:p>
        </w:tc>
        <w:tc>
          <w:tcPr/>
          <w:p>
            <w:pPr>
              <w:pStyle w:val="Compact"/>
              <w:jc w:val="left"/>
            </w:pPr>
            <w:r>
              <w:t xml:space="preserve">Three.js</w:t>
            </w:r>
          </w:p>
        </w:tc>
        <w:tc>
          <w:tcPr/>
          <w:p>
            <w:pPr>
              <w:pStyle w:val="Compact"/>
              <w:jc w:val="left"/>
            </w:pPr>
            <w:r>
              <w:t xml:space="preserve">r160+</w:t>
            </w:r>
          </w:p>
        </w:tc>
        <w:tc>
          <w:tcPr/>
          <w:p>
            <w:pPr>
              <w:pStyle w:val="Compact"/>
              <w:jc w:val="left"/>
            </w:pPr>
            <w:r>
              <w:t xml:space="preserve">Rendu 3D dans WebView et web</w:t>
            </w:r>
          </w:p>
        </w:tc>
      </w:tr>
      <w:tr>
        <w:tc>
          <w:tcPr/>
          <w:p>
            <w:pPr>
              <w:pStyle w:val="Compact"/>
              <w:jc w:val="left"/>
            </w:pPr>
            <w:r>
              <w:t xml:space="preserve">Frontend web</w:t>
            </w:r>
          </w:p>
        </w:tc>
        <w:tc>
          <w:tcPr/>
          <w:p>
            <w:pPr>
              <w:pStyle w:val="Compact"/>
              <w:jc w:val="left"/>
            </w:pPr>
            <w:r>
              <w:t xml:space="preserve">React</w:t>
            </w:r>
          </w:p>
        </w:tc>
        <w:tc>
          <w:tcPr/>
          <w:p>
            <w:pPr>
              <w:pStyle w:val="Compact"/>
              <w:jc w:val="left"/>
            </w:pPr>
            <w:r>
              <w:t xml:space="preserve">18+</w:t>
            </w:r>
          </w:p>
        </w:tc>
        <w:tc>
          <w:tcPr/>
          <w:p>
            <w:pPr>
              <w:pStyle w:val="Compact"/>
              <w:jc w:val="left"/>
            </w:pPr>
            <w:r>
              <w:t xml:space="preserve">Dashboard banque</w:t>
            </w:r>
          </w:p>
        </w:tc>
      </w:tr>
      <w:tr>
        <w:tc>
          <w:tcPr/>
          <w:p>
            <w:pPr>
              <w:pStyle w:val="Compact"/>
              <w:jc w:val="left"/>
            </w:pPr>
            <w:r>
              <w:t xml:space="preserve">UI components</w:t>
            </w:r>
          </w:p>
        </w:tc>
        <w:tc>
          <w:tcPr/>
          <w:p>
            <w:pPr>
              <w:pStyle w:val="Compact"/>
              <w:jc w:val="left"/>
            </w:pPr>
            <w:r>
              <w:t xml:space="preserve">Material UI ou Ant Design</w:t>
            </w:r>
          </w:p>
        </w:tc>
        <w:tc>
          <w:tcPr/>
          <w:p>
            <w:pPr>
              <w:pStyle w:val="Compact"/>
              <w:jc w:val="left"/>
            </w:pPr>
            <w:r>
              <w:t xml:space="preserve">dernière</w:t>
            </w:r>
          </w:p>
        </w:tc>
        <w:tc>
          <w:tcPr/>
          <w:p>
            <w:pPr>
              <w:pStyle w:val="Compact"/>
              <w:jc w:val="left"/>
            </w:pPr>
            <w:r>
              <w:t xml:space="preserve">Accélération du développement</w:t>
            </w:r>
          </w:p>
        </w:tc>
      </w:tr>
      <w:tr>
        <w:tc>
          <w:tcPr/>
          <w:p>
            <w:pPr>
              <w:pStyle w:val="Compact"/>
              <w:jc w:val="left"/>
            </w:pPr>
            <w:r>
              <w:t xml:space="preserve">Charts</w:t>
            </w:r>
          </w:p>
        </w:tc>
        <w:tc>
          <w:tcPr/>
          <w:p>
            <w:pPr>
              <w:pStyle w:val="Compact"/>
              <w:jc w:val="left"/>
            </w:pPr>
            <w:r>
              <w:t xml:space="preserve">Recharts ou Chart.js</w:t>
            </w:r>
          </w:p>
        </w:tc>
        <w:tc>
          <w:tcPr/>
          <w:p>
            <w:pPr>
              <w:pStyle w:val="Compact"/>
              <w:jc w:val="left"/>
            </w:pPr>
            <w:r>
              <w:t xml:space="preserve">dernière</w:t>
            </w:r>
          </w:p>
        </w:tc>
        <w:tc>
          <w:tcPr/>
          <w:p>
            <w:pPr>
              <w:pStyle w:val="Compact"/>
              <w:jc w:val="left"/>
            </w:pPr>
            <w:r>
              <w:t xml:space="preserve">Visualisations analytiques</w:t>
            </w:r>
          </w:p>
        </w:tc>
      </w:tr>
      <w:tr>
        <w:tc>
          <w:tcPr/>
          <w:p>
            <w:pPr>
              <w:pStyle w:val="Compact"/>
              <w:jc w:val="left"/>
            </w:pPr>
            <w:r>
              <w:t xml:space="preserve">Backend API</w:t>
            </w:r>
          </w:p>
        </w:tc>
        <w:tc>
          <w:tcPr/>
          <w:p>
            <w:pPr>
              <w:pStyle w:val="Compact"/>
              <w:jc w:val="left"/>
            </w:pPr>
            <w:r>
              <w:t xml:space="preserve">Node.js + Express OU Python + FastAPI</w:t>
            </w:r>
          </w:p>
        </w:tc>
        <w:tc>
          <w:tcPr/>
          <w:p>
            <w:pPr>
              <w:pStyle w:val="Compact"/>
              <w:jc w:val="left"/>
            </w:pPr>
            <w:r>
              <w:t xml:space="preserve">LTS</w:t>
            </w:r>
          </w:p>
        </w:tc>
        <w:tc>
          <w:tcPr/>
          <w:p>
            <w:pPr>
              <w:pStyle w:val="Compact"/>
              <w:jc w:val="left"/>
            </w:pPr>
            <w:r>
              <w:t xml:space="preserve">Logique métier et API REST</w:t>
            </w:r>
          </w:p>
        </w:tc>
      </w:tr>
      <w:tr>
        <w:tc>
          <w:tcPr/>
          <w:p>
            <w:pPr>
              <w:pStyle w:val="Compact"/>
              <w:jc w:val="left"/>
            </w:pPr>
            <w:r>
              <w:t xml:space="preserve">Authentification</w:t>
            </w:r>
          </w:p>
        </w:tc>
        <w:tc>
          <w:tcPr/>
          <w:p>
            <w:pPr>
              <w:pStyle w:val="Compact"/>
              <w:jc w:val="left"/>
            </w:pPr>
            <w:r>
              <w:t xml:space="preserve">JWT (jsonwebtoken)</w:t>
            </w:r>
          </w:p>
        </w:tc>
        <w:tc>
          <w:tcPr/>
          <w:p>
            <w:pPr>
              <w:pStyle w:val="Compact"/>
              <w:jc w:val="left"/>
            </w:pPr>
            <w:r>
              <w:t xml:space="preserve">dernière</w:t>
            </w:r>
          </w:p>
        </w:tc>
        <w:tc>
          <w:tcPr/>
          <w:p>
            <w:pPr>
              <w:pStyle w:val="Compact"/>
              <w:jc w:val="left"/>
            </w:pPr>
            <w:r>
              <w:t xml:space="preserve">Tokens sécurisés</w:t>
            </w:r>
          </w:p>
        </w:tc>
      </w:tr>
      <w:tr>
        <w:tc>
          <w:tcPr/>
          <w:p>
            <w:pPr>
              <w:pStyle w:val="Compact"/>
              <w:jc w:val="left"/>
            </w:pPr>
            <w:r>
              <w:t xml:space="preserve">Base opérationnelle</w:t>
            </w:r>
          </w:p>
        </w:tc>
        <w:tc>
          <w:tcPr/>
          <w:p>
            <w:pPr>
              <w:pStyle w:val="Compact"/>
              <w:jc w:val="left"/>
            </w:pPr>
            <w:r>
              <w:t xml:space="preserve">MongoDB</w:t>
            </w:r>
          </w:p>
        </w:tc>
        <w:tc>
          <w:tcPr/>
          <w:p>
            <w:pPr>
              <w:pStyle w:val="Compact"/>
              <w:jc w:val="left"/>
            </w:pPr>
            <w:r>
              <w:t xml:space="preserve">7.x</w:t>
            </w:r>
          </w:p>
        </w:tc>
        <w:tc>
          <w:tcPr/>
          <w:p>
            <w:pPr>
              <w:pStyle w:val="Compact"/>
              <w:jc w:val="left"/>
            </w:pPr>
            <w:r>
              <w:t xml:space="preserve">Stockage transactionnel NoSQL</w:t>
            </w:r>
          </w:p>
        </w:tc>
      </w:tr>
      <w:tr>
        <w:tc>
          <w:tcPr/>
          <w:p>
            <w:pPr>
              <w:pStyle w:val="Compact"/>
              <w:jc w:val="left"/>
            </w:pPr>
            <w:r>
              <w:t xml:space="preserve">ODM</w:t>
            </w:r>
          </w:p>
        </w:tc>
        <w:tc>
          <w:tcPr/>
          <w:p>
            <w:pPr>
              <w:pStyle w:val="Compact"/>
              <w:jc w:val="left"/>
            </w:pPr>
            <w:r>
              <w:t xml:space="preserve">Mongoose (Node) ou Motor (Python)</w:t>
            </w:r>
          </w:p>
        </w:tc>
        <w:tc>
          <w:tcPr/>
          <w:p>
            <w:pPr>
              <w:pStyle w:val="Compact"/>
              <w:jc w:val="left"/>
            </w:pPr>
            <w:r>
              <w:t xml:space="preserve">dernière</w:t>
            </w:r>
          </w:p>
        </w:tc>
        <w:tc>
          <w:tcPr/>
          <w:p>
            <w:pPr>
              <w:pStyle w:val="Compact"/>
              <w:jc w:val="left"/>
            </w:pPr>
            <w:r>
              <w:t xml:space="preserve">Mapping objets-documents</w:t>
            </w:r>
          </w:p>
        </w:tc>
      </w:tr>
      <w:tr>
        <w:tc>
          <w:tcPr/>
          <w:p>
            <w:pPr>
              <w:pStyle w:val="Compact"/>
              <w:jc w:val="left"/>
            </w:pPr>
            <w:r>
              <w:t xml:space="preserve">Cluster Big Data</w:t>
            </w:r>
          </w:p>
        </w:tc>
        <w:tc>
          <w:tcPr/>
          <w:p>
            <w:pPr>
              <w:pStyle w:val="Compact"/>
              <w:jc w:val="left"/>
            </w:pPr>
            <w:r>
              <w:t xml:space="preserve">Hadoop</w:t>
            </w:r>
          </w:p>
        </w:tc>
        <w:tc>
          <w:tcPr/>
          <w:p>
            <w:pPr>
              <w:pStyle w:val="Compact"/>
              <w:jc w:val="left"/>
            </w:pPr>
            <w:r>
              <w:t xml:space="preserve">3.x</w:t>
            </w:r>
          </w:p>
        </w:tc>
        <w:tc>
          <w:tcPr/>
          <w:p>
            <w:pPr>
              <w:pStyle w:val="Compact"/>
              <w:jc w:val="left"/>
            </w:pPr>
            <w:r>
              <w:t xml:space="preserve">HDFS pour le data lake</w:t>
            </w:r>
          </w:p>
        </w:tc>
      </w:tr>
      <w:tr>
        <w:tc>
          <w:tcPr/>
          <w:p>
            <w:pPr>
              <w:pStyle w:val="Compact"/>
              <w:jc w:val="left"/>
            </w:pPr>
            <w:r>
              <w:t xml:space="preserve">Calcul distribué</w:t>
            </w:r>
          </w:p>
        </w:tc>
        <w:tc>
          <w:tcPr/>
          <w:p>
            <w:pPr>
              <w:pStyle w:val="Compact"/>
              <w:jc w:val="left"/>
            </w:pPr>
            <w:r>
              <w:t xml:space="preserve">Apache Spark</w:t>
            </w:r>
          </w:p>
        </w:tc>
        <w:tc>
          <w:tcPr/>
          <w:p>
            <w:pPr>
              <w:pStyle w:val="Compact"/>
              <w:jc w:val="left"/>
            </w:pPr>
            <w:r>
              <w:t xml:space="preserve">3.5+</w:t>
            </w:r>
          </w:p>
        </w:tc>
        <w:tc>
          <w:tcPr/>
          <w:p>
            <w:pPr>
              <w:pStyle w:val="Compact"/>
              <w:jc w:val="left"/>
            </w:pPr>
            <w:r>
              <w:t xml:space="preserve">Traitement batch et ML</w:t>
            </w:r>
          </w:p>
        </w:tc>
      </w:tr>
      <w:tr>
        <w:tc>
          <w:tcPr/>
          <w:p>
            <w:pPr>
              <w:pStyle w:val="Compact"/>
              <w:jc w:val="left"/>
            </w:pPr>
            <w:r>
              <w:t xml:space="preserve">Machine Learning</w:t>
            </w:r>
          </w:p>
        </w:tc>
        <w:tc>
          <w:tcPr/>
          <w:p>
            <w:pPr>
              <w:pStyle w:val="Compact"/>
              <w:jc w:val="left"/>
            </w:pPr>
            <w:r>
              <w:t xml:space="preserve">Spark MLlib</w:t>
            </w:r>
          </w:p>
        </w:tc>
        <w:tc>
          <w:tcPr/>
          <w:p>
            <w:pPr>
              <w:pStyle w:val="Compact"/>
              <w:jc w:val="left"/>
            </w:pPr>
            <w:r>
              <w:t xml:space="preserve">(intégré Spark)</w:t>
            </w:r>
          </w:p>
        </w:tc>
        <w:tc>
          <w:tcPr/>
          <w:p>
            <w:pPr>
              <w:pStyle w:val="Compact"/>
              <w:jc w:val="left"/>
            </w:pPr>
            <w:r>
              <w:t xml:space="preserve">Algorithmes de classification</w:t>
            </w:r>
          </w:p>
        </w:tc>
      </w:tr>
      <w:tr>
        <w:tc>
          <w:tcPr/>
          <w:p>
            <w:pPr>
              <w:pStyle w:val="Compact"/>
              <w:jc w:val="left"/>
            </w:pPr>
            <w:r>
              <w:t xml:space="preserve">Messaging (optionnel)</w:t>
            </w:r>
          </w:p>
        </w:tc>
        <w:tc>
          <w:tcPr/>
          <w:p>
            <w:pPr>
              <w:pStyle w:val="Compact"/>
              <w:jc w:val="left"/>
            </w:pPr>
            <w:r>
              <w:t xml:space="preserve">Apache Kafka</w:t>
            </w:r>
          </w:p>
        </w:tc>
        <w:tc>
          <w:tcPr/>
          <w:p>
            <w:pPr>
              <w:pStyle w:val="Compact"/>
              <w:jc w:val="left"/>
            </w:pPr>
            <w:r>
              <w:t xml:space="preserve">3.x</w:t>
            </w:r>
          </w:p>
        </w:tc>
        <w:tc>
          <w:tcPr/>
          <w:p>
            <w:pPr>
              <w:pStyle w:val="Compact"/>
              <w:jc w:val="left"/>
            </w:pPr>
            <w:r>
              <w:t xml:space="preserve">Streaming notifications</w:t>
            </w:r>
          </w:p>
        </w:tc>
      </w:tr>
      <w:tr>
        <w:tc>
          <w:tcPr/>
          <w:p>
            <w:pPr>
              <w:pStyle w:val="Compact"/>
              <w:jc w:val="left"/>
            </w:pPr>
            <w:r>
              <w:t xml:space="preserve">Notifications push</w:t>
            </w:r>
          </w:p>
        </w:tc>
        <w:tc>
          <w:tcPr/>
          <w:p>
            <w:pPr>
              <w:pStyle w:val="Compact"/>
              <w:jc w:val="left"/>
            </w:pPr>
            <w:r>
              <w:t xml:space="preserve">Firebase Cloud Messaging</w:t>
            </w:r>
          </w:p>
        </w:tc>
        <w:tc>
          <w:tcPr/>
          <w:p>
            <w:pPr>
              <w:pStyle w:val="Compact"/>
              <w:jc w:val="left"/>
            </w:pPr>
            <w:r>
              <w:t xml:space="preserve">dernière</w:t>
            </w:r>
          </w:p>
        </w:tc>
        <w:tc>
          <w:tcPr/>
          <w:p>
            <w:pPr>
              <w:pStyle w:val="Compact"/>
              <w:jc w:val="left"/>
            </w:pPr>
            <w:r>
              <w:t xml:space="preserve">Push mobile</w:t>
            </w:r>
          </w:p>
        </w:tc>
      </w:tr>
      <w:tr>
        <w:tc>
          <w:tcPr/>
          <w:p>
            <w:pPr>
              <w:pStyle w:val="Compact"/>
              <w:jc w:val="left"/>
            </w:pPr>
            <w:r>
              <w:t xml:space="preserve">Mobile Money</w:t>
            </w:r>
          </w:p>
        </w:tc>
        <w:tc>
          <w:tcPr/>
          <w:p>
            <w:pPr>
              <w:pStyle w:val="Compact"/>
              <w:jc w:val="left"/>
            </w:pPr>
            <w:r>
              <w:t xml:space="preserve">MTN MoMo Developer API</w:t>
            </w:r>
          </w:p>
        </w:tc>
        <w:tc>
          <w:tcPr/>
          <w:p>
            <w:pPr>
              <w:pStyle w:val="Compact"/>
              <w:jc w:val="left"/>
            </w:pPr>
            <w:r>
              <w:t xml:space="preserve">sandbox</w:t>
            </w:r>
          </w:p>
        </w:tc>
        <w:tc>
          <w:tcPr/>
          <w:p>
            <w:pPr>
              <w:pStyle w:val="Compact"/>
              <w:jc w:val="left"/>
            </w:pPr>
            <w:r>
              <w:t xml:space="preserve">Simulation paiements</w:t>
            </w:r>
          </w:p>
        </w:tc>
      </w:tr>
      <w:tr>
        <w:tc>
          <w:tcPr/>
          <w:p>
            <w:pPr>
              <w:pStyle w:val="Compact"/>
              <w:jc w:val="left"/>
            </w:pPr>
            <w:r>
              <w:t xml:space="preserve">Déploiement</w:t>
            </w:r>
          </w:p>
        </w:tc>
        <w:tc>
          <w:tcPr/>
          <w:p>
            <w:pPr>
              <w:pStyle w:val="Compact"/>
              <w:jc w:val="left"/>
            </w:pPr>
            <w:r>
              <w:t xml:space="preserve">Docker</w:t>
            </w:r>
          </w:p>
        </w:tc>
        <w:tc>
          <w:tcPr/>
          <w:p>
            <w:pPr>
              <w:pStyle w:val="Compact"/>
              <w:jc w:val="left"/>
            </w:pPr>
            <w:r>
              <w:t xml:space="preserve">dernière</w:t>
            </w:r>
          </w:p>
        </w:tc>
        <w:tc>
          <w:tcPr/>
          <w:p>
            <w:pPr>
              <w:pStyle w:val="Compact"/>
              <w:jc w:val="left"/>
            </w:pPr>
            <w:r>
              <w:t xml:space="preserve">Containerisation</w:t>
            </w:r>
          </w:p>
        </w:tc>
      </w:tr>
      <w:tr>
        <w:tc>
          <w:tcPr/>
          <w:p>
            <w:pPr>
              <w:pStyle w:val="Compact"/>
              <w:jc w:val="left"/>
            </w:pPr>
            <w:r>
              <w:t xml:space="preserve">Hébergement</w:t>
            </w:r>
          </w:p>
        </w:tc>
        <w:tc>
          <w:tcPr/>
          <w:p>
            <w:pPr>
              <w:pStyle w:val="Compact"/>
              <w:jc w:val="left"/>
            </w:pPr>
            <w:r>
              <w:t xml:space="preserve">VPS Ubuntu 22.04</w:t>
            </w:r>
          </w:p>
        </w:tc>
        <w:tc>
          <w:tcPr/>
          <w:p>
            <w:pPr>
              <w:pStyle w:val="Compact"/>
              <w:jc w:val="left"/>
            </w:pPr>
            <w:r>
              <w:t xml:space="preserve">—</w:t>
            </w:r>
          </w:p>
        </w:tc>
        <w:tc>
          <w:tcPr/>
          <w:p>
            <w:pPr>
              <w:pStyle w:val="Compact"/>
              <w:jc w:val="left"/>
            </w:pPr>
            <w:r>
              <w:t xml:space="preserve">DigitalOcean, OVH ou Contabo</w:t>
            </w:r>
          </w:p>
        </w:tc>
      </w:tr>
      <w:tr>
        <w:tc>
          <w:tcPr/>
          <w:p>
            <w:pPr>
              <w:pStyle w:val="Compact"/>
              <w:jc w:val="left"/>
            </w:pPr>
            <w:r>
              <w:t xml:space="preserve">Reverse proxy</w:t>
            </w:r>
          </w:p>
        </w:tc>
        <w:tc>
          <w:tcPr/>
          <w:p>
            <w:pPr>
              <w:pStyle w:val="Compact"/>
              <w:jc w:val="left"/>
            </w:pPr>
            <w:r>
              <w:t xml:space="preserve">Nginx</w:t>
            </w:r>
          </w:p>
        </w:tc>
        <w:tc>
          <w:tcPr/>
          <w:p>
            <w:pPr>
              <w:pStyle w:val="Compact"/>
              <w:jc w:val="left"/>
            </w:pPr>
            <w:r>
              <w:t xml:space="preserve">dernière</w:t>
            </w:r>
          </w:p>
        </w:tc>
        <w:tc>
          <w:tcPr/>
          <w:p>
            <w:pPr>
              <w:pStyle w:val="Compact"/>
              <w:jc w:val="left"/>
            </w:pPr>
            <w:r>
              <w:t xml:space="preserve">HTTPS et load balancing</w:t>
            </w:r>
          </w:p>
        </w:tc>
      </w:tr>
      <w:tr>
        <w:tc>
          <w:tcPr/>
          <w:p>
            <w:pPr>
              <w:pStyle w:val="Compact"/>
              <w:jc w:val="left"/>
            </w:pPr>
            <w:r>
              <w:t xml:space="preserve">Versioning</w:t>
            </w:r>
          </w:p>
        </w:tc>
        <w:tc>
          <w:tcPr/>
          <w:p>
            <w:pPr>
              <w:pStyle w:val="Compact"/>
              <w:jc w:val="left"/>
            </w:pPr>
            <w:r>
              <w:t xml:space="preserve">Git + GitHub</w:t>
            </w:r>
          </w:p>
        </w:tc>
        <w:tc>
          <w:tcPr/>
          <w:p>
            <w:pPr>
              <w:pStyle w:val="Compact"/>
              <w:jc w:val="left"/>
            </w:pPr>
            <w:r>
              <w:t xml:space="preserve">—</w:t>
            </w:r>
          </w:p>
        </w:tc>
        <w:tc>
          <w:tcPr/>
          <w:p>
            <w:pPr>
              <w:pStyle w:val="Compact"/>
              <w:jc w:val="left"/>
            </w:pPr>
            <w:r>
              <w:t xml:space="preserve">Gestion du code source</w:t>
            </w:r>
          </w:p>
        </w:tc>
      </w:tr>
      <w:tr>
        <w:tc>
          <w:tcPr/>
          <w:p>
            <w:pPr>
              <w:pStyle w:val="Compact"/>
              <w:jc w:val="left"/>
            </w:pPr>
            <w:r>
              <w:t xml:space="preserve">CI/CD (optionnel)</w:t>
            </w:r>
          </w:p>
        </w:tc>
        <w:tc>
          <w:tcPr/>
          <w:p>
            <w:pPr>
              <w:pStyle w:val="Compact"/>
              <w:jc w:val="left"/>
            </w:pPr>
            <w:r>
              <w:t xml:space="preserve">GitHub Actions</w:t>
            </w:r>
          </w:p>
        </w:tc>
        <w:tc>
          <w:tcPr/>
          <w:p>
            <w:pPr>
              <w:pStyle w:val="Compact"/>
              <w:jc w:val="left"/>
            </w:pPr>
            <w:r>
              <w:t xml:space="preserve">—</w:t>
            </w:r>
          </w:p>
        </w:tc>
        <w:tc>
          <w:tcPr/>
          <w:p>
            <w:pPr>
              <w:pStyle w:val="Compact"/>
              <w:jc w:val="left"/>
            </w:pPr>
            <w:r>
              <w:t xml:space="preserve">Tests et déploiement automatisés</w:t>
            </w:r>
          </w:p>
        </w:tc>
      </w:tr>
    </w:tbl>
    <w:bookmarkEnd w:id="50"/>
    <w:bookmarkStart w:id="51" w:name="architecture-des-données"/>
    <w:p>
      <w:pPr>
        <w:pStyle w:val="Heading3"/>
      </w:pPr>
      <w:r>
        <w:t xml:space="preserve">8.3 Architecture des données</w:t>
      </w:r>
    </w:p>
    <w:p>
      <w:pPr>
        <w:pStyle w:val="FirstParagraph"/>
      </w:pPr>
      <w:r>
        <w:t xml:space="preserve">Le système distingue deux types de stockage :</w:t>
      </w:r>
    </w:p>
    <w:p>
      <w:pPr>
        <w:numPr>
          <w:ilvl w:val="0"/>
          <w:numId w:val="1010"/>
        </w:numPr>
      </w:pPr>
      <w:r>
        <w:rPr>
          <w:bCs/>
          <w:b/>
        </w:rPr>
        <w:t xml:space="preserve">MongoDB (chaud)</w:t>
      </w:r>
      <w:r>
        <w:t xml:space="preserve"> </w:t>
      </w:r>
      <w:r>
        <w:t xml:space="preserve">: données transactionnelles consultées en temps réel par les applications. Optimisé pour les lectures rapides.</w:t>
      </w:r>
    </w:p>
    <w:p>
      <w:pPr>
        <w:numPr>
          <w:ilvl w:val="0"/>
          <w:numId w:val="1010"/>
        </w:numPr>
      </w:pPr>
      <w:r>
        <w:rPr>
          <w:bCs/>
          <w:b/>
        </w:rPr>
        <w:t xml:space="preserve">HDFS (froid)</w:t>
      </w:r>
      <w:r>
        <w:t xml:space="preserve"> </w:t>
      </w:r>
      <w:r>
        <w:t xml:space="preserve">: copie historique de toutes les transactions exportées quotidiennement depuis MongoDB pour l’analyse Spark. Stockage colonnaire au format Parquet pour optimiser les requêtes Spark.</w:t>
      </w:r>
    </w:p>
    <w:p>
      <w:pPr>
        <w:pStyle w:val="FirstParagraph"/>
      </w:pPr>
      <w:r>
        <w:t xml:space="preserve">Le flux est le suivant :</w:t>
      </w:r>
      <w:r>
        <w:t xml:space="preserve"> </w:t>
      </w:r>
      <w:r>
        <w:t xml:space="preserve">- Transactions live → MongoDB</w:t>
      </w:r>
      <w:r>
        <w:t xml:space="preserve"> </w:t>
      </w:r>
      <w:r>
        <w:t xml:space="preserve">- ETL nocturne → MongoDB → HDFS (format Parquet)</w:t>
      </w:r>
      <w:r>
        <w:t xml:space="preserve"> </w:t>
      </w:r>
      <w:r>
        <w:t xml:space="preserve">- Spark lit depuis HDFS → entraîne le modèle ML</w:t>
      </w:r>
      <w:r>
        <w:t xml:space="preserve"> </w:t>
      </w:r>
      <w:r>
        <w:t xml:space="preserve">- Modèle exporté → consommé par l’API</w:t>
      </w:r>
      <w:r>
        <w:t xml:space="preserve"> </w:t>
      </w:r>
      <w:r>
        <w:t xml:space="preserve">- Scores recalculés en batch nocturne → réinjectés dans MongoDB</w:t>
      </w:r>
    </w:p>
    <w:bookmarkEnd w:id="51"/>
    <w:bookmarkStart w:id="52" w:name="architecture-des-api"/>
    <w:p>
      <w:pPr>
        <w:pStyle w:val="Heading3"/>
      </w:pPr>
      <w:r>
        <w:t xml:space="preserve">8.4 Architecture des API</w:t>
      </w:r>
    </w:p>
    <w:p>
      <w:pPr>
        <w:pStyle w:val="FirstParagraph"/>
      </w:pPr>
      <w:r>
        <w:t xml:space="preserve">L’API REST suit les conventions RESTful avec une organisation par ressource :</w:t>
      </w:r>
    </w:p>
    <w:p>
      <w:pPr>
        <w:pStyle w:val="SourceCode"/>
      </w:pPr>
      <w:r>
        <w:rPr>
          <w:rStyle w:val="VerbatimChar"/>
        </w:rPr>
        <w:t xml:space="preserve">/api/v1/auth/login          POST</w:t>
      </w:r>
      <w:r>
        <w:br/>
      </w:r>
      <w:r>
        <w:rPr>
          <w:rStyle w:val="VerbatimChar"/>
        </w:rPr>
        <w:t xml:space="preserve">/api/v1/auth/register       POST</w:t>
      </w:r>
      <w:r>
        <w:br/>
      </w:r>
      <w:r>
        <w:rPr>
          <w:rStyle w:val="VerbatimChar"/>
        </w:rPr>
        <w:t xml:space="preserve">/api/v1/auth/refresh        POST</w:t>
      </w:r>
      <w:r>
        <w:br/>
      </w:r>
      <w:r>
        <w:rPr>
          <w:rStyle w:val="VerbatimChar"/>
        </w:rPr>
        <w:t xml:space="preserve">/api/v1/users/me            GET</w:t>
      </w:r>
      <w:r>
        <w:br/>
      </w:r>
      <w:r>
        <w:rPr>
          <w:rStyle w:val="VerbatimChar"/>
        </w:rPr>
        <w:t xml:space="preserve">/api/v1/users/:id           GET</w:t>
      </w:r>
      <w:r>
        <w:br/>
      </w:r>
      <w:r>
        <w:rPr>
          <w:rStyle w:val="VerbatimChar"/>
        </w:rPr>
        <w:t xml:space="preserve">/api/v1/tontines            GET, POST</w:t>
      </w:r>
      <w:r>
        <w:br/>
      </w:r>
      <w:r>
        <w:rPr>
          <w:rStyle w:val="VerbatimChar"/>
        </w:rPr>
        <w:t xml:space="preserve">/api/v1/tontines/:id        GET, PUT, DELETE</w:t>
      </w:r>
      <w:r>
        <w:br/>
      </w:r>
      <w:r>
        <w:rPr>
          <w:rStyle w:val="VerbatimChar"/>
        </w:rPr>
        <w:t xml:space="preserve">/api/v1/tontines/:id/members GET, POST</w:t>
      </w:r>
      <w:r>
        <w:br/>
      </w:r>
      <w:r>
        <w:rPr>
          <w:rStyle w:val="VerbatimChar"/>
        </w:rPr>
        <w:t xml:space="preserve">/api/v1/payments            GET, POST</w:t>
      </w:r>
      <w:r>
        <w:br/>
      </w:r>
      <w:r>
        <w:rPr>
          <w:rStyle w:val="VerbatimChar"/>
        </w:rPr>
        <w:t xml:space="preserve">/api/v1/payments/:id        GET</w:t>
      </w:r>
      <w:r>
        <w:br/>
      </w:r>
      <w:r>
        <w:rPr>
          <w:rStyle w:val="VerbatimChar"/>
        </w:rPr>
        <w:t xml:space="preserve">/api/v1/scores/:userId      GET</w:t>
      </w:r>
      <w:r>
        <w:br/>
      </w:r>
      <w:r>
        <w:rPr>
          <w:rStyle w:val="VerbatimChar"/>
        </w:rPr>
        <w:t xml:space="preserve">/api/v1/bank/dashboard      GET (rôle banque)</w:t>
      </w:r>
      <w:r>
        <w:br/>
      </w:r>
      <w:r>
        <w:rPr>
          <w:rStyle w:val="VerbatimChar"/>
        </w:rPr>
        <w:t xml:space="preserve">/api/v1/bank/recommendations GET (rôle banque)</w:t>
      </w:r>
      <w:r>
        <w:br/>
      </w:r>
      <w:r>
        <w:rPr>
          <w:rStyle w:val="VerbatimChar"/>
        </w:rPr>
        <w:t xml:space="preserve">/api/v1/notifications       GET</w:t>
      </w:r>
    </w:p>
    <w:p>
      <w:r>
        <w:pict>
          <v:rect style="width:0;height:1.5pt" o:hralign="center" o:hrstd="t" o:hr="t"/>
        </w:pict>
      </w:r>
    </w:p>
    <w:bookmarkEnd w:id="52"/>
    <w:bookmarkEnd w:id="53"/>
    <w:bookmarkStart w:id="56" w:name="modèle-de-données"/>
    <w:p>
      <w:pPr>
        <w:pStyle w:val="Heading2"/>
      </w:pPr>
      <w:r>
        <w:t xml:space="preserve">9. MODÈLE DE DONNÉES</w:t>
      </w:r>
    </w:p>
    <w:bookmarkStart w:id="54" w:name="collections-mongodb"/>
    <w:p>
      <w:pPr>
        <w:pStyle w:val="Heading3"/>
      </w:pPr>
      <w:r>
        <w:t xml:space="preserve">9.1 Collections MongoDB</w:t>
      </w:r>
    </w:p>
    <w:p>
      <w:pPr>
        <w:pStyle w:val="FirstParagraph"/>
      </w:pPr>
      <w:r>
        <w:rPr>
          <w:bCs/>
          <w:b/>
        </w:rPr>
        <w:t xml:space="preserve">Collection</w:t>
      </w:r>
      <w:r>
        <w:rPr>
          <w:bCs/>
          <w:b/>
        </w:rPr>
        <w:t xml:space="preserve"> </w:t>
      </w:r>
      <w:r>
        <w:rPr>
          <w:rStyle w:val="VerbatimChar"/>
          <w:bCs/>
          <w:b/>
        </w:rPr>
        <w:t xml:space="preserve">users</w:t>
      </w:r>
    </w:p>
    <w:p>
      <w:pPr>
        <w:pStyle w:val="SourceCode"/>
      </w:pPr>
      <w:r>
        <w:rPr>
          <w:rStyle w:val="NormalTok"/>
        </w:rPr>
        <w:t xml:space="preserve">{</w:t>
      </w:r>
      <w:r>
        <w:br/>
      </w:r>
      <w:r>
        <w:rPr>
          <w:rStyle w:val="NormalTok"/>
        </w:rPr>
        <w:t xml:space="preserve">  </w:t>
      </w:r>
      <w:r>
        <w:rPr>
          <w:rStyle w:val="DataTypeTok"/>
        </w:rPr>
        <w:t xml:space="preserve">_id</w:t>
      </w:r>
      <w:r>
        <w:rPr>
          <w:rStyle w:val="OperatorTok"/>
        </w:rPr>
        <w:t xml:space="preserve">:</w:t>
      </w:r>
      <w:r>
        <w:rPr>
          <w:rStyle w:val="NormalTok"/>
        </w:rPr>
        <w:t xml:space="preserve"> ObjectId</w:t>
      </w:r>
      <w:r>
        <w:rPr>
          <w:rStyle w:val="OperatorTok"/>
        </w:rPr>
        <w:t xml:space="preserve">,</w:t>
      </w:r>
      <w:r>
        <w:br/>
      </w:r>
      <w:r>
        <w:rPr>
          <w:rStyle w:val="NormalTok"/>
        </w:rPr>
        <w:t xml:space="preserve">  </w:t>
      </w:r>
      <w:r>
        <w:rPr>
          <w:rStyle w:val="DataTypeTok"/>
        </w:rPr>
        <w:t xml:space="preserve">phone</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CommentTok"/>
        </w:rPr>
        <w:t xml:space="preserve">// numéro unique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email</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CommentTok"/>
        </w:rPr>
        <w:t xml:space="preserve">// optionnel</w:t>
      </w:r>
      <w:r>
        <w:br/>
      </w:r>
      <w:r>
        <w:rPr>
          <w:rStyle w:val="NormalTok"/>
        </w:rPr>
        <w:t xml:space="preserve">  </w:t>
      </w:r>
      <w:r>
        <w:rPr>
          <w:rStyle w:val="DataTypeTok"/>
        </w:rPr>
        <w:t xml:space="preserve">city</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region</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profession</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passwordHash</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role</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CommentTok"/>
        </w:rPr>
        <w:t xml:space="preserve">// "member", "admin_tontine", "bank_analyst", "bank_executive"</w:t>
      </w:r>
      <w:r>
        <w:br/>
      </w:r>
      <w:r>
        <w:rPr>
          <w:rStyle w:val="NormalTok"/>
        </w:rPr>
        <w:t xml:space="preserve">  </w:t>
      </w:r>
      <w:r>
        <w:rPr>
          <w:rStyle w:val="DataTypeTok"/>
        </w:rPr>
        <w:t xml:space="preserve">photoUrl</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createdAt</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  </w:t>
      </w:r>
      <w:r>
        <w:rPr>
          <w:rStyle w:val="DataTypeTok"/>
        </w:rPr>
        <w:t xml:space="preserve">lastLoginAt</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  </w:t>
      </w:r>
      <w:r>
        <w:rPr>
          <w:rStyle w:val="DataTypeTok"/>
        </w:rPr>
        <w:t xml:space="preserve">isActive</w:t>
      </w:r>
      <w:r>
        <w:rPr>
          <w:rStyle w:val="OperatorTok"/>
        </w:rPr>
        <w:t xml:space="preserve">:</w:t>
      </w:r>
      <w:r>
        <w:rPr>
          <w:rStyle w:val="NormalTok"/>
        </w:rPr>
        <w:t xml:space="preserve"> </w:t>
      </w:r>
      <w:r>
        <w:rPr>
          <w:rStyle w:val="BuiltInTok"/>
        </w:rPr>
        <w:t xml:space="preserve">Boolean</w:t>
      </w:r>
      <w:r>
        <w:br/>
      </w:r>
      <w:r>
        <w:rPr>
          <w:rStyle w:val="NormalTok"/>
        </w:rPr>
        <w:t xml:space="preserve">}</w:t>
      </w:r>
    </w:p>
    <w:p>
      <w:pPr>
        <w:pStyle w:val="FirstParagraph"/>
      </w:pPr>
      <w:r>
        <w:rPr>
          <w:bCs/>
          <w:b/>
        </w:rPr>
        <w:t xml:space="preserve">Collection</w:t>
      </w:r>
      <w:r>
        <w:rPr>
          <w:bCs/>
          <w:b/>
        </w:rPr>
        <w:t xml:space="preserve"> </w:t>
      </w:r>
      <w:r>
        <w:rPr>
          <w:rStyle w:val="VerbatimChar"/>
          <w:bCs/>
          <w:b/>
        </w:rPr>
        <w:t xml:space="preserve">tontines</w:t>
      </w:r>
    </w:p>
    <w:p>
      <w:pPr>
        <w:pStyle w:val="SourceCode"/>
      </w:pPr>
      <w:r>
        <w:rPr>
          <w:rStyle w:val="NormalTok"/>
        </w:rPr>
        <w:t xml:space="preserve">{</w:t>
      </w:r>
      <w:r>
        <w:br/>
      </w:r>
      <w:r>
        <w:rPr>
          <w:rStyle w:val="NormalTok"/>
        </w:rPr>
        <w:t xml:space="preserve">  </w:t>
      </w:r>
      <w:r>
        <w:rPr>
          <w:rStyle w:val="DataTypeTok"/>
        </w:rPr>
        <w:t xml:space="preserve">_id</w:t>
      </w:r>
      <w:r>
        <w:rPr>
          <w:rStyle w:val="OperatorTok"/>
        </w:rPr>
        <w:t xml:space="preserve">:</w:t>
      </w:r>
      <w:r>
        <w:rPr>
          <w:rStyle w:val="NormalTok"/>
        </w:rPr>
        <w:t xml:space="preserve"> ObjectId</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adminId</w:t>
      </w:r>
      <w:r>
        <w:rPr>
          <w:rStyle w:val="OperatorTok"/>
        </w:rPr>
        <w:t xml:space="preserve">:</w:t>
      </w:r>
      <w:r>
        <w:rPr>
          <w:rStyle w:val="NormalTok"/>
        </w:rPr>
        <w:t xml:space="preserve"> ObjectId</w:t>
      </w:r>
      <w:r>
        <w:rPr>
          <w:rStyle w:val="OperatorTok"/>
        </w:rPr>
        <w:t xml:space="preserve">,</w:t>
      </w:r>
      <w:r>
        <w:rPr>
          <w:rStyle w:val="NormalTok"/>
        </w:rPr>
        <w:t xml:space="preserve">          </w:t>
      </w:r>
      <w:r>
        <w:rPr>
          <w:rStyle w:val="CommentTok"/>
        </w:rPr>
        <w:t xml:space="preserve">// ref users</w:t>
      </w:r>
      <w:r>
        <w:br/>
      </w:r>
      <w:r>
        <w:rPr>
          <w:rStyle w:val="NormalTok"/>
        </w:rPr>
        <w:t xml:space="preserve">  </w:t>
      </w:r>
      <w:r>
        <w:rPr>
          <w:rStyle w:val="DataTypeTok"/>
        </w:rPr>
        <w:t xml:space="preserve">amountPerTurn</w:t>
      </w:r>
      <w:r>
        <w:rPr>
          <w:rStyle w:val="OperatorTok"/>
        </w:rPr>
        <w:t xml:space="preserve">:</w:t>
      </w:r>
      <w:r>
        <w:rPr>
          <w:rStyle w:val="NormalTok"/>
        </w:rPr>
        <w:t xml:space="preserve"> </w:t>
      </w:r>
      <w:r>
        <w:rPr>
          <w:rStyle w:val="BuiltInTok"/>
        </w:rPr>
        <w:t xml:space="preserve">Number</w:t>
      </w:r>
      <w:r>
        <w:rPr>
          <w:rStyle w:val="OperatorTok"/>
        </w:rPr>
        <w:t xml:space="preserve">,</w:t>
      </w:r>
      <w:r>
        <w:rPr>
          <w:rStyle w:val="NormalTok"/>
        </w:rPr>
        <w:t xml:space="preserve">      </w:t>
      </w:r>
      <w:r>
        <w:rPr>
          <w:rStyle w:val="CommentTok"/>
        </w:rPr>
        <w:t xml:space="preserve">// FCFA</w:t>
      </w:r>
      <w:r>
        <w:br/>
      </w:r>
      <w:r>
        <w:rPr>
          <w:rStyle w:val="NormalTok"/>
        </w:rPr>
        <w:t xml:space="preserve">  </w:t>
      </w:r>
      <w:r>
        <w:rPr>
          <w:rStyle w:val="DataTypeTok"/>
        </w:rPr>
        <w:t xml:space="preserve">frequency</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CommentTok"/>
        </w:rPr>
        <w:t xml:space="preserve">// "weekly", "biweekly", "monthly"</w:t>
      </w:r>
      <w:r>
        <w:br/>
      </w:r>
      <w:r>
        <w:rPr>
          <w:rStyle w:val="NormalTok"/>
        </w:rPr>
        <w:t xml:space="preserve">  </w:t>
      </w:r>
      <w:r>
        <w:rPr>
          <w:rStyle w:val="DataTypeTok"/>
        </w:rPr>
        <w:t xml:space="preserve">maxMembers</w:t>
      </w:r>
      <w:r>
        <w:rPr>
          <w:rStyle w:val="OperatorTok"/>
        </w:rPr>
        <w:t xml:space="preserve">:</w:t>
      </w:r>
      <w:r>
        <w:rPr>
          <w:rStyle w:val="NormalTok"/>
        </w:rPr>
        <w:t xml:space="preserve"> </w:t>
      </w:r>
      <w:r>
        <w:rPr>
          <w:rStyle w:val="BuiltInTok"/>
        </w:rPr>
        <w:t xml:space="preserve">Number</w:t>
      </w:r>
      <w:r>
        <w:rPr>
          <w:rStyle w:val="OperatorTok"/>
        </w:rPr>
        <w:t xml:space="preserve">,</w:t>
      </w:r>
      <w:r>
        <w:br/>
      </w:r>
      <w:r>
        <w:rPr>
          <w:rStyle w:val="NormalTok"/>
        </w:rPr>
        <w:t xml:space="preserve">  </w:t>
      </w:r>
      <w:r>
        <w:rPr>
          <w:rStyle w:val="DataTypeTok"/>
        </w:rPr>
        <w:t xml:space="preserve">currentMembers</w:t>
      </w:r>
      <w:r>
        <w:rPr>
          <w:rStyle w:val="OperatorTok"/>
        </w:rPr>
        <w:t xml:space="preserve">:</w:t>
      </w:r>
      <w:r>
        <w:rPr>
          <w:rStyle w:val="NormalTok"/>
        </w:rPr>
        <w:t xml:space="preserve"> </w:t>
      </w:r>
      <w:r>
        <w:rPr>
          <w:rStyle w:val="BuiltInTok"/>
        </w:rPr>
        <w:t xml:space="preserve">Number</w:t>
      </w:r>
      <w:r>
        <w:rPr>
          <w:rStyle w:val="OperatorTok"/>
        </w:rPr>
        <w:t xml:space="preserve">,</w:t>
      </w:r>
      <w:r>
        <w:br/>
      </w:r>
      <w:r>
        <w:rPr>
          <w:rStyle w:val="NormalTok"/>
        </w:rPr>
        <w:t xml:space="preserve">  </w:t>
      </w:r>
      <w:r>
        <w:rPr>
          <w:rStyle w:val="DataTypeTok"/>
        </w:rPr>
        <w:t xml:space="preserve">startDate</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CommentTok"/>
        </w:rPr>
        <w:t xml:space="preserve">// "active", "completed", "paused"</w:t>
      </w:r>
      <w:r>
        <w:br/>
      </w:r>
      <w:r>
        <w:rPr>
          <w:rStyle w:val="NormalTok"/>
        </w:rPr>
        <w:t xml:space="preserve">  </w:t>
      </w:r>
      <w:r>
        <w:rPr>
          <w:rStyle w:val="DataTypeTok"/>
        </w:rPr>
        <w:t xml:space="preserve">rules</w:t>
      </w:r>
      <w:r>
        <w:rPr>
          <w:rStyle w:val="OperatorTok"/>
        </w:rPr>
        <w:t xml:space="preserve">:</w:t>
      </w:r>
      <w:r>
        <w:rPr>
          <w:rStyle w:val="NormalTok"/>
        </w:rPr>
        <w:t xml:space="preserve"> {</w:t>
      </w:r>
      <w:r>
        <w:br/>
      </w:r>
      <w:r>
        <w:rPr>
          <w:rStyle w:val="NormalTok"/>
        </w:rPr>
        <w:t xml:space="preserve">    </w:t>
      </w:r>
      <w:r>
        <w:rPr>
          <w:rStyle w:val="DataTypeTok"/>
        </w:rPr>
        <w:t xml:space="preserve">selectionMode</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CommentTok"/>
        </w:rPr>
        <w:t xml:space="preserve">// "fixed_order", "random", "auction"</w:t>
      </w:r>
      <w:r>
        <w:br/>
      </w:r>
      <w:r>
        <w:rPr>
          <w:rStyle w:val="NormalTok"/>
        </w:rPr>
        <w:t xml:space="preserve">    </w:t>
      </w:r>
      <w:r>
        <w:rPr>
          <w:rStyle w:val="DataTypeTok"/>
        </w:rPr>
        <w:t xml:space="preserve">latePenalty</w:t>
      </w:r>
      <w:r>
        <w:rPr>
          <w:rStyle w:val="OperatorTok"/>
        </w:rPr>
        <w:t xml:space="preserve">:</w:t>
      </w:r>
      <w:r>
        <w:rPr>
          <w:rStyle w:val="NormalTok"/>
        </w:rPr>
        <w:t xml:space="preserve"> </w:t>
      </w:r>
      <w:r>
        <w:rPr>
          <w:rStyle w:val="BuiltInTok"/>
        </w:rPr>
        <w:t xml:space="preserve">Number</w:t>
      </w:r>
      <w:r>
        <w:rPr>
          <w:rStyle w:val="OperatorTok"/>
        </w:rPr>
        <w:t xml:space="preserve">,</w:t>
      </w:r>
      <w:r>
        <w:br/>
      </w:r>
      <w:r>
        <w:rPr>
          <w:rStyle w:val="NormalTok"/>
        </w:rPr>
        <w:t xml:space="preserve">    </w:t>
      </w:r>
      <w:r>
        <w:rPr>
          <w:rStyle w:val="DataTypeTok"/>
        </w:rPr>
        <w:t xml:space="preserve">allowGuests</w:t>
      </w:r>
      <w:r>
        <w:rPr>
          <w:rStyle w:val="OperatorTok"/>
        </w:rPr>
        <w:t xml:space="preserve">:</w:t>
      </w:r>
      <w:r>
        <w:rPr>
          <w:rStyle w:val="NormalTok"/>
        </w:rPr>
        <w:t xml:space="preserve"> </w:t>
      </w:r>
      <w:r>
        <w:rPr>
          <w:rStyle w:val="BuiltInTok"/>
        </w:rPr>
        <w:t xml:space="preserve">Boolean</w:t>
      </w:r>
      <w:r>
        <w:br/>
      </w:r>
      <w:r>
        <w:rPr>
          <w:rStyle w:val="NormalTok"/>
        </w:rPr>
        <w:t xml:space="preserve">  }</w:t>
      </w:r>
      <w:r>
        <w:rPr>
          <w:rStyle w:val="OperatorTok"/>
        </w:rPr>
        <w:t xml:space="preserve">,</w:t>
      </w:r>
      <w:r>
        <w:br/>
      </w:r>
      <w:r>
        <w:rPr>
          <w:rStyle w:val="NormalTok"/>
        </w:rPr>
        <w:t xml:space="preserve">  </w:t>
      </w:r>
      <w:r>
        <w:rPr>
          <w:rStyle w:val="DataTypeTok"/>
        </w:rPr>
        <w:t xml:space="preserve">region</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createdAt</w:t>
      </w:r>
      <w:r>
        <w:rPr>
          <w:rStyle w:val="OperatorTok"/>
        </w:rPr>
        <w:t xml:space="preserve">:</w:t>
      </w:r>
      <w:r>
        <w:rPr>
          <w:rStyle w:val="NormalTok"/>
        </w:rPr>
        <w:t xml:space="preserve"> </w:t>
      </w:r>
      <w:r>
        <w:rPr>
          <w:rStyle w:val="BuiltInTok"/>
        </w:rPr>
        <w:t xml:space="preserve">Date</w:t>
      </w:r>
      <w:r>
        <w:br/>
      </w:r>
      <w:r>
        <w:rPr>
          <w:rStyle w:val="NormalTok"/>
        </w:rPr>
        <w:t xml:space="preserve">}</w:t>
      </w:r>
    </w:p>
    <w:p>
      <w:pPr>
        <w:pStyle w:val="FirstParagraph"/>
      </w:pPr>
      <w:r>
        <w:rPr>
          <w:bCs/>
          <w:b/>
        </w:rPr>
        <w:t xml:space="preserve">Collection</w:t>
      </w:r>
      <w:r>
        <w:rPr>
          <w:bCs/>
          <w:b/>
        </w:rPr>
        <w:t xml:space="preserve"> </w:t>
      </w:r>
      <w:r>
        <w:rPr>
          <w:rStyle w:val="VerbatimChar"/>
          <w:bCs/>
          <w:b/>
        </w:rPr>
        <w:t xml:space="preserve">memberships</w:t>
      </w:r>
    </w:p>
    <w:p>
      <w:pPr>
        <w:pStyle w:val="SourceCode"/>
      </w:pPr>
      <w:r>
        <w:rPr>
          <w:rStyle w:val="NormalTok"/>
        </w:rPr>
        <w:t xml:space="preserve">{</w:t>
      </w:r>
      <w:r>
        <w:br/>
      </w:r>
      <w:r>
        <w:rPr>
          <w:rStyle w:val="NormalTok"/>
        </w:rPr>
        <w:t xml:space="preserve">  </w:t>
      </w:r>
      <w:r>
        <w:rPr>
          <w:rStyle w:val="DataTypeTok"/>
        </w:rPr>
        <w:t xml:space="preserve">_id</w:t>
      </w:r>
      <w:r>
        <w:rPr>
          <w:rStyle w:val="OperatorTok"/>
        </w:rPr>
        <w:t xml:space="preserve">:</w:t>
      </w:r>
      <w:r>
        <w:rPr>
          <w:rStyle w:val="NormalTok"/>
        </w:rPr>
        <w:t xml:space="preserve"> ObjectId</w:t>
      </w:r>
      <w:r>
        <w:rPr>
          <w:rStyle w:val="OperatorTok"/>
        </w:rPr>
        <w:t xml:space="preserve">,</w:t>
      </w:r>
      <w:r>
        <w:br/>
      </w:r>
      <w:r>
        <w:rPr>
          <w:rStyle w:val="NormalTok"/>
        </w:rPr>
        <w:t xml:space="preserve">  </w:t>
      </w:r>
      <w:r>
        <w:rPr>
          <w:rStyle w:val="DataTypeTok"/>
        </w:rPr>
        <w:t xml:space="preserve">tontineId</w:t>
      </w:r>
      <w:r>
        <w:rPr>
          <w:rStyle w:val="OperatorTok"/>
        </w:rPr>
        <w:t xml:space="preserve">:</w:t>
      </w:r>
      <w:r>
        <w:rPr>
          <w:rStyle w:val="NormalTok"/>
        </w:rPr>
        <w:t xml:space="preserve"> ObjectId</w:t>
      </w:r>
      <w:r>
        <w:rPr>
          <w:rStyle w:val="OperatorTok"/>
        </w:rPr>
        <w:t xml:space="preserve">,</w:t>
      </w:r>
      <w:r>
        <w:br/>
      </w:r>
      <w:r>
        <w:rPr>
          <w:rStyle w:val="NormalTok"/>
        </w:rPr>
        <w:t xml:space="preserve">  </w:t>
      </w:r>
      <w:r>
        <w:rPr>
          <w:rStyle w:val="DataTypeTok"/>
        </w:rPr>
        <w:t xml:space="preserve">userId</w:t>
      </w:r>
      <w:r>
        <w:rPr>
          <w:rStyle w:val="OperatorTok"/>
        </w:rPr>
        <w:t xml:space="preserve">:</w:t>
      </w:r>
      <w:r>
        <w:rPr>
          <w:rStyle w:val="NormalTok"/>
        </w:rPr>
        <w:t xml:space="preserve"> ObjectId</w:t>
      </w:r>
      <w:r>
        <w:rPr>
          <w:rStyle w:val="OperatorTok"/>
        </w:rPr>
        <w:t xml:space="preserve">,</w:t>
      </w:r>
      <w:r>
        <w:br/>
      </w:r>
      <w:r>
        <w:rPr>
          <w:rStyle w:val="NormalTok"/>
        </w:rPr>
        <w:t xml:space="preserve">  </w:t>
      </w:r>
      <w:r>
        <w:rPr>
          <w:rStyle w:val="DataTypeTok"/>
        </w:rPr>
        <w:t xml:space="preserve">joinedAt</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  </w:t>
      </w:r>
      <w:r>
        <w:rPr>
          <w:rStyle w:val="DataTypeTok"/>
        </w:rPr>
        <w:t xml:space="preserve">orderInRotation</w:t>
      </w:r>
      <w:r>
        <w:rPr>
          <w:rStyle w:val="OperatorTok"/>
        </w:rPr>
        <w:t xml:space="preserve">:</w:t>
      </w:r>
      <w:r>
        <w:rPr>
          <w:rStyle w:val="NormalTok"/>
        </w:rPr>
        <w:t xml:space="preserve"> </w:t>
      </w:r>
      <w:r>
        <w:rPr>
          <w:rStyle w:val="BuiltInTok"/>
        </w:rPr>
        <w:t xml:space="preserve">Number</w:t>
      </w:r>
      <w:r>
        <w:rPr>
          <w:rStyle w:val="OperatorTok"/>
        </w:rPr>
        <w:t xml:space="preserve">,</w:t>
      </w:r>
      <w:r>
        <w:br/>
      </w:r>
      <w:r>
        <w:rPr>
          <w:rStyle w:val="NormalTok"/>
        </w:rPr>
        <w:t xml:space="preserve">  </w:t>
      </w:r>
      <w:r>
        <w:rPr>
          <w:rStyle w:val="DataTypeTok"/>
        </w:rPr>
        <w:t xml:space="preserve">hasReceivedTurn</w:t>
      </w:r>
      <w:r>
        <w:rPr>
          <w:rStyle w:val="OperatorTok"/>
        </w:rPr>
        <w:t xml:space="preserve">:</w:t>
      </w:r>
      <w:r>
        <w:rPr>
          <w:rStyle w:val="NormalTok"/>
        </w:rPr>
        <w:t xml:space="preserve"> </w:t>
      </w:r>
      <w:r>
        <w:rPr>
          <w:rStyle w:val="BuiltInTok"/>
        </w:rPr>
        <w:t xml:space="preserve">Boolean</w:t>
      </w:r>
      <w:r>
        <w:rPr>
          <w:rStyle w:val="OperatorTok"/>
        </w:rPr>
        <w:t xml:space="preserve">,</w:t>
      </w:r>
      <w:r>
        <w:br/>
      </w:r>
      <w:r>
        <w:rPr>
          <w:rStyle w:val="NormalTok"/>
        </w:rPr>
        <w:t xml:space="preserve">  </w:t>
      </w:r>
      <w:r>
        <w:rPr>
          <w:rStyle w:val="DataTypeTok"/>
        </w:rPr>
        <w:t xml:space="preserve">turnReceivedAt</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BuiltInTok"/>
        </w:rPr>
        <w:t xml:space="preserve">String</w:t>
      </w:r>
      <w:r>
        <w:rPr>
          <w:rStyle w:val="NormalTok"/>
        </w:rPr>
        <w:t xml:space="preserve">              </w:t>
      </w:r>
      <w:r>
        <w:rPr>
          <w:rStyle w:val="CommentTok"/>
        </w:rPr>
        <w:t xml:space="preserve">// "active", "removed", "completed"</w:t>
      </w:r>
      <w:r>
        <w:br/>
      </w:r>
      <w:r>
        <w:rPr>
          <w:rStyle w:val="NormalTok"/>
        </w:rPr>
        <w:t xml:space="preserve">}</w:t>
      </w:r>
    </w:p>
    <w:p>
      <w:pPr>
        <w:pStyle w:val="FirstParagraph"/>
      </w:pPr>
      <w:r>
        <w:rPr>
          <w:bCs/>
          <w:b/>
        </w:rPr>
        <w:t xml:space="preserve">Collection</w:t>
      </w:r>
      <w:r>
        <w:rPr>
          <w:bCs/>
          <w:b/>
        </w:rPr>
        <w:t xml:space="preserve"> </w:t>
      </w:r>
      <w:r>
        <w:rPr>
          <w:rStyle w:val="VerbatimChar"/>
          <w:bCs/>
          <w:b/>
        </w:rPr>
        <w:t xml:space="preserve">payments</w:t>
      </w:r>
    </w:p>
    <w:p>
      <w:pPr>
        <w:pStyle w:val="SourceCode"/>
      </w:pPr>
      <w:r>
        <w:rPr>
          <w:rStyle w:val="NormalTok"/>
        </w:rPr>
        <w:t xml:space="preserve">{</w:t>
      </w:r>
      <w:r>
        <w:br/>
      </w:r>
      <w:r>
        <w:rPr>
          <w:rStyle w:val="NormalTok"/>
        </w:rPr>
        <w:t xml:space="preserve">  </w:t>
      </w:r>
      <w:r>
        <w:rPr>
          <w:rStyle w:val="DataTypeTok"/>
        </w:rPr>
        <w:t xml:space="preserve">_id</w:t>
      </w:r>
      <w:r>
        <w:rPr>
          <w:rStyle w:val="OperatorTok"/>
        </w:rPr>
        <w:t xml:space="preserve">:</w:t>
      </w:r>
      <w:r>
        <w:rPr>
          <w:rStyle w:val="NormalTok"/>
        </w:rPr>
        <w:t xml:space="preserve"> ObjectId</w:t>
      </w:r>
      <w:r>
        <w:rPr>
          <w:rStyle w:val="OperatorTok"/>
        </w:rPr>
        <w:t xml:space="preserve">,</w:t>
      </w:r>
      <w:r>
        <w:br/>
      </w:r>
      <w:r>
        <w:rPr>
          <w:rStyle w:val="NormalTok"/>
        </w:rPr>
        <w:t xml:space="preserve">  </w:t>
      </w:r>
      <w:r>
        <w:rPr>
          <w:rStyle w:val="DataTypeTok"/>
        </w:rPr>
        <w:t xml:space="preserve">tontineId</w:t>
      </w:r>
      <w:r>
        <w:rPr>
          <w:rStyle w:val="OperatorTok"/>
        </w:rPr>
        <w:t xml:space="preserve">:</w:t>
      </w:r>
      <w:r>
        <w:rPr>
          <w:rStyle w:val="NormalTok"/>
        </w:rPr>
        <w:t xml:space="preserve"> ObjectId</w:t>
      </w:r>
      <w:r>
        <w:rPr>
          <w:rStyle w:val="OperatorTok"/>
        </w:rPr>
        <w:t xml:space="preserve">,</w:t>
      </w:r>
      <w:r>
        <w:br/>
      </w:r>
      <w:r>
        <w:rPr>
          <w:rStyle w:val="NormalTok"/>
        </w:rPr>
        <w:t xml:space="preserve">  </w:t>
      </w:r>
      <w:r>
        <w:rPr>
          <w:rStyle w:val="DataTypeTok"/>
        </w:rPr>
        <w:t xml:space="preserve">userId</w:t>
      </w:r>
      <w:r>
        <w:rPr>
          <w:rStyle w:val="OperatorTok"/>
        </w:rPr>
        <w:t xml:space="preserve">:</w:t>
      </w:r>
      <w:r>
        <w:rPr>
          <w:rStyle w:val="NormalTok"/>
        </w:rPr>
        <w:t xml:space="preserve"> ObjectId</w:t>
      </w:r>
      <w:r>
        <w:rPr>
          <w:rStyle w:val="OperatorTok"/>
        </w:rPr>
        <w:t xml:space="preserve">,</w:t>
      </w:r>
      <w:r>
        <w:br/>
      </w:r>
      <w:r>
        <w:rPr>
          <w:rStyle w:val="NormalTok"/>
        </w:rPr>
        <w:t xml:space="preserve">  </w:t>
      </w:r>
      <w:r>
        <w:rPr>
          <w:rStyle w:val="DataTypeTok"/>
        </w:rPr>
        <w:t xml:space="preserve">amount</w:t>
      </w:r>
      <w:r>
        <w:rPr>
          <w:rStyle w:val="OperatorTok"/>
        </w:rPr>
        <w:t xml:space="preserve">:</w:t>
      </w:r>
      <w:r>
        <w:rPr>
          <w:rStyle w:val="NormalTok"/>
        </w:rPr>
        <w:t xml:space="preserve"> </w:t>
      </w:r>
      <w:r>
        <w:rPr>
          <w:rStyle w:val="BuiltInTok"/>
        </w:rPr>
        <w:t xml:space="preserve">Number</w:t>
      </w:r>
      <w:r>
        <w:rPr>
          <w:rStyle w:val="OperatorTok"/>
        </w:rPr>
        <w:t xml:space="preserve">,</w:t>
      </w:r>
      <w:r>
        <w:br/>
      </w:r>
      <w:r>
        <w:rPr>
          <w:rStyle w:val="NormalTok"/>
        </w:rPr>
        <w:t xml:space="preserve">  </w:t>
      </w:r>
      <w:r>
        <w:rPr>
          <w:rStyle w:val="DataTypeTok"/>
        </w:rPr>
        <w:t xml:space="preserve">dueDate</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  </w:t>
      </w:r>
      <w:r>
        <w:rPr>
          <w:rStyle w:val="DataTypeTok"/>
        </w:rPr>
        <w:t xml:space="preserve">paidAt</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CommentTok"/>
        </w:rPr>
        <w:t xml:space="preserve">// "pending", "paid", "late", "missed"</w:t>
      </w:r>
      <w:r>
        <w:br/>
      </w:r>
      <w:r>
        <w:rPr>
          <w:rStyle w:val="NormalTok"/>
        </w:rPr>
        <w:t xml:space="preserve">  </w:t>
      </w:r>
      <w:r>
        <w:rPr>
          <w:rStyle w:val="DataTypeTok"/>
        </w:rPr>
        <w:t xml:space="preserve">paymentMethod</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CommentTok"/>
        </w:rPr>
        <w:t xml:space="preserve">// "mtn_momo", "orange_money", "manual"</w:t>
      </w:r>
      <w:r>
        <w:br/>
      </w:r>
      <w:r>
        <w:rPr>
          <w:rStyle w:val="NormalTok"/>
        </w:rPr>
        <w:t xml:space="preserve">  </w:t>
      </w:r>
      <w:r>
        <w:rPr>
          <w:rStyle w:val="DataTypeTok"/>
        </w:rPr>
        <w:t xml:space="preserve">transactionRef</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delayDays</w:t>
      </w:r>
      <w:r>
        <w:rPr>
          <w:rStyle w:val="OperatorTok"/>
        </w:rPr>
        <w:t xml:space="preserve">:</w:t>
      </w:r>
      <w:r>
        <w:rPr>
          <w:rStyle w:val="NormalTok"/>
        </w:rPr>
        <w:t xml:space="preserve"> </w:t>
      </w:r>
      <w:r>
        <w:rPr>
          <w:rStyle w:val="BuiltInTok"/>
        </w:rPr>
        <w:t xml:space="preserve">Number</w:t>
      </w:r>
      <w:r>
        <w:rPr>
          <w:rStyle w:val="NormalTok"/>
        </w:rPr>
        <w:t xml:space="preserve">           </w:t>
      </w:r>
      <w:r>
        <w:rPr>
          <w:rStyle w:val="CommentTok"/>
        </w:rPr>
        <w:t xml:space="preserve">// computed</w:t>
      </w:r>
      <w:r>
        <w:br/>
      </w:r>
      <w:r>
        <w:rPr>
          <w:rStyle w:val="NormalTok"/>
        </w:rPr>
        <w:t xml:space="preserve">}</w:t>
      </w:r>
    </w:p>
    <w:p>
      <w:pPr>
        <w:pStyle w:val="FirstParagraph"/>
      </w:pPr>
      <w:r>
        <w:rPr>
          <w:bCs/>
          <w:b/>
        </w:rPr>
        <w:t xml:space="preserve">Collection</w:t>
      </w:r>
      <w:r>
        <w:rPr>
          <w:bCs/>
          <w:b/>
        </w:rPr>
        <w:t xml:space="preserve"> </w:t>
      </w:r>
      <w:r>
        <w:rPr>
          <w:rStyle w:val="VerbatimChar"/>
          <w:bCs/>
          <w:b/>
        </w:rPr>
        <w:t xml:space="preserve">scores</w:t>
      </w:r>
    </w:p>
    <w:p>
      <w:pPr>
        <w:pStyle w:val="SourceCode"/>
      </w:pPr>
      <w:r>
        <w:rPr>
          <w:rStyle w:val="NormalTok"/>
        </w:rPr>
        <w:t xml:space="preserve">{</w:t>
      </w:r>
      <w:r>
        <w:br/>
      </w:r>
      <w:r>
        <w:rPr>
          <w:rStyle w:val="NormalTok"/>
        </w:rPr>
        <w:t xml:space="preserve">  </w:t>
      </w:r>
      <w:r>
        <w:rPr>
          <w:rStyle w:val="DataTypeTok"/>
        </w:rPr>
        <w:t xml:space="preserve">_id</w:t>
      </w:r>
      <w:r>
        <w:rPr>
          <w:rStyle w:val="OperatorTok"/>
        </w:rPr>
        <w:t xml:space="preserve">:</w:t>
      </w:r>
      <w:r>
        <w:rPr>
          <w:rStyle w:val="NormalTok"/>
        </w:rPr>
        <w:t xml:space="preserve"> ObjectId</w:t>
      </w:r>
      <w:r>
        <w:rPr>
          <w:rStyle w:val="OperatorTok"/>
        </w:rPr>
        <w:t xml:space="preserve">,</w:t>
      </w:r>
      <w:r>
        <w:br/>
      </w:r>
      <w:r>
        <w:rPr>
          <w:rStyle w:val="NormalTok"/>
        </w:rPr>
        <w:t xml:space="preserve">  </w:t>
      </w:r>
      <w:r>
        <w:rPr>
          <w:rStyle w:val="DataTypeTok"/>
        </w:rPr>
        <w:t xml:space="preserve">userId</w:t>
      </w:r>
      <w:r>
        <w:rPr>
          <w:rStyle w:val="OperatorTok"/>
        </w:rPr>
        <w:t xml:space="preserve">:</w:t>
      </w:r>
      <w:r>
        <w:rPr>
          <w:rStyle w:val="NormalTok"/>
        </w:rPr>
        <w:t xml:space="preserve"> ObjectId</w:t>
      </w:r>
      <w:r>
        <w:rPr>
          <w:rStyle w:val="OperatorTok"/>
        </w:rPr>
        <w:t xml:space="preserve">,</w:t>
      </w:r>
      <w:r>
        <w:br/>
      </w:r>
      <w:r>
        <w:rPr>
          <w:rStyle w:val="NormalTok"/>
        </w:rPr>
        <w:t xml:space="preserve">  </w:t>
      </w:r>
      <w:r>
        <w:rPr>
          <w:rStyle w:val="DataTypeTok"/>
        </w:rPr>
        <w:t xml:space="preserve">score</w:t>
      </w:r>
      <w:r>
        <w:rPr>
          <w:rStyle w:val="OperatorTok"/>
        </w:rPr>
        <w:t xml:space="preserve">:</w:t>
      </w:r>
      <w:r>
        <w:rPr>
          <w:rStyle w:val="NormalTok"/>
        </w:rPr>
        <w:t xml:space="preserve"> </w:t>
      </w:r>
      <w:r>
        <w:rPr>
          <w:rStyle w:val="BuiltInTok"/>
        </w:rPr>
        <w:t xml:space="preserve">Number</w:t>
      </w:r>
      <w:r>
        <w:rPr>
          <w:rStyle w:val="OperatorTok"/>
        </w:rPr>
        <w:t xml:space="preserve">,</w:t>
      </w:r>
      <w:r>
        <w:rPr>
          <w:rStyle w:val="NormalTok"/>
        </w:rPr>
        <w:t xml:space="preserve">              </w:t>
      </w:r>
      <w:r>
        <w:rPr>
          <w:rStyle w:val="CommentTok"/>
        </w:rPr>
        <w:t xml:space="preserve">// 0-100</w:t>
      </w:r>
      <w:r>
        <w:br/>
      </w:r>
      <w:r>
        <w:rPr>
          <w:rStyle w:val="NormalTok"/>
        </w:rPr>
        <w:t xml:space="preserve">  </w:t>
      </w:r>
      <w:r>
        <w:rPr>
          <w:rStyle w:val="DataTypeTok"/>
        </w:rPr>
        <w:t xml:space="preserve">scoreCategory</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CommentTok"/>
        </w:rPr>
        <w:t xml:space="preserve">// "excellent", "good", "fair", "poor"</w:t>
      </w:r>
      <w:r>
        <w:br/>
      </w:r>
      <w:r>
        <w:rPr>
          <w:rStyle w:val="NormalTok"/>
        </w:rPr>
        <w:t xml:space="preserve">  </w:t>
      </w:r>
      <w:r>
        <w:rPr>
          <w:rStyle w:val="DataTypeTok"/>
        </w:rPr>
        <w:t xml:space="preserve">computedAt</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  </w:t>
      </w:r>
      <w:r>
        <w:rPr>
          <w:rStyle w:val="DataTypeTok"/>
        </w:rPr>
        <w:t xml:space="preserve">modelVersion</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factors</w:t>
      </w:r>
      <w:r>
        <w:rPr>
          <w:rStyle w:val="OperatorTok"/>
        </w:rPr>
        <w:t xml:space="preserve">:</w:t>
      </w:r>
      <w:r>
        <w:rPr>
          <w:rStyle w:val="NormalTok"/>
        </w:rPr>
        <w:t xml:space="preserve"> {</w:t>
      </w:r>
      <w:r>
        <w:br/>
      </w:r>
      <w:r>
        <w:rPr>
          <w:rStyle w:val="NormalTok"/>
        </w:rPr>
        <w:t xml:space="preserve">    </w:t>
      </w:r>
      <w:r>
        <w:rPr>
          <w:rStyle w:val="DataTypeTok"/>
        </w:rPr>
        <w:t xml:space="preserve">paymentRegularity</w:t>
      </w:r>
      <w:r>
        <w:rPr>
          <w:rStyle w:val="OperatorTok"/>
        </w:rPr>
        <w:t xml:space="preserve">:</w:t>
      </w:r>
      <w:r>
        <w:rPr>
          <w:rStyle w:val="NormalTok"/>
        </w:rPr>
        <w:t xml:space="preserve"> </w:t>
      </w:r>
      <w:r>
        <w:rPr>
          <w:rStyle w:val="BuiltInTok"/>
        </w:rPr>
        <w:t xml:space="preserve">Number</w:t>
      </w:r>
      <w:r>
        <w:rPr>
          <w:rStyle w:val="OperatorTok"/>
        </w:rPr>
        <w:t xml:space="preserve">,</w:t>
      </w:r>
      <w:r>
        <w:br/>
      </w:r>
      <w:r>
        <w:rPr>
          <w:rStyle w:val="NormalTok"/>
        </w:rPr>
        <w:t xml:space="preserve">    </w:t>
      </w:r>
      <w:r>
        <w:rPr>
          <w:rStyle w:val="DataTypeTok"/>
        </w:rPr>
        <w:t xml:space="preserve">averageDelay</w:t>
      </w:r>
      <w:r>
        <w:rPr>
          <w:rStyle w:val="OperatorTok"/>
        </w:rPr>
        <w:t xml:space="preserve">:</w:t>
      </w:r>
      <w:r>
        <w:rPr>
          <w:rStyle w:val="NormalTok"/>
        </w:rPr>
        <w:t xml:space="preserve"> </w:t>
      </w:r>
      <w:r>
        <w:rPr>
          <w:rStyle w:val="BuiltInTok"/>
        </w:rPr>
        <w:t xml:space="preserve">Number</w:t>
      </w:r>
      <w:r>
        <w:rPr>
          <w:rStyle w:val="OperatorTok"/>
        </w:rPr>
        <w:t xml:space="preserve">,</w:t>
      </w:r>
      <w:r>
        <w:br/>
      </w:r>
      <w:r>
        <w:rPr>
          <w:rStyle w:val="NormalTok"/>
        </w:rPr>
        <w:t xml:space="preserve">    </w:t>
      </w:r>
      <w:r>
        <w:rPr>
          <w:rStyle w:val="DataTypeTok"/>
        </w:rPr>
        <w:t xml:space="preserve">tontineCount</w:t>
      </w:r>
      <w:r>
        <w:rPr>
          <w:rStyle w:val="OperatorTok"/>
        </w:rPr>
        <w:t xml:space="preserve">:</w:t>
      </w:r>
      <w:r>
        <w:rPr>
          <w:rStyle w:val="NormalTok"/>
        </w:rPr>
        <w:t xml:space="preserve"> </w:t>
      </w:r>
      <w:r>
        <w:rPr>
          <w:rStyle w:val="BuiltInTok"/>
        </w:rPr>
        <w:t xml:space="preserve">Number</w:t>
      </w:r>
      <w:r>
        <w:rPr>
          <w:rStyle w:val="OperatorTok"/>
        </w:rPr>
        <w:t xml:space="preserve">,</w:t>
      </w:r>
      <w:r>
        <w:br/>
      </w:r>
      <w:r>
        <w:rPr>
          <w:rStyle w:val="NormalTok"/>
        </w:rPr>
        <w:t xml:space="preserve">    </w:t>
      </w:r>
      <w:r>
        <w:rPr>
          <w:rStyle w:val="DataTypeTok"/>
        </w:rPr>
        <w:t xml:space="preserve">seniority</w:t>
      </w:r>
      <w:r>
        <w:rPr>
          <w:rStyle w:val="OperatorTok"/>
        </w:rPr>
        <w:t xml:space="preserve">:</w:t>
      </w:r>
      <w:r>
        <w:rPr>
          <w:rStyle w:val="NormalTok"/>
        </w:rPr>
        <w:t xml:space="preserve"> </w:t>
      </w:r>
      <w:r>
        <w:rPr>
          <w:rStyle w:val="BuiltInTok"/>
        </w:rPr>
        <w:t xml:space="preserve">Number</w:t>
      </w:r>
      <w:r>
        <w:rPr>
          <w:rStyle w:val="OperatorTok"/>
        </w:rPr>
        <w:t xml:space="preserve">,</w:t>
      </w:r>
      <w:r>
        <w:br/>
      </w:r>
      <w:r>
        <w:rPr>
          <w:rStyle w:val="NormalTok"/>
        </w:rPr>
        <w:t xml:space="preserve">    </w:t>
      </w:r>
      <w:r>
        <w:rPr>
          <w:rStyle w:val="DataTypeTok"/>
        </w:rPr>
        <w:t xml:space="preserve">networkDensity</w:t>
      </w:r>
      <w:r>
        <w:rPr>
          <w:rStyle w:val="OperatorTok"/>
        </w:rPr>
        <w:t xml:space="preserve">:</w:t>
      </w:r>
      <w:r>
        <w:rPr>
          <w:rStyle w:val="NormalTok"/>
        </w:rPr>
        <w:t xml:space="preserve"> </w:t>
      </w:r>
      <w:r>
        <w:rPr>
          <w:rStyle w:val="BuiltInTok"/>
        </w:rPr>
        <w:t xml:space="preserve">Number</w:t>
      </w:r>
      <w:r>
        <w:rPr>
          <w:rStyle w:val="OperatorTok"/>
        </w:rPr>
        <w:t xml:space="preserve">,</w:t>
      </w:r>
      <w:r>
        <w:br/>
      </w:r>
      <w:r>
        <w:rPr>
          <w:rStyle w:val="NormalTok"/>
        </w:rPr>
        <w:t xml:space="preserve">    </w:t>
      </w:r>
      <w:r>
        <w:rPr>
          <w:rStyle w:val="DataTypeTok"/>
        </w:rPr>
        <w:t xml:space="preserve">averageAmount</w:t>
      </w:r>
      <w:r>
        <w:rPr>
          <w:rStyle w:val="OperatorTok"/>
        </w:rPr>
        <w:t xml:space="preserve">:</w:t>
      </w:r>
      <w:r>
        <w:rPr>
          <w:rStyle w:val="NormalTok"/>
        </w:rPr>
        <w:t xml:space="preserve"> </w:t>
      </w:r>
      <w:r>
        <w:rPr>
          <w:rStyle w:val="BuiltInTok"/>
        </w:rPr>
        <w:t xml:space="preserve">Number</w:t>
      </w:r>
      <w:r>
        <w:rPr>
          <w:rStyle w:val="OperatorTok"/>
        </w:rPr>
        <w:t xml:space="preserve">,</w:t>
      </w:r>
      <w:r>
        <w:br/>
      </w:r>
      <w:r>
        <w:rPr>
          <w:rStyle w:val="NormalTok"/>
        </w:rPr>
        <w:t xml:space="preserve">    </w:t>
      </w:r>
      <w:r>
        <w:rPr>
          <w:rStyle w:val="DataTypeTok"/>
        </w:rPr>
        <w:t xml:space="preserve">defaultRate</w:t>
      </w:r>
      <w:r>
        <w:rPr>
          <w:rStyle w:val="OperatorTok"/>
        </w:rPr>
        <w:t xml:space="preserve">:</w:t>
      </w:r>
      <w:r>
        <w:rPr>
          <w:rStyle w:val="NormalTok"/>
        </w:rPr>
        <w:t xml:space="preserve"> </w:t>
      </w:r>
      <w:r>
        <w:rPr>
          <w:rStyle w:val="BuiltInTok"/>
        </w:rPr>
        <w:t xml:space="preserve">Number</w:t>
      </w:r>
      <w:r>
        <w:br/>
      </w:r>
      <w:r>
        <w:rPr>
          <w:rStyle w:val="NormalTok"/>
        </w:rPr>
        <w:t xml:space="preserve">  }</w:t>
      </w:r>
      <w:r>
        <w:rPr>
          <w:rStyle w:val="OperatorTok"/>
        </w:rPr>
        <w:t xml:space="preserve">,</w:t>
      </w:r>
      <w:r>
        <w:br/>
      </w:r>
      <w:r>
        <w:rPr>
          <w:rStyle w:val="NormalTok"/>
        </w:rPr>
        <w:t xml:space="preserve">  </w:t>
      </w:r>
      <w:r>
        <w:rPr>
          <w:rStyle w:val="DataTypeTok"/>
        </w:rPr>
        <w:t xml:space="preserve">recommendation</w:t>
      </w:r>
      <w:r>
        <w:rPr>
          <w:rStyle w:val="OperatorTok"/>
        </w:rPr>
        <w:t xml:space="preserve">:</w:t>
      </w:r>
      <w:r>
        <w:rPr>
          <w:rStyle w:val="NormalTok"/>
        </w:rPr>
        <w:t xml:space="preserve"> </w:t>
      </w:r>
      <w:r>
        <w:rPr>
          <w:rStyle w:val="BuiltInTok"/>
        </w:rPr>
        <w:t xml:space="preserve">String</w:t>
      </w:r>
      <w:r>
        <w:rPr>
          <w:rStyle w:val="NormalTok"/>
        </w:rPr>
        <w:t xml:space="preserve">      </w:t>
      </w:r>
      <w:r>
        <w:rPr>
          <w:rStyle w:val="CommentTok"/>
        </w:rPr>
        <w:t xml:space="preserve">// produit suggéré</w:t>
      </w:r>
      <w:r>
        <w:br/>
      </w:r>
      <w:r>
        <w:rPr>
          <w:rStyle w:val="NormalTok"/>
        </w:rPr>
        <w:t xml:space="preserve">}</w:t>
      </w:r>
    </w:p>
    <w:p>
      <w:pPr>
        <w:pStyle w:val="FirstParagraph"/>
      </w:pPr>
      <w:r>
        <w:rPr>
          <w:bCs/>
          <w:b/>
        </w:rPr>
        <w:t xml:space="preserve">Collection</w:t>
      </w:r>
      <w:r>
        <w:rPr>
          <w:bCs/>
          <w:b/>
        </w:rPr>
        <w:t xml:space="preserve"> </w:t>
      </w:r>
      <w:r>
        <w:rPr>
          <w:rStyle w:val="VerbatimChar"/>
          <w:bCs/>
          <w:b/>
        </w:rPr>
        <w:t xml:space="preserve">notifications</w:t>
      </w:r>
    </w:p>
    <w:p>
      <w:pPr>
        <w:pStyle w:val="SourceCode"/>
      </w:pPr>
      <w:r>
        <w:rPr>
          <w:rStyle w:val="NormalTok"/>
        </w:rPr>
        <w:t xml:space="preserve">{</w:t>
      </w:r>
      <w:r>
        <w:br/>
      </w:r>
      <w:r>
        <w:rPr>
          <w:rStyle w:val="NormalTok"/>
        </w:rPr>
        <w:t xml:space="preserve">  </w:t>
      </w:r>
      <w:r>
        <w:rPr>
          <w:rStyle w:val="DataTypeTok"/>
        </w:rPr>
        <w:t xml:space="preserve">_id</w:t>
      </w:r>
      <w:r>
        <w:rPr>
          <w:rStyle w:val="OperatorTok"/>
        </w:rPr>
        <w:t xml:space="preserve">:</w:t>
      </w:r>
      <w:r>
        <w:rPr>
          <w:rStyle w:val="NormalTok"/>
        </w:rPr>
        <w:t xml:space="preserve"> ObjectId</w:t>
      </w:r>
      <w:r>
        <w:rPr>
          <w:rStyle w:val="OperatorTok"/>
        </w:rPr>
        <w:t xml:space="preserve">,</w:t>
      </w:r>
      <w:r>
        <w:br/>
      </w:r>
      <w:r>
        <w:rPr>
          <w:rStyle w:val="NormalTok"/>
        </w:rPr>
        <w:t xml:space="preserve">  </w:t>
      </w:r>
      <w:r>
        <w:rPr>
          <w:rStyle w:val="DataTypeTok"/>
        </w:rPr>
        <w:t xml:space="preserve">userId</w:t>
      </w:r>
      <w:r>
        <w:rPr>
          <w:rStyle w:val="OperatorTok"/>
        </w:rPr>
        <w:t xml:space="preserve">:</w:t>
      </w:r>
      <w:r>
        <w:rPr>
          <w:rStyle w:val="NormalTok"/>
        </w:rPr>
        <w:t xml:space="preserve"> ObjectId</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read</w:t>
      </w:r>
      <w:r>
        <w:rPr>
          <w:rStyle w:val="OperatorTok"/>
        </w:rPr>
        <w:t xml:space="preserve">:</w:t>
      </w:r>
      <w:r>
        <w:rPr>
          <w:rStyle w:val="NormalTok"/>
        </w:rPr>
        <w:t xml:space="preserve"> </w:t>
      </w:r>
      <w:r>
        <w:rPr>
          <w:rStyle w:val="BuiltInTok"/>
        </w:rPr>
        <w:t xml:space="preserve">Boolean</w:t>
      </w:r>
      <w:r>
        <w:rPr>
          <w:rStyle w:val="OperatorTok"/>
        </w:rPr>
        <w:t xml:space="preserve">,</w:t>
      </w:r>
      <w:r>
        <w:br/>
      </w:r>
      <w:r>
        <w:rPr>
          <w:rStyle w:val="NormalTok"/>
        </w:rPr>
        <w:t xml:space="preserve">  </w:t>
      </w:r>
      <w:r>
        <w:rPr>
          <w:rStyle w:val="DataTypeTok"/>
        </w:rPr>
        <w:t xml:space="preserve">sentAt</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  </w:t>
      </w:r>
      <w:r>
        <w:rPr>
          <w:rStyle w:val="DataTypeTok"/>
        </w:rPr>
        <w:t xml:space="preserve">metadata</w:t>
      </w:r>
      <w:r>
        <w:rPr>
          <w:rStyle w:val="OperatorTok"/>
        </w:rPr>
        <w:t xml:space="preserve">:</w:t>
      </w:r>
      <w:r>
        <w:rPr>
          <w:rStyle w:val="NormalTok"/>
        </w:rPr>
        <w:t xml:space="preserve"> </w:t>
      </w:r>
      <w:r>
        <w:rPr>
          <w:rStyle w:val="BuiltInTok"/>
        </w:rPr>
        <w:t xml:space="preserve">Object</w:t>
      </w:r>
      <w:r>
        <w:br/>
      </w:r>
      <w:r>
        <w:rPr>
          <w:rStyle w:val="NormalTok"/>
        </w:rPr>
        <w:t xml:space="preserve">}</w:t>
      </w:r>
    </w:p>
    <w:p>
      <w:pPr>
        <w:pStyle w:val="FirstParagraph"/>
      </w:pPr>
      <w:r>
        <w:rPr>
          <w:bCs/>
          <w:b/>
        </w:rPr>
        <w:t xml:space="preserve">Collection</w:t>
      </w:r>
      <w:r>
        <w:rPr>
          <w:bCs/>
          <w:b/>
        </w:rPr>
        <w:t xml:space="preserve"> </w:t>
      </w:r>
      <w:r>
        <w:rPr>
          <w:rStyle w:val="VerbatimChar"/>
          <w:bCs/>
          <w:b/>
        </w:rPr>
        <w:t xml:space="preserve">audit_logs</w:t>
      </w:r>
    </w:p>
    <w:p>
      <w:pPr>
        <w:pStyle w:val="SourceCode"/>
      </w:pPr>
      <w:r>
        <w:rPr>
          <w:rStyle w:val="NormalTok"/>
        </w:rPr>
        <w:t xml:space="preserve">{</w:t>
      </w:r>
      <w:r>
        <w:br/>
      </w:r>
      <w:r>
        <w:rPr>
          <w:rStyle w:val="NormalTok"/>
        </w:rPr>
        <w:t xml:space="preserve">  </w:t>
      </w:r>
      <w:r>
        <w:rPr>
          <w:rStyle w:val="DataTypeTok"/>
        </w:rPr>
        <w:t xml:space="preserve">_id</w:t>
      </w:r>
      <w:r>
        <w:rPr>
          <w:rStyle w:val="OperatorTok"/>
        </w:rPr>
        <w:t xml:space="preserve">:</w:t>
      </w:r>
      <w:r>
        <w:rPr>
          <w:rStyle w:val="NormalTok"/>
        </w:rPr>
        <w:t xml:space="preserve"> ObjectId</w:t>
      </w:r>
      <w:r>
        <w:rPr>
          <w:rStyle w:val="OperatorTok"/>
        </w:rPr>
        <w:t xml:space="preserve">,</w:t>
      </w:r>
      <w:r>
        <w:br/>
      </w:r>
      <w:r>
        <w:rPr>
          <w:rStyle w:val="NormalTok"/>
        </w:rPr>
        <w:t xml:space="preserve">  </w:t>
      </w:r>
      <w:r>
        <w:rPr>
          <w:rStyle w:val="DataTypeTok"/>
        </w:rPr>
        <w:t xml:space="preserve">userId</w:t>
      </w:r>
      <w:r>
        <w:rPr>
          <w:rStyle w:val="OperatorTok"/>
        </w:rPr>
        <w:t xml:space="preserve">:</w:t>
      </w:r>
      <w:r>
        <w:rPr>
          <w:rStyle w:val="NormalTok"/>
        </w:rPr>
        <w:t xml:space="preserve"> ObjectId</w:t>
      </w:r>
      <w:r>
        <w:rPr>
          <w:rStyle w:val="OperatorTok"/>
        </w:rPr>
        <w:t xml:space="preserve">,</w:t>
      </w:r>
      <w:r>
        <w:br/>
      </w:r>
      <w:r>
        <w:rPr>
          <w:rStyle w:val="NormalTok"/>
        </w:rPr>
        <w:t xml:space="preserve">  </w:t>
      </w:r>
      <w:r>
        <w:rPr>
          <w:rStyle w:val="DataTypeTok"/>
        </w:rPr>
        <w:t xml:space="preserve">action</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resource</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resourceId</w:t>
      </w:r>
      <w:r>
        <w:rPr>
          <w:rStyle w:val="OperatorTok"/>
        </w:rPr>
        <w:t xml:space="preserve">:</w:t>
      </w:r>
      <w:r>
        <w:rPr>
          <w:rStyle w:val="NormalTok"/>
        </w:rPr>
        <w:t xml:space="preserve"> ObjectId</w:t>
      </w:r>
      <w:r>
        <w:rPr>
          <w:rStyle w:val="OperatorTok"/>
        </w:rPr>
        <w:t xml:space="preserve">,</w:t>
      </w:r>
      <w:r>
        <w:br/>
      </w:r>
      <w:r>
        <w:rPr>
          <w:rStyle w:val="NormalTok"/>
        </w:rPr>
        <w:t xml:space="preserve">  </w:t>
      </w:r>
      <w:r>
        <w:rPr>
          <w:rStyle w:val="DataTypeTok"/>
        </w:rPr>
        <w:t xml:space="preserve">ipAddress</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  </w:t>
      </w:r>
      <w:r>
        <w:rPr>
          <w:rStyle w:val="DataTypeTok"/>
        </w:rPr>
        <w:t xml:space="preserve">metadata</w:t>
      </w:r>
      <w:r>
        <w:rPr>
          <w:rStyle w:val="OperatorTok"/>
        </w:rPr>
        <w:t xml:space="preserve">:</w:t>
      </w:r>
      <w:r>
        <w:rPr>
          <w:rStyle w:val="NormalTok"/>
        </w:rPr>
        <w:t xml:space="preserve"> </w:t>
      </w:r>
      <w:r>
        <w:rPr>
          <w:rStyle w:val="BuiltInTok"/>
        </w:rPr>
        <w:t xml:space="preserve">Object</w:t>
      </w:r>
      <w:r>
        <w:br/>
      </w:r>
      <w:r>
        <w:rPr>
          <w:rStyle w:val="NormalTok"/>
        </w:rPr>
        <w:t xml:space="preserve">}</w:t>
      </w:r>
    </w:p>
    <w:bookmarkEnd w:id="54"/>
    <w:bookmarkStart w:id="55" w:name="index-recommandés"/>
    <w:p>
      <w:pPr>
        <w:pStyle w:val="Heading3"/>
      </w:pPr>
      <w:r>
        <w:t xml:space="preserve">9.2 Index recommandés</w:t>
      </w:r>
    </w:p>
    <w:p>
      <w:pPr>
        <w:numPr>
          <w:ilvl w:val="0"/>
          <w:numId w:val="1011"/>
        </w:numPr>
        <w:pStyle w:val="Compact"/>
      </w:pPr>
      <w:r>
        <w:rPr>
          <w:rStyle w:val="VerbatimChar"/>
        </w:rPr>
        <w:t xml:space="preserve">users.phone</w:t>
      </w:r>
      <w:r>
        <w:t xml:space="preserve"> </w:t>
      </w:r>
      <w:r>
        <w:t xml:space="preserve">(unique)</w:t>
      </w:r>
    </w:p>
    <w:p>
      <w:pPr>
        <w:numPr>
          <w:ilvl w:val="0"/>
          <w:numId w:val="1011"/>
        </w:numPr>
        <w:pStyle w:val="Compact"/>
      </w:pPr>
      <w:r>
        <w:rPr>
          <w:rStyle w:val="VerbatimChar"/>
        </w:rPr>
        <w:t xml:space="preserve">tontines.adminId</w:t>
      </w:r>
    </w:p>
    <w:p>
      <w:pPr>
        <w:numPr>
          <w:ilvl w:val="0"/>
          <w:numId w:val="1011"/>
        </w:numPr>
        <w:pStyle w:val="Compact"/>
      </w:pPr>
      <w:r>
        <w:rPr>
          <w:rStyle w:val="VerbatimChar"/>
        </w:rPr>
        <w:t xml:space="preserve">memberships.tontineId</w:t>
      </w:r>
      <w:r>
        <w:t xml:space="preserve">,</w:t>
      </w:r>
      <w:r>
        <w:t xml:space="preserve"> </w:t>
      </w:r>
      <w:r>
        <w:rPr>
          <w:rStyle w:val="VerbatimChar"/>
        </w:rPr>
        <w:t xml:space="preserve">memberships.userId</w:t>
      </w:r>
      <w:r>
        <w:t xml:space="preserve"> </w:t>
      </w:r>
      <w:r>
        <w:t xml:space="preserve">(composite)</w:t>
      </w:r>
    </w:p>
    <w:p>
      <w:pPr>
        <w:numPr>
          <w:ilvl w:val="0"/>
          <w:numId w:val="1011"/>
        </w:numPr>
        <w:pStyle w:val="Compact"/>
      </w:pPr>
      <w:r>
        <w:rPr>
          <w:rStyle w:val="VerbatimChar"/>
        </w:rPr>
        <w:t xml:space="preserve">payments.tontineId</w:t>
      </w:r>
      <w:r>
        <w:t xml:space="preserve">,</w:t>
      </w:r>
      <w:r>
        <w:t xml:space="preserve"> </w:t>
      </w:r>
      <w:r>
        <w:rPr>
          <w:rStyle w:val="VerbatimChar"/>
        </w:rPr>
        <w:t xml:space="preserve">payments.userId</w:t>
      </w:r>
      <w:r>
        <w:t xml:space="preserve">,</w:t>
      </w:r>
      <w:r>
        <w:t xml:space="preserve"> </w:t>
      </w:r>
      <w:r>
        <w:rPr>
          <w:rStyle w:val="VerbatimChar"/>
        </w:rPr>
        <w:t xml:space="preserve">payments.dueDate</w:t>
      </w:r>
    </w:p>
    <w:p>
      <w:pPr>
        <w:numPr>
          <w:ilvl w:val="0"/>
          <w:numId w:val="1011"/>
        </w:numPr>
        <w:pStyle w:val="Compact"/>
      </w:pPr>
      <w:r>
        <w:rPr>
          <w:rStyle w:val="VerbatimChar"/>
        </w:rPr>
        <w:t xml:space="preserve">scores.userId</w:t>
      </w:r>
      <w:r>
        <w:t xml:space="preserve"> </w:t>
      </w:r>
      <w:r>
        <w:t xml:space="preserve">(unique sur dernière version)</w:t>
      </w:r>
    </w:p>
    <w:p>
      <w:pPr>
        <w:numPr>
          <w:ilvl w:val="0"/>
          <w:numId w:val="1011"/>
        </w:numPr>
        <w:pStyle w:val="Compact"/>
      </w:pPr>
      <w:r>
        <w:rPr>
          <w:rStyle w:val="VerbatimChar"/>
        </w:rPr>
        <w:t xml:space="preserve">notifications.userId + read</w:t>
      </w:r>
    </w:p>
    <w:p>
      <w:r>
        <w:pict>
          <v:rect style="width:0;height:1.5pt" o:hralign="center" o:hrstd="t" o:hr="t"/>
        </w:pict>
      </w:r>
    </w:p>
    <w:bookmarkEnd w:id="55"/>
    <w:bookmarkEnd w:id="56"/>
    <w:bookmarkStart w:id="63" w:name="modèle-de-scoring-machine-learning"/>
    <w:p>
      <w:pPr>
        <w:pStyle w:val="Heading2"/>
      </w:pPr>
      <w:r>
        <w:t xml:space="preserve">10. MODÈLE DE SCORING (MACHINE LEARNING)</w:t>
      </w:r>
    </w:p>
    <w:bookmarkStart w:id="57" w:name="définition-du-problème"/>
    <w:p>
      <w:pPr>
        <w:pStyle w:val="Heading3"/>
      </w:pPr>
      <w:r>
        <w:t xml:space="preserve">10.1 Définition du problème</w:t>
      </w:r>
    </w:p>
    <w:p>
      <w:pPr>
        <w:pStyle w:val="FirstParagraph"/>
      </w:pPr>
      <w:r>
        <w:rPr>
          <w:bCs/>
          <w:b/>
        </w:rPr>
        <w:t xml:space="preserve">Type de problème</w:t>
      </w:r>
      <w:r>
        <w:t xml:space="preserve"> </w:t>
      </w:r>
      <w:r>
        <w:t xml:space="preserve">: classification supervisée binaire avec calibration en score continu.</w:t>
      </w:r>
    </w:p>
    <w:p>
      <w:pPr>
        <w:pStyle w:val="BodyText"/>
      </w:pPr>
      <w:r>
        <w:rPr>
          <w:bCs/>
          <w:b/>
        </w:rPr>
        <w:t xml:space="preserve">Variable cible</w:t>
      </w:r>
      <w:r>
        <w:t xml:space="preserve"> </w:t>
      </w:r>
      <w:r>
        <w:t xml:space="preserve">: fiabilité du membre, définie par l’absence de défaut de versement sur une période de référence (6 mois).</w:t>
      </w:r>
    </w:p>
    <w:p>
      <w:pPr>
        <w:pStyle w:val="BodyText"/>
      </w:pPr>
      <w:r>
        <w:rPr>
          <w:bCs/>
          <w:b/>
        </w:rPr>
        <w:t xml:space="preserve">Sortie</w:t>
      </w:r>
      <w:r>
        <w:t xml:space="preserve"> </w:t>
      </w:r>
      <w:r>
        <w:t xml:space="preserve">: un score numérique de 0 à 100, traduit en catégorie (excellent, bon, moyen, faible).</w:t>
      </w:r>
    </w:p>
    <w:bookmarkEnd w:id="57"/>
    <w:bookmarkStart w:id="58" w:name="variables-explicatives-features"/>
    <w:p>
      <w:pPr>
        <w:pStyle w:val="Heading3"/>
      </w:pPr>
      <w:r>
        <w:t xml:space="preserve">10.2 Variables explicatives (features)</w:t>
      </w:r>
    </w:p>
    <w:tbl>
      <w:tblPr>
        <w:tblStyle w:val="Table"/>
        <w:tblW w:type="pct" w:w="5000"/>
        <w:tblLook w:firstRow="1" w:lastRow="0" w:firstColumn="0" w:lastColumn="0" w:noHBand="0" w:noVBand="0" w:val="0020"/>
        <w:jc w:val="start"/>
      </w:tblPr>
      <w:tblGrid>
        <w:gridCol w:w="2376"/>
        <w:gridCol w:w="3432"/>
        <w:gridCol w:w="2112"/>
      </w:tblGrid>
      <w:tr>
        <w:trPr>
          <w:tblHeader w:val="true"/>
        </w:trPr>
        <w:tc>
          <w:tcPr/>
          <w:p>
            <w:pPr>
              <w:pStyle w:val="Compact"/>
              <w:jc w:val="left"/>
            </w:pPr>
            <w:r>
              <w:t xml:space="preserve">Feature</w:t>
            </w:r>
          </w:p>
        </w:tc>
        <w:tc>
          <w:tcPr/>
          <w:p>
            <w:pPr>
              <w:pStyle w:val="Compact"/>
              <w:jc w:val="left"/>
            </w:pPr>
            <w:r>
              <w:t xml:space="preserve">Description</w:t>
            </w:r>
          </w:p>
        </w:tc>
        <w:tc>
          <w:tcPr/>
          <w:p>
            <w:pPr>
              <w:pStyle w:val="Compact"/>
              <w:jc w:val="left"/>
            </w:pPr>
            <w:r>
              <w:t xml:space="preserve">Calcul</w:t>
            </w:r>
          </w:p>
        </w:tc>
      </w:tr>
      <w:tr>
        <w:tc>
          <w:tcPr/>
          <w:p>
            <w:pPr>
              <w:pStyle w:val="Compact"/>
              <w:jc w:val="left"/>
            </w:pPr>
            <w:r>
              <w:rPr>
                <w:rStyle w:val="VerbatimChar"/>
              </w:rPr>
              <w:t xml:space="preserve">payment_regularity</w:t>
            </w:r>
          </w:p>
        </w:tc>
        <w:tc>
          <w:tcPr/>
          <w:p>
            <w:pPr>
              <w:pStyle w:val="Compact"/>
              <w:jc w:val="left"/>
            </w:pPr>
            <w:r>
              <w:t xml:space="preserve">Régularité des versements</w:t>
            </w:r>
          </w:p>
        </w:tc>
        <w:tc>
          <w:tcPr/>
          <w:p>
            <w:pPr>
              <w:pStyle w:val="Compact"/>
              <w:jc w:val="left"/>
            </w:pPr>
            <w:r>
              <w:t xml:space="preserve">1 − (écart-type des retards / moyenne)</w:t>
            </w:r>
          </w:p>
        </w:tc>
      </w:tr>
      <w:tr>
        <w:tc>
          <w:tcPr/>
          <w:p>
            <w:pPr>
              <w:pStyle w:val="Compact"/>
              <w:jc w:val="left"/>
            </w:pPr>
            <w:r>
              <w:rPr>
                <w:rStyle w:val="VerbatimChar"/>
              </w:rPr>
              <w:t xml:space="preserve">average_delay</w:t>
            </w:r>
          </w:p>
        </w:tc>
        <w:tc>
          <w:tcPr/>
          <w:p>
            <w:pPr>
              <w:pStyle w:val="Compact"/>
              <w:jc w:val="left"/>
            </w:pPr>
            <w:r>
              <w:t xml:space="preserve">Retard moyen en jours</w:t>
            </w:r>
          </w:p>
        </w:tc>
        <w:tc>
          <w:tcPr/>
          <w:p>
            <w:pPr>
              <w:pStyle w:val="Compact"/>
              <w:jc w:val="left"/>
            </w:pPr>
            <w:r>
              <w:t xml:space="preserve">Moyenne des</w:t>
            </w:r>
            <w:r>
              <w:t xml:space="preserve"> </w:t>
            </w:r>
            <w:r>
              <w:rPr>
                <w:rStyle w:val="VerbatimChar"/>
              </w:rPr>
              <w:t xml:space="preserve">delayDays</w:t>
            </w:r>
          </w:p>
        </w:tc>
      </w:tr>
      <w:tr>
        <w:tc>
          <w:tcPr/>
          <w:p>
            <w:pPr>
              <w:pStyle w:val="Compact"/>
              <w:jc w:val="left"/>
            </w:pPr>
            <w:r>
              <w:rPr>
                <w:rStyle w:val="VerbatimChar"/>
              </w:rPr>
              <w:t xml:space="preserve">tontine_count</w:t>
            </w:r>
          </w:p>
        </w:tc>
        <w:tc>
          <w:tcPr/>
          <w:p>
            <w:pPr>
              <w:pStyle w:val="Compact"/>
              <w:jc w:val="left"/>
            </w:pPr>
            <w:r>
              <w:t xml:space="preserve">Nombre de tontines actives</w:t>
            </w:r>
          </w:p>
        </w:tc>
        <w:tc>
          <w:tcPr/>
          <w:p>
            <w:pPr>
              <w:pStyle w:val="Compact"/>
              <w:jc w:val="left"/>
            </w:pPr>
            <w:r>
              <w:t xml:space="preserve">COUNT memberships actives</w:t>
            </w:r>
          </w:p>
        </w:tc>
      </w:tr>
      <w:tr>
        <w:tc>
          <w:tcPr/>
          <w:p>
            <w:pPr>
              <w:pStyle w:val="Compact"/>
              <w:jc w:val="left"/>
            </w:pPr>
            <w:r>
              <w:rPr>
                <w:rStyle w:val="VerbatimChar"/>
              </w:rPr>
              <w:t xml:space="preserve">seniority_months</w:t>
            </w:r>
          </w:p>
        </w:tc>
        <w:tc>
          <w:tcPr/>
          <w:p>
            <w:pPr>
              <w:pStyle w:val="Compact"/>
              <w:jc w:val="left"/>
            </w:pPr>
            <w:r>
              <w:t xml:space="preserve">Ancienneté en mois</w:t>
            </w:r>
          </w:p>
        </w:tc>
        <w:tc>
          <w:tcPr/>
          <w:p>
            <w:pPr>
              <w:pStyle w:val="Compact"/>
              <w:jc w:val="left"/>
            </w:pPr>
            <w:r>
              <w:t xml:space="preserve">(now − premier paiement) en mois</w:t>
            </w:r>
          </w:p>
        </w:tc>
      </w:tr>
      <w:tr>
        <w:tc>
          <w:tcPr/>
          <w:p>
            <w:pPr>
              <w:pStyle w:val="Compact"/>
              <w:jc w:val="left"/>
            </w:pPr>
            <w:r>
              <w:rPr>
                <w:rStyle w:val="VerbatimChar"/>
              </w:rPr>
              <w:t xml:space="preserve">average_amount</w:t>
            </w:r>
          </w:p>
        </w:tc>
        <w:tc>
          <w:tcPr/>
          <w:p>
            <w:pPr>
              <w:pStyle w:val="Compact"/>
              <w:jc w:val="left"/>
            </w:pPr>
            <w:r>
              <w:t xml:space="preserve">Montant moyen versé</w:t>
            </w:r>
          </w:p>
        </w:tc>
        <w:tc>
          <w:tcPr/>
          <w:p>
            <w:pPr>
              <w:pStyle w:val="Compact"/>
              <w:jc w:val="left"/>
            </w:pPr>
            <w:r>
              <w:t xml:space="preserve">AVG payments.amount</w:t>
            </w:r>
          </w:p>
        </w:tc>
      </w:tr>
      <w:tr>
        <w:tc>
          <w:tcPr/>
          <w:p>
            <w:pPr>
              <w:pStyle w:val="Compact"/>
              <w:jc w:val="left"/>
            </w:pPr>
            <w:r>
              <w:rPr>
                <w:rStyle w:val="VerbatimChar"/>
              </w:rPr>
              <w:t xml:space="preserve">default_rate</w:t>
            </w:r>
          </w:p>
        </w:tc>
        <w:tc>
          <w:tcPr/>
          <w:p>
            <w:pPr>
              <w:pStyle w:val="Compact"/>
              <w:jc w:val="left"/>
            </w:pPr>
            <w:r>
              <w:t xml:space="preserve">Taux de défaut</w:t>
            </w:r>
          </w:p>
        </w:tc>
        <w:tc>
          <w:tcPr/>
          <w:p>
            <w:pPr>
              <w:pStyle w:val="Compact"/>
              <w:jc w:val="left"/>
            </w:pPr>
            <w:r>
              <w:t xml:space="preserve">missed / total payments</w:t>
            </w:r>
          </w:p>
        </w:tc>
      </w:tr>
      <w:tr>
        <w:tc>
          <w:tcPr/>
          <w:p>
            <w:pPr>
              <w:pStyle w:val="Compact"/>
              <w:jc w:val="left"/>
            </w:pPr>
            <w:r>
              <w:rPr>
                <w:rStyle w:val="VerbatimChar"/>
              </w:rPr>
              <w:t xml:space="preserve">network_density</w:t>
            </w:r>
          </w:p>
        </w:tc>
        <w:tc>
          <w:tcPr/>
          <w:p>
            <w:pPr>
              <w:pStyle w:val="Compact"/>
              <w:jc w:val="left"/>
            </w:pPr>
            <w:r>
              <w:t xml:space="preserve">Densité du réseau</w:t>
            </w:r>
          </w:p>
        </w:tc>
        <w:tc>
          <w:tcPr/>
          <w:p>
            <w:pPr>
              <w:pStyle w:val="Compact"/>
              <w:jc w:val="left"/>
            </w:pPr>
            <w:r>
              <w:t xml:space="preserve">Nombre de co-membres avec score &gt; 70</w:t>
            </w:r>
          </w:p>
        </w:tc>
      </w:tr>
      <w:tr>
        <w:tc>
          <w:tcPr/>
          <w:p>
            <w:pPr>
              <w:pStyle w:val="Compact"/>
              <w:jc w:val="left"/>
            </w:pPr>
            <w:r>
              <w:rPr>
                <w:rStyle w:val="VerbatimChar"/>
              </w:rPr>
              <w:t xml:space="preserve">geographical_stability</w:t>
            </w:r>
          </w:p>
        </w:tc>
        <w:tc>
          <w:tcPr/>
          <w:p>
            <w:pPr>
              <w:pStyle w:val="Compact"/>
              <w:jc w:val="left"/>
            </w:pPr>
            <w:r>
              <w:t xml:space="preserve">Stabilité géographique</w:t>
            </w:r>
          </w:p>
        </w:tc>
        <w:tc>
          <w:tcPr/>
          <w:p>
            <w:pPr>
              <w:pStyle w:val="Compact"/>
              <w:jc w:val="left"/>
            </w:pPr>
            <w:r>
              <w:t xml:space="preserve">Nombre de régions différentes (inversé)</w:t>
            </w:r>
          </w:p>
        </w:tc>
      </w:tr>
      <w:tr>
        <w:tc>
          <w:tcPr/>
          <w:p>
            <w:pPr>
              <w:pStyle w:val="Compact"/>
              <w:jc w:val="left"/>
            </w:pPr>
            <w:r>
              <w:rPr>
                <w:rStyle w:val="VerbatimChar"/>
              </w:rPr>
              <w:t xml:space="preserve">peak_payment_capacity</w:t>
            </w:r>
          </w:p>
        </w:tc>
        <w:tc>
          <w:tcPr/>
          <w:p>
            <w:pPr>
              <w:pStyle w:val="Compact"/>
              <w:jc w:val="left"/>
            </w:pPr>
            <w:r>
              <w:t xml:space="preserve">Capacité maximale observée</w:t>
            </w:r>
          </w:p>
        </w:tc>
        <w:tc>
          <w:tcPr/>
          <w:p>
            <w:pPr>
              <w:pStyle w:val="Compact"/>
              <w:jc w:val="left"/>
            </w:pPr>
            <w:r>
              <w:t xml:space="preserve">MAX payments.amount</w:t>
            </w:r>
          </w:p>
        </w:tc>
      </w:tr>
      <w:tr>
        <w:tc>
          <w:tcPr/>
          <w:p>
            <w:pPr>
              <w:pStyle w:val="Compact"/>
              <w:jc w:val="left"/>
            </w:pPr>
            <w:r>
              <w:rPr>
                <w:rStyle w:val="VerbatimChar"/>
              </w:rPr>
              <w:t xml:space="preserve">payment_consistency</w:t>
            </w:r>
          </w:p>
        </w:tc>
        <w:tc>
          <w:tcPr/>
          <w:p>
            <w:pPr>
              <w:pStyle w:val="Compact"/>
              <w:jc w:val="left"/>
            </w:pPr>
            <w:r>
              <w:t xml:space="preserve">Cohérence dans le temps</w:t>
            </w:r>
          </w:p>
        </w:tc>
        <w:tc>
          <w:tcPr/>
          <w:p>
            <w:pPr>
              <w:pStyle w:val="Compact"/>
              <w:jc w:val="left"/>
            </w:pPr>
            <w:r>
              <w:t xml:space="preserve">Variance inter-mensuelle</w:t>
            </w:r>
          </w:p>
        </w:tc>
      </w:tr>
    </w:tbl>
    <w:bookmarkEnd w:id="58"/>
    <w:bookmarkStart w:id="59" w:name="algorithme"/>
    <w:p>
      <w:pPr>
        <w:pStyle w:val="Heading3"/>
      </w:pPr>
      <w:r>
        <w:t xml:space="preserve">10.3 Algorithme</w:t>
      </w:r>
    </w:p>
    <w:p>
      <w:pPr>
        <w:pStyle w:val="FirstParagraph"/>
      </w:pPr>
      <w:r>
        <w:rPr>
          <w:bCs/>
          <w:b/>
        </w:rPr>
        <w:t xml:space="preserve">Choix</w:t>
      </w:r>
      <w:r>
        <w:t xml:space="preserve"> </w:t>
      </w:r>
      <w:r>
        <w:t xml:space="preserve">: Random Forest Classifier (Spark MLlib).</w:t>
      </w:r>
    </w:p>
    <w:p>
      <w:pPr>
        <w:pStyle w:val="BodyText"/>
      </w:pPr>
      <w:r>
        <w:rPr>
          <w:bCs/>
          <w:b/>
        </w:rPr>
        <w:t xml:space="preserve">Justification</w:t>
      </w:r>
      <w:r>
        <w:t xml:space="preserve"> </w:t>
      </w:r>
      <w:r>
        <w:t xml:space="preserve">:</w:t>
      </w:r>
      <w:r>
        <w:t xml:space="preserve"> </w:t>
      </w:r>
      <w:r>
        <w:t xml:space="preserve">- Robuste sur des données mixtes (numériques + catégorielles).</w:t>
      </w:r>
      <w:r>
        <w:t xml:space="preserve"> </w:t>
      </w:r>
      <w:r>
        <w:t xml:space="preserve">- Intrinsèquement explicable via l’importance des features.</w:t>
      </w:r>
      <w:r>
        <w:t xml:space="preserve"> </w:t>
      </w:r>
      <w:r>
        <w:t xml:space="preserve">- Performant sans tuning excessif.</w:t>
      </w:r>
      <w:r>
        <w:t xml:space="preserve"> </w:t>
      </w:r>
      <w:r>
        <w:t xml:space="preserve">- Bien supporté par Spark MLlib pour l’entraînement distribué.</w:t>
      </w:r>
    </w:p>
    <w:p>
      <w:pPr>
        <w:pStyle w:val="BodyText"/>
      </w:pPr>
      <w:r>
        <w:rPr>
          <w:bCs/>
          <w:b/>
        </w:rPr>
        <w:t xml:space="preserve">Hyperparamètres initiaux</w:t>
      </w:r>
      <w:r>
        <w:t xml:space="preserve"> </w:t>
      </w:r>
      <w:r>
        <w:t xml:space="preserve">:</w:t>
      </w:r>
      <w:r>
        <w:t xml:space="preserve"> </w:t>
      </w:r>
      <w:r>
        <w:t xml:space="preserve">- numTrees : 100</w:t>
      </w:r>
      <w:r>
        <w:t xml:space="preserve"> </w:t>
      </w:r>
      <w:r>
        <w:t xml:space="preserve">- maxDepth : 10</w:t>
      </w:r>
      <w:r>
        <w:t xml:space="preserve"> </w:t>
      </w:r>
      <w:r>
        <w:t xml:space="preserve">- minInstancesPerNode : 5</w:t>
      </w:r>
      <w:r>
        <w:t xml:space="preserve"> </w:t>
      </w:r>
      <w:r>
        <w:t xml:space="preserve">- featureSubsetStrategy :</w:t>
      </w:r>
      <w:r>
        <w:t xml:space="preserve"> </w:t>
      </w:r>
      <w:r>
        <w:t xml:space="preserve">“</w:t>
      </w:r>
      <w:r>
        <w:t xml:space="preserve">auto</w:t>
      </w:r>
      <w:r>
        <w:t xml:space="preserve">”</w:t>
      </w:r>
    </w:p>
    <w:bookmarkEnd w:id="59"/>
    <w:bookmarkStart w:id="60" w:name="pipeline-dentraînement"/>
    <w:p>
      <w:pPr>
        <w:pStyle w:val="Heading3"/>
      </w:pPr>
      <w:r>
        <w:t xml:space="preserve">10.4 Pipeline d’entraînement</w:t>
      </w:r>
    </w:p>
    <w:p>
      <w:pPr>
        <w:pStyle w:val="SourceCode"/>
      </w:pPr>
      <w:r>
        <w:rPr>
          <w:rStyle w:val="VerbatimChar"/>
        </w:rPr>
        <w:t xml:space="preserve">Données brutes (HDFS Parquet)</w:t>
      </w:r>
      <w:r>
        <w:br/>
      </w:r>
      <w:r>
        <w:rPr>
          <w:rStyle w:val="VerbatimChar"/>
        </w:rPr>
        <w:t xml:space="preserve">    ↓</w:t>
      </w:r>
      <w:r>
        <w:br/>
      </w:r>
      <w:r>
        <w:rPr>
          <w:rStyle w:val="VerbatimChar"/>
        </w:rPr>
        <w:t xml:space="preserve">Spark SQL : agrégations par utilisateur</w:t>
      </w:r>
      <w:r>
        <w:br/>
      </w:r>
      <w:r>
        <w:rPr>
          <w:rStyle w:val="VerbatimChar"/>
        </w:rPr>
        <w:t xml:space="preserve">    ↓</w:t>
      </w:r>
      <w:r>
        <w:br/>
      </w:r>
      <w:r>
        <w:rPr>
          <w:rStyle w:val="VerbatimChar"/>
        </w:rPr>
        <w:t xml:space="preserve">Calcul des features</w:t>
      </w:r>
      <w:r>
        <w:br/>
      </w:r>
      <w:r>
        <w:rPr>
          <w:rStyle w:val="VerbatimChar"/>
        </w:rPr>
        <w:t xml:space="preserve">    ↓</w:t>
      </w:r>
      <w:r>
        <w:br/>
      </w:r>
      <w:r>
        <w:rPr>
          <w:rStyle w:val="VerbatimChar"/>
        </w:rPr>
        <w:t xml:space="preserve">Étiquetage (label = 1 si fiable, 0 sinon)</w:t>
      </w:r>
      <w:r>
        <w:br/>
      </w:r>
      <w:r>
        <w:rPr>
          <w:rStyle w:val="VerbatimChar"/>
        </w:rPr>
        <w:t xml:space="preserve">    ↓</w:t>
      </w:r>
      <w:r>
        <w:br/>
      </w:r>
      <w:r>
        <w:rPr>
          <w:rStyle w:val="VerbatimChar"/>
        </w:rPr>
        <w:t xml:space="preserve">Split 80/20 train/test</w:t>
      </w:r>
      <w:r>
        <w:br/>
      </w:r>
      <w:r>
        <w:rPr>
          <w:rStyle w:val="VerbatimChar"/>
        </w:rPr>
        <w:t xml:space="preserve">    ↓</w:t>
      </w:r>
      <w:r>
        <w:br/>
      </w:r>
      <w:r>
        <w:rPr>
          <w:rStyle w:val="VerbatimChar"/>
        </w:rPr>
        <w:t xml:space="preserve">StringIndexer + VectorAssembler</w:t>
      </w:r>
      <w:r>
        <w:br/>
      </w:r>
      <w:r>
        <w:rPr>
          <w:rStyle w:val="VerbatimChar"/>
        </w:rPr>
        <w:t xml:space="preserve">    ↓</w:t>
      </w:r>
      <w:r>
        <w:br/>
      </w:r>
      <w:r>
        <w:rPr>
          <w:rStyle w:val="VerbatimChar"/>
        </w:rPr>
        <w:t xml:space="preserve">RandomForestClassifier.fit()</w:t>
      </w:r>
      <w:r>
        <w:br/>
      </w:r>
      <w:r>
        <w:rPr>
          <w:rStyle w:val="VerbatimChar"/>
        </w:rPr>
        <w:t xml:space="preserve">    ↓</w:t>
      </w:r>
      <w:r>
        <w:br/>
      </w:r>
      <w:r>
        <w:rPr>
          <w:rStyle w:val="VerbatimChar"/>
        </w:rPr>
        <w:t xml:space="preserve">Évaluation (accuracy, AUC-ROC, precision/recall)</w:t>
      </w:r>
      <w:r>
        <w:br/>
      </w:r>
      <w:r>
        <w:rPr>
          <w:rStyle w:val="VerbatimChar"/>
        </w:rPr>
        <w:t xml:space="preserve">    ↓</w:t>
      </w:r>
      <w:r>
        <w:br/>
      </w:r>
      <w:r>
        <w:rPr>
          <w:rStyle w:val="VerbatimChar"/>
        </w:rPr>
        <w:t xml:space="preserve">Calibration probabiliste → score 0-100</w:t>
      </w:r>
      <w:r>
        <w:br/>
      </w:r>
      <w:r>
        <w:rPr>
          <w:rStyle w:val="VerbatimChar"/>
        </w:rPr>
        <w:t xml:space="preserve">    ↓</w:t>
      </w:r>
      <w:r>
        <w:br/>
      </w:r>
      <w:r>
        <w:rPr>
          <w:rStyle w:val="VerbatimChar"/>
        </w:rPr>
        <w:t xml:space="preserve">Export du modèle (.pkl ou format Spark ML)</w:t>
      </w:r>
      <w:r>
        <w:br/>
      </w:r>
      <w:r>
        <w:rPr>
          <w:rStyle w:val="VerbatimChar"/>
        </w:rPr>
        <w:t xml:space="preserve">    ↓</w:t>
      </w:r>
      <w:r>
        <w:br/>
      </w:r>
      <w:r>
        <w:rPr>
          <w:rStyle w:val="VerbatimChar"/>
        </w:rPr>
        <w:t xml:space="preserve">Chargement dans l'API au démarrage</w:t>
      </w:r>
    </w:p>
    <w:bookmarkEnd w:id="60"/>
    <w:bookmarkStart w:id="61" w:name="métriques-dévaluation-cibles"/>
    <w:p>
      <w:pPr>
        <w:pStyle w:val="Heading3"/>
      </w:pPr>
      <w:r>
        <w:t xml:space="preserve">10.5 Métriques d’évaluation cibles</w:t>
      </w:r>
    </w:p>
    <w:p>
      <w:pPr>
        <w:numPr>
          <w:ilvl w:val="0"/>
          <w:numId w:val="1012"/>
        </w:numPr>
        <w:pStyle w:val="Compact"/>
      </w:pPr>
      <w:r>
        <w:rPr>
          <w:bCs/>
          <w:b/>
        </w:rPr>
        <w:t xml:space="preserve">AUC-ROC</w:t>
      </w:r>
      <w:r>
        <w:t xml:space="preserve"> </w:t>
      </w:r>
      <w:r>
        <w:t xml:space="preserve">≥ 0.80</w:t>
      </w:r>
    </w:p>
    <w:p>
      <w:pPr>
        <w:numPr>
          <w:ilvl w:val="0"/>
          <w:numId w:val="1012"/>
        </w:numPr>
        <w:pStyle w:val="Compact"/>
      </w:pPr>
      <w:r>
        <w:rPr>
          <w:bCs/>
          <w:b/>
        </w:rPr>
        <w:t xml:space="preserve">Précision</w:t>
      </w:r>
      <w:r>
        <w:t xml:space="preserve"> </w:t>
      </w:r>
      <w:r>
        <w:t xml:space="preserve">≥ 75 %</w:t>
      </w:r>
    </w:p>
    <w:p>
      <w:pPr>
        <w:numPr>
          <w:ilvl w:val="0"/>
          <w:numId w:val="1012"/>
        </w:numPr>
        <w:pStyle w:val="Compact"/>
      </w:pPr>
      <w:r>
        <w:rPr>
          <w:bCs/>
          <w:b/>
        </w:rPr>
        <w:t xml:space="preserve">Rappel</w:t>
      </w:r>
      <w:r>
        <w:t xml:space="preserve"> </w:t>
      </w:r>
      <w:r>
        <w:t xml:space="preserve">≥ 70 %</w:t>
      </w:r>
    </w:p>
    <w:p>
      <w:pPr>
        <w:numPr>
          <w:ilvl w:val="0"/>
          <w:numId w:val="1012"/>
        </w:numPr>
        <w:pStyle w:val="Compact"/>
      </w:pPr>
      <w:r>
        <w:rPr>
          <w:bCs/>
          <w:b/>
        </w:rPr>
        <w:t xml:space="preserve">Stabilité</w:t>
      </w:r>
      <w:r>
        <w:t xml:space="preserve"> </w:t>
      </w:r>
      <w:r>
        <w:t xml:space="preserve">(Population Stability Index) sur deux périodes consécutives &lt; 0.10</w:t>
      </w:r>
    </w:p>
    <w:bookmarkEnd w:id="61"/>
    <w:bookmarkStart w:id="62" w:name="explicabilité"/>
    <w:p>
      <w:pPr>
        <w:pStyle w:val="Heading3"/>
      </w:pPr>
      <w:r>
        <w:t xml:space="preserve">10.6 Explicabilité</w:t>
      </w:r>
    </w:p>
    <w:p>
      <w:pPr>
        <w:pStyle w:val="FirstParagraph"/>
      </w:pPr>
      <w:r>
        <w:t xml:space="preserve">Pour chaque score, l’API retourne les</w:t>
      </w:r>
      <w:r>
        <w:t xml:space="preserve"> </w:t>
      </w:r>
      <w:r>
        <w:rPr>
          <w:bCs/>
          <w:b/>
        </w:rPr>
        <w:t xml:space="preserve">3 facteurs les plus influents</w:t>
      </w:r>
      <w:r>
        <w:t xml:space="preserve"> </w:t>
      </w:r>
      <w:r>
        <w:t xml:space="preserve">(positifs et négatifs), calculés à partir des SHAP values ou de l’importance des features. Cela permet à l’analyste banque de comprendre pourquoi un client a tel score, et au client de comprendre comment l’améliorer.</w:t>
      </w:r>
    </w:p>
    <w:p>
      <w:r>
        <w:pict>
          <v:rect style="width:0;height:1.5pt" o:hralign="center" o:hrstd="t" o:hr="t"/>
        </w:pict>
      </w:r>
    </w:p>
    <w:bookmarkEnd w:id="62"/>
    <w:bookmarkEnd w:id="63"/>
    <w:bookmarkStart w:id="70" w:name="module-de-réalité-augmentée"/>
    <w:p>
      <w:pPr>
        <w:pStyle w:val="Heading2"/>
      </w:pPr>
      <w:r>
        <w:t xml:space="preserve">11. MODULE DE RÉALITÉ AUGMENTÉE</w:t>
      </w:r>
    </w:p>
    <w:bookmarkStart w:id="64" w:name="objectif"/>
    <w:p>
      <w:pPr>
        <w:pStyle w:val="Heading3"/>
      </w:pPr>
      <w:r>
        <w:t xml:space="preserve">11.1 Objectif</w:t>
      </w:r>
    </w:p>
    <w:p>
      <w:pPr>
        <w:pStyle w:val="FirstParagraph"/>
      </w:pPr>
      <w:r>
        <w:t xml:space="preserve">Permettre aux utilisateurs de visualiser leur tontine sous forme de scène 3D superposée à leur environnement réel, créant une expérience immersive qui renforce le sentiment d’appartenance au groupe et facilite la compréhension de l’état de la tontine.</w:t>
      </w:r>
    </w:p>
    <w:bookmarkEnd w:id="64"/>
    <w:bookmarkStart w:id="65" w:name="technologie-retenue"/>
    <w:p>
      <w:pPr>
        <w:pStyle w:val="Heading3"/>
      </w:pPr>
      <w:r>
        <w:t xml:space="preserve">11.2 Technologie retenue</w:t>
      </w:r>
    </w:p>
    <w:p>
      <w:pPr>
        <w:pStyle w:val="FirstParagraph"/>
      </w:pPr>
      <w:r>
        <w:rPr>
          <w:bCs/>
          <w:b/>
        </w:rPr>
        <w:t xml:space="preserve">AR.js + Three.js</w:t>
      </w:r>
      <w:r>
        <w:t xml:space="preserve"> </w:t>
      </w:r>
      <w:r>
        <w:t xml:space="preserve">intégrés dans une WebView au sein de l’application React Native.</w:t>
      </w:r>
    </w:p>
    <w:p>
      <w:pPr>
        <w:pStyle w:val="BodyText"/>
      </w:pPr>
      <w:r>
        <w:rPr>
          <w:bCs/>
          <w:b/>
        </w:rPr>
        <w:t xml:space="preserve">Justification du choix</w:t>
      </w:r>
      <w:r>
        <w:t xml:space="preserve"> </w:t>
      </w:r>
      <w:r>
        <w:t xml:space="preserve">(vs ViroReact ou Unity) :</w:t>
      </w:r>
      <w:r>
        <w:t xml:space="preserve"> </w:t>
      </w:r>
      <w:r>
        <w:t xml:space="preserve">- Réutilisation directe de Three.js déjà utilisé dans l’app et le web.</w:t>
      </w:r>
      <w:r>
        <w:t xml:space="preserve"> </w:t>
      </w:r>
      <w:r>
        <w:t xml:space="preserve">- Setup minimal, pas de chaîne de build native complexe.</w:t>
      </w:r>
      <w:r>
        <w:t xml:space="preserve"> </w:t>
      </w:r>
      <w:r>
        <w:t xml:space="preserve">- Distribution simplifiée (URL ou WebView, pas de dépendances natives lourdes).</w:t>
      </w:r>
      <w:r>
        <w:t xml:space="preserve"> </w:t>
      </w:r>
      <w:r>
        <w:t xml:space="preserve">- Compatibilité large sur appareils Android.</w:t>
      </w:r>
      <w:r>
        <w:t xml:space="preserve"> </w:t>
      </w:r>
      <w:r>
        <w:t xml:space="preserve">- Maintenance active du projet.</w:t>
      </w:r>
    </w:p>
    <w:bookmarkEnd w:id="65"/>
    <w:bookmarkStart w:id="66" w:name="scène-3d"/>
    <w:p>
      <w:pPr>
        <w:pStyle w:val="Heading3"/>
      </w:pPr>
      <w:r>
        <w:t xml:space="preserve">11.3 Scène 3D</w:t>
      </w:r>
    </w:p>
    <w:p>
      <w:pPr>
        <w:pStyle w:val="FirstParagraph"/>
      </w:pPr>
      <w:r>
        <w:rPr>
          <w:bCs/>
          <w:b/>
        </w:rPr>
        <w:t xml:space="preserve">Composition</w:t>
      </w:r>
      <w:r>
        <w:t xml:space="preserve"> </w:t>
      </w:r>
      <w:r>
        <w:t xml:space="preserve">:</w:t>
      </w:r>
      <w:r>
        <w:t xml:space="preserve"> </w:t>
      </w:r>
      <w:r>
        <w:t xml:space="preserve">- Un</w:t>
      </w:r>
      <w:r>
        <w:t xml:space="preserve"> </w:t>
      </w:r>
      <w:r>
        <w:rPr>
          <w:bCs/>
          <w:b/>
        </w:rPr>
        <w:t xml:space="preserve">socle circulaire</w:t>
      </w:r>
      <w:r>
        <w:t xml:space="preserve"> </w:t>
      </w:r>
      <w:r>
        <w:t xml:space="preserve">posé sur la surface plane détectée.</w:t>
      </w:r>
      <w:r>
        <w:t xml:space="preserve"> </w:t>
      </w:r>
      <w:r>
        <w:t xml:space="preserve">-</w:t>
      </w:r>
      <w:r>
        <w:t xml:space="preserve"> </w:t>
      </w:r>
      <w:r>
        <w:rPr>
          <w:bCs/>
          <w:b/>
        </w:rPr>
        <w:t xml:space="preserve">Avatars 3D</w:t>
      </w:r>
      <w:r>
        <w:t xml:space="preserve"> </w:t>
      </w:r>
      <w:r>
        <w:t xml:space="preserve">des membres positionnés sur le cercle (modèles low-poly au format glTF).</w:t>
      </w:r>
      <w:r>
        <w:t xml:space="preserve"> </w:t>
      </w:r>
      <w:r>
        <w:t xml:space="preserve">- Un</w:t>
      </w:r>
      <w:r>
        <w:t xml:space="preserve"> </w:t>
      </w:r>
      <w:r>
        <w:rPr>
          <w:bCs/>
          <w:b/>
        </w:rPr>
        <w:t xml:space="preserve">pot central</w:t>
      </w:r>
      <w:r>
        <w:t xml:space="preserve"> </w:t>
      </w:r>
      <w:r>
        <w:t xml:space="preserve">représentant la cagnotte, dont la hauteur varie selon le montant.</w:t>
      </w:r>
      <w:r>
        <w:t xml:space="preserve"> </w:t>
      </w:r>
      <w:r>
        <w:t xml:space="preserve">- Une</w:t>
      </w:r>
      <w:r>
        <w:t xml:space="preserve"> </w:t>
      </w:r>
      <w:r>
        <w:rPr>
          <w:bCs/>
          <w:b/>
        </w:rPr>
        <w:t xml:space="preserve">flèche tournante</w:t>
      </w:r>
      <w:r>
        <w:t xml:space="preserve"> </w:t>
      </w:r>
      <w:r>
        <w:t xml:space="preserve">indiquant le tour en cours.</w:t>
      </w:r>
      <w:r>
        <w:t xml:space="preserve"> </w:t>
      </w:r>
      <w:r>
        <w:t xml:space="preserve">-</w:t>
      </w:r>
      <w:r>
        <w:t xml:space="preserve"> </w:t>
      </w:r>
      <w:r>
        <w:rPr>
          <w:bCs/>
          <w:b/>
        </w:rPr>
        <w:t xml:space="preserve">Étiquettes textuelles</w:t>
      </w:r>
      <w:r>
        <w:t xml:space="preserve"> </w:t>
      </w:r>
      <w:r>
        <w:t xml:space="preserve">flottant au-dessus de chaque avatar avec nom et score.</w:t>
      </w:r>
    </w:p>
    <w:p>
      <w:pPr>
        <w:pStyle w:val="BodyText"/>
      </w:pPr>
      <w:r>
        <w:rPr>
          <w:bCs/>
          <w:b/>
        </w:rPr>
        <w:t xml:space="preserve">Modèles 3D</w:t>
      </w:r>
      <w:r>
        <w:t xml:space="preserve"> </w:t>
      </w:r>
      <w:r>
        <w:t xml:space="preserve">: sourcés gratuitement sur Poly Pizza, Quaternius ou Sketchfab (licences Creative Commons).</w:t>
      </w:r>
    </w:p>
    <w:bookmarkEnd w:id="66"/>
    <w:bookmarkStart w:id="67" w:name="interactions"/>
    <w:p>
      <w:pPr>
        <w:pStyle w:val="Heading3"/>
      </w:pPr>
      <w:r>
        <w:t xml:space="preserve">11.4 Interactions</w:t>
      </w:r>
    </w:p>
    <w:p>
      <w:pPr>
        <w:numPr>
          <w:ilvl w:val="0"/>
          <w:numId w:val="1013"/>
        </w:numPr>
        <w:pStyle w:val="Compact"/>
      </w:pPr>
      <w:r>
        <w:t xml:space="preserve">Détection de surface plane via WebXR.</w:t>
      </w:r>
    </w:p>
    <w:p>
      <w:pPr>
        <w:numPr>
          <w:ilvl w:val="0"/>
          <w:numId w:val="1013"/>
        </w:numPr>
        <w:pStyle w:val="Compact"/>
      </w:pPr>
      <w:r>
        <w:t xml:space="preserve">Tap pour placer la scène.</w:t>
      </w:r>
    </w:p>
    <w:p>
      <w:pPr>
        <w:numPr>
          <w:ilvl w:val="0"/>
          <w:numId w:val="1013"/>
        </w:numPr>
        <w:pStyle w:val="Compact"/>
      </w:pPr>
      <w:r>
        <w:t xml:space="preserve">Pinch pour redimensionner.</w:t>
      </w:r>
    </w:p>
    <w:p>
      <w:pPr>
        <w:numPr>
          <w:ilvl w:val="0"/>
          <w:numId w:val="1013"/>
        </w:numPr>
        <w:pStyle w:val="Compact"/>
      </w:pPr>
      <w:r>
        <w:t xml:space="preserve">Rotation par swipe.</w:t>
      </w:r>
    </w:p>
    <w:p>
      <w:pPr>
        <w:numPr>
          <w:ilvl w:val="0"/>
          <w:numId w:val="1013"/>
        </w:numPr>
        <w:pStyle w:val="Compact"/>
      </w:pPr>
      <w:r>
        <w:t xml:space="preserve">Tap sur un avatar → affichage en overlay des détails du membre.</w:t>
      </w:r>
    </w:p>
    <w:bookmarkEnd w:id="67"/>
    <w:bookmarkStart w:id="68" w:name="performance-et-compatibilité"/>
    <w:p>
      <w:pPr>
        <w:pStyle w:val="Heading3"/>
      </w:pPr>
      <w:r>
        <w:t xml:space="preserve">11.5 Performance et compatibilité</w:t>
      </w:r>
    </w:p>
    <w:p>
      <w:pPr>
        <w:numPr>
          <w:ilvl w:val="0"/>
          <w:numId w:val="1014"/>
        </w:numPr>
        <w:pStyle w:val="Compact"/>
      </w:pPr>
      <w:r>
        <w:t xml:space="preserve">Tests sur smartphones Android milieu de gamme.</w:t>
      </w:r>
    </w:p>
    <w:p>
      <w:pPr>
        <w:numPr>
          <w:ilvl w:val="0"/>
          <w:numId w:val="1014"/>
        </w:numPr>
        <w:pStyle w:val="Compact"/>
      </w:pPr>
      <w:r>
        <w:t xml:space="preserve">Optimisation des modèles : limite de 5 000 polygones par modèle.</w:t>
      </w:r>
    </w:p>
    <w:p>
      <w:pPr>
        <w:numPr>
          <w:ilvl w:val="0"/>
          <w:numId w:val="1014"/>
        </w:numPr>
        <w:pStyle w:val="Compact"/>
      </w:pPr>
      <w:r>
        <w:t xml:space="preserve">Compression des textures.</w:t>
      </w:r>
    </w:p>
    <w:p>
      <w:pPr>
        <w:numPr>
          <w:ilvl w:val="0"/>
          <w:numId w:val="1014"/>
        </w:numPr>
        <w:pStyle w:val="Compact"/>
      </w:pPr>
      <w:r>
        <w:t xml:space="preserve">Limite de 20 avatars affichés simultanément.</w:t>
      </w:r>
    </w:p>
    <w:bookmarkEnd w:id="68"/>
    <w:bookmarkStart w:id="69" w:name="module-3d-web-cadres-décideurs"/>
    <w:p>
      <w:pPr>
        <w:pStyle w:val="Heading3"/>
      </w:pPr>
      <w:r>
        <w:t xml:space="preserve">11.6 Module 3D web (cadres décideurs)</w:t>
      </w:r>
    </w:p>
    <w:p>
      <w:pPr>
        <w:pStyle w:val="FirstParagraph"/>
      </w:pPr>
      <w:r>
        <w:t xml:space="preserve">Variante 3D non-AR pour le dashboard web banque :</w:t>
      </w:r>
      <w:r>
        <w:t xml:space="preserve"> </w:t>
      </w:r>
      <w:r>
        <w:t xml:space="preserve">- Carte du Cameroun en relief, manipulable à la souris.</w:t>
      </w:r>
      <w:r>
        <w:t xml:space="preserve"> </w:t>
      </w:r>
      <w:r>
        <w:t xml:space="preserve">- Régions extrudées en 3D selon l’encours.</w:t>
      </w:r>
      <w:r>
        <w:t xml:space="preserve"> </w:t>
      </w:r>
      <w:r>
        <w:t xml:space="preserve">- Couleurs gradient selon le score moyen régional.</w:t>
      </w:r>
      <w:r>
        <w:t xml:space="preserve"> </w:t>
      </w:r>
      <w:r>
        <w:t xml:space="preserve">- Tooltip au survol de chaque région.</w:t>
      </w:r>
      <w:r>
        <w:t xml:space="preserve"> </w:t>
      </w:r>
      <w:r>
        <w:t xml:space="preserve">- Implémentation Three.js pure (sans AR.js).</w:t>
      </w:r>
    </w:p>
    <w:p>
      <w:r>
        <w:pict>
          <v:rect style="width:0;height:1.5pt" o:hralign="center" o:hrstd="t" o:hr="t"/>
        </w:pict>
      </w:r>
    </w:p>
    <w:bookmarkEnd w:id="69"/>
    <w:bookmarkEnd w:id="70"/>
    <w:bookmarkStart w:id="78" w:name="sécurité-et-conformité"/>
    <w:p>
      <w:pPr>
        <w:pStyle w:val="Heading2"/>
      </w:pPr>
      <w:r>
        <w:t xml:space="preserve">12. SÉCURITÉ ET CONFORMITÉ</w:t>
      </w:r>
    </w:p>
    <w:bookmarkStart w:id="71" w:name="authentification-et-autorisation"/>
    <w:p>
      <w:pPr>
        <w:pStyle w:val="Heading3"/>
      </w:pPr>
      <w:r>
        <w:t xml:space="preserve">12.1 Authentification et autorisation</w:t>
      </w:r>
    </w:p>
    <w:p>
      <w:pPr>
        <w:numPr>
          <w:ilvl w:val="0"/>
          <w:numId w:val="1015"/>
        </w:numPr>
        <w:pStyle w:val="Compact"/>
      </w:pPr>
      <w:r>
        <w:t xml:space="preserve">Hashing des mots de passe via</w:t>
      </w:r>
      <w:r>
        <w:t xml:space="preserve"> </w:t>
      </w:r>
      <w:r>
        <w:rPr>
          <w:bCs/>
          <w:b/>
        </w:rPr>
        <w:t xml:space="preserve">bcrypt</w:t>
      </w:r>
      <w:r>
        <w:t xml:space="preserve"> </w:t>
      </w:r>
      <w:r>
        <w:t xml:space="preserve">(cost factor 12 minimum).</w:t>
      </w:r>
    </w:p>
    <w:p>
      <w:pPr>
        <w:numPr>
          <w:ilvl w:val="0"/>
          <w:numId w:val="1015"/>
        </w:numPr>
        <w:pStyle w:val="Compact"/>
      </w:pPr>
      <w:r>
        <w:t xml:space="preserve">Authentification via JWT avec access token (15 minutes) et refresh token (7 jours).</w:t>
      </w:r>
    </w:p>
    <w:p>
      <w:pPr>
        <w:numPr>
          <w:ilvl w:val="0"/>
          <w:numId w:val="1015"/>
        </w:numPr>
        <w:pStyle w:val="Compact"/>
      </w:pPr>
      <w:r>
        <w:t xml:space="preserve">Rotation des refresh tokens.</w:t>
      </w:r>
    </w:p>
    <w:p>
      <w:pPr>
        <w:numPr>
          <w:ilvl w:val="0"/>
          <w:numId w:val="1015"/>
        </w:numPr>
        <w:pStyle w:val="Compact"/>
      </w:pPr>
      <w:r>
        <w:t xml:space="preserve">Vérification OTP par SMS lors de l’inscription (simulée via console en mode dev).</w:t>
      </w:r>
    </w:p>
    <w:bookmarkEnd w:id="71"/>
    <w:bookmarkStart w:id="72" w:name="communications"/>
    <w:p>
      <w:pPr>
        <w:pStyle w:val="Heading3"/>
      </w:pPr>
      <w:r>
        <w:t xml:space="preserve">12.2 Communications</w:t>
      </w:r>
    </w:p>
    <w:p>
      <w:pPr>
        <w:numPr>
          <w:ilvl w:val="0"/>
          <w:numId w:val="1016"/>
        </w:numPr>
        <w:pStyle w:val="Compact"/>
      </w:pPr>
      <w:r>
        <w:t xml:space="preserve">HTTPS obligatoire sur l’ensemble des endpoints.</w:t>
      </w:r>
    </w:p>
    <w:p>
      <w:pPr>
        <w:numPr>
          <w:ilvl w:val="0"/>
          <w:numId w:val="1016"/>
        </w:numPr>
        <w:pStyle w:val="Compact"/>
      </w:pPr>
      <w:r>
        <w:t xml:space="preserve">Certificat Let’s Encrypt sur le VPS.</w:t>
      </w:r>
    </w:p>
    <w:p>
      <w:pPr>
        <w:numPr>
          <w:ilvl w:val="0"/>
          <w:numId w:val="1016"/>
        </w:numPr>
        <w:pStyle w:val="Compact"/>
      </w:pPr>
      <w:r>
        <w:t xml:space="preserve">Headers de sécurité : HSTS, CSP, X-Frame-Options.</w:t>
      </w:r>
    </w:p>
    <w:bookmarkEnd w:id="72"/>
    <w:bookmarkStart w:id="73" w:name="validation-et-anti-injection"/>
    <w:p>
      <w:pPr>
        <w:pStyle w:val="Heading3"/>
      </w:pPr>
      <w:r>
        <w:t xml:space="preserve">12.3 Validation et anti-injection</w:t>
      </w:r>
    </w:p>
    <w:p>
      <w:pPr>
        <w:numPr>
          <w:ilvl w:val="0"/>
          <w:numId w:val="1017"/>
        </w:numPr>
        <w:pStyle w:val="Compact"/>
      </w:pPr>
      <w:r>
        <w:t xml:space="preserve">Validation systématique de toutes les entrées (Joi, Pydantic ou équivalent).</w:t>
      </w:r>
    </w:p>
    <w:p>
      <w:pPr>
        <w:numPr>
          <w:ilvl w:val="0"/>
          <w:numId w:val="1017"/>
        </w:numPr>
        <w:pStyle w:val="Compact"/>
      </w:pPr>
      <w:r>
        <w:t xml:space="preserve">Sanitization contre les injections NoSQL.</w:t>
      </w:r>
    </w:p>
    <w:p>
      <w:pPr>
        <w:numPr>
          <w:ilvl w:val="0"/>
          <w:numId w:val="1017"/>
        </w:numPr>
        <w:pStyle w:val="Compact"/>
      </w:pPr>
      <w:r>
        <w:t xml:space="preserve">Échappement des outputs.</w:t>
      </w:r>
    </w:p>
    <w:bookmarkEnd w:id="73"/>
    <w:bookmarkStart w:id="74" w:name="données-sensibles"/>
    <w:p>
      <w:pPr>
        <w:pStyle w:val="Heading3"/>
      </w:pPr>
      <w:r>
        <w:t xml:space="preserve">12.4 Données sensibles</w:t>
      </w:r>
    </w:p>
    <w:p>
      <w:pPr>
        <w:numPr>
          <w:ilvl w:val="0"/>
          <w:numId w:val="1018"/>
        </w:numPr>
        <w:pStyle w:val="Compact"/>
      </w:pPr>
      <w:r>
        <w:t xml:space="preserve">Pas de stockage en clair des numéros de pièces d’identité, RIB, etc.</w:t>
      </w:r>
    </w:p>
    <w:p>
      <w:pPr>
        <w:numPr>
          <w:ilvl w:val="0"/>
          <w:numId w:val="1018"/>
        </w:numPr>
        <w:pStyle w:val="Compact"/>
      </w:pPr>
      <w:r>
        <w:t xml:space="preserve">Chiffrement au repos pour les champs sensibles.</w:t>
      </w:r>
    </w:p>
    <w:p>
      <w:pPr>
        <w:numPr>
          <w:ilvl w:val="0"/>
          <w:numId w:val="1018"/>
        </w:numPr>
        <w:pStyle w:val="Compact"/>
      </w:pPr>
      <w:r>
        <w:t xml:space="preserve">Logs sans données personnelles.</w:t>
      </w:r>
    </w:p>
    <w:bookmarkEnd w:id="74"/>
    <w:bookmarkStart w:id="75" w:name="gestion-des-rôles"/>
    <w:p>
      <w:pPr>
        <w:pStyle w:val="Heading3"/>
      </w:pPr>
      <w:r>
        <w:t xml:space="preserve">12.5 Gestion des rôles</w:t>
      </w:r>
    </w:p>
    <w:p>
      <w:pPr>
        <w:pStyle w:val="FirstParagraph"/>
      </w:pPr>
      <w:r>
        <w:t xml:space="preserve">Implémentation d’un système RBAC (Role-Based Access Control) avec quatre rôles principaux :</w:t>
      </w:r>
      <w:r>
        <w:t xml:space="preserve"> </w:t>
      </w:r>
      <w:r>
        <w:rPr>
          <w:rStyle w:val="VerbatimChar"/>
        </w:rPr>
        <w:t xml:space="preserve">member</w:t>
      </w:r>
      <w:r>
        <w:t xml:space="preserve">,</w:t>
      </w:r>
      <w:r>
        <w:t xml:space="preserve"> </w:t>
      </w:r>
      <w:r>
        <w:rPr>
          <w:rStyle w:val="VerbatimChar"/>
        </w:rPr>
        <w:t xml:space="preserve">tontine_admin</w:t>
      </w:r>
      <w:r>
        <w:t xml:space="preserve">,</w:t>
      </w:r>
      <w:r>
        <w:t xml:space="preserve"> </w:t>
      </w:r>
      <w:r>
        <w:rPr>
          <w:rStyle w:val="VerbatimChar"/>
        </w:rPr>
        <w:t xml:space="preserve">bank_analyst</w:t>
      </w:r>
      <w:r>
        <w:t xml:space="preserve">,</w:t>
      </w:r>
      <w:r>
        <w:t xml:space="preserve"> </w:t>
      </w:r>
      <w:r>
        <w:rPr>
          <w:rStyle w:val="VerbatimChar"/>
        </w:rPr>
        <w:t xml:space="preserve">bank_executive</w:t>
      </w:r>
      <w:r>
        <w:t xml:space="preserve">. Chaque endpoint API vérifie le rôle requis.</w:t>
      </w:r>
    </w:p>
    <w:bookmarkEnd w:id="75"/>
    <w:bookmarkStart w:id="76" w:name="limitation-des-abus"/>
    <w:p>
      <w:pPr>
        <w:pStyle w:val="Heading3"/>
      </w:pPr>
      <w:r>
        <w:t xml:space="preserve">12.6 Limitation des abus</w:t>
      </w:r>
    </w:p>
    <w:p>
      <w:pPr>
        <w:numPr>
          <w:ilvl w:val="0"/>
          <w:numId w:val="1019"/>
        </w:numPr>
        <w:pStyle w:val="Compact"/>
      </w:pPr>
      <w:r>
        <w:t xml:space="preserve">Rate limiting par IP et par utilisateur (express-rate-limit ou équivalent).</w:t>
      </w:r>
    </w:p>
    <w:p>
      <w:pPr>
        <w:numPr>
          <w:ilvl w:val="0"/>
          <w:numId w:val="1019"/>
        </w:numPr>
        <w:pStyle w:val="Compact"/>
      </w:pPr>
      <w:r>
        <w:t xml:space="preserve">Captcha sur les formulaires sensibles (optionnel pour le périmètre stage).</w:t>
      </w:r>
    </w:p>
    <w:bookmarkEnd w:id="76"/>
    <w:bookmarkStart w:id="77" w:name="conformité-réglementaire-à-mentionner"/>
    <w:p>
      <w:pPr>
        <w:pStyle w:val="Heading3"/>
      </w:pPr>
      <w:r>
        <w:t xml:space="preserve">12.7 Conformité réglementaire (à mentionner)</w:t>
      </w:r>
    </w:p>
    <w:p>
      <w:pPr>
        <w:pStyle w:val="FirstParagraph"/>
      </w:pPr>
      <w:r>
        <w:t xml:space="preserve">Bien que le projet soit en phase pilote avec données simulées, la conception respecte les principes :</w:t>
      </w:r>
      <w:r>
        <w:t xml:space="preserve"> </w:t>
      </w:r>
      <w:r>
        <w:t xml:space="preserve">- Confidentialité des données financières (référence COBAC).</w:t>
      </w:r>
      <w:r>
        <w:t xml:space="preserve"> </w:t>
      </w:r>
      <w:r>
        <w:t xml:space="preserve">- Consentement explicite des utilisateurs.</w:t>
      </w:r>
      <w:r>
        <w:t xml:space="preserve"> </w:t>
      </w:r>
      <w:r>
        <w:t xml:space="preserve">- Possibilité de suppression de compte (Right to be forgotten).</w:t>
      </w:r>
    </w:p>
    <w:p>
      <w:r>
        <w:pict>
          <v:rect style="width:0;height:1.5pt" o:hralign="center" o:hrstd="t" o:hr="t"/>
        </w:pict>
      </w:r>
    </w:p>
    <w:bookmarkEnd w:id="77"/>
    <w:bookmarkEnd w:id="78"/>
    <w:bookmarkStart w:id="82" w:name="planning-détaillé-du-projet"/>
    <w:p>
      <w:pPr>
        <w:pStyle w:val="Heading2"/>
      </w:pPr>
      <w:r>
        <w:t xml:space="preserve">13. PLANNING DÉTAILLÉ DU PROJET</w:t>
      </w:r>
    </w:p>
    <w:bookmarkStart w:id="79" w:name="vue-densemble-1"/>
    <w:p>
      <w:pPr>
        <w:pStyle w:val="Heading3"/>
      </w:pPr>
      <w:r>
        <w:t xml:space="preserve">13.1 Vue d’ensemble</w:t>
      </w:r>
    </w:p>
    <w:p>
      <w:pPr>
        <w:pStyle w:val="FirstParagraph"/>
      </w:pPr>
      <w:r>
        <w:t xml:space="preserve">Le stage dure 3 mois (12 semaines). Le mois 1 est consacré à l’intégration en entreprise, à la formation contextuelle et à la conception. Les 2 mois suivants (8 semaines) sont dédiés à la réalisation. Un découpage hebdomadaire est proposé ci-dessous.</w:t>
      </w:r>
    </w:p>
    <w:bookmarkEnd w:id="79"/>
    <w:bookmarkStart w:id="80" w:name="découpage-semaine-par-semaine"/>
    <w:p>
      <w:pPr>
        <w:pStyle w:val="Heading3"/>
      </w:pPr>
      <w:r>
        <w:t xml:space="preserve">13.2 Découpage semaine par semaine</w:t>
      </w:r>
    </w:p>
    <w:p>
      <w:pPr>
        <w:pStyle w:val="FirstParagraph"/>
      </w:pPr>
      <w:r>
        <w:rPr>
          <w:bCs/>
          <w:b/>
        </w:rPr>
        <w:t xml:space="preserve">Mois 1 — Préparation et conception</w:t>
      </w:r>
    </w:p>
    <w:p>
      <w:pPr>
        <w:numPr>
          <w:ilvl w:val="0"/>
          <w:numId w:val="1020"/>
        </w:numPr>
        <w:pStyle w:val="Compact"/>
      </w:pPr>
      <w:r>
        <w:rPr>
          <w:bCs/>
          <w:b/>
        </w:rPr>
        <w:t xml:space="preserve">Semaine 1</w:t>
      </w:r>
      <w:r>
        <w:t xml:space="preserve"> </w:t>
      </w:r>
      <w:r>
        <w:t xml:space="preserve">: intégration dans l’entreprise, étude du contexte métier interne à la banque, validation du périmètre avec l’encadrant, finalisation du cahier de projet.</w:t>
      </w:r>
    </w:p>
    <w:p>
      <w:pPr>
        <w:numPr>
          <w:ilvl w:val="0"/>
          <w:numId w:val="1020"/>
        </w:numPr>
        <w:pStyle w:val="Compact"/>
      </w:pPr>
      <w:r>
        <w:rPr>
          <w:bCs/>
          <w:b/>
        </w:rPr>
        <w:t xml:space="preserve">Semaine 2</w:t>
      </w:r>
      <w:r>
        <w:t xml:space="preserve"> </w:t>
      </w:r>
      <w:r>
        <w:t xml:space="preserve">: conception détaillée — diagrammes UML (cas d’usage, séquence, classes), maquettes UX (Figma), validation auprès de l’encadrant.</w:t>
      </w:r>
    </w:p>
    <w:p>
      <w:pPr>
        <w:numPr>
          <w:ilvl w:val="0"/>
          <w:numId w:val="1020"/>
        </w:numPr>
        <w:pStyle w:val="Compact"/>
      </w:pPr>
      <w:r>
        <w:rPr>
          <w:bCs/>
          <w:b/>
        </w:rPr>
        <w:t xml:space="preserve">Semaine 3</w:t>
      </w:r>
      <w:r>
        <w:t xml:space="preserve"> </w:t>
      </w:r>
      <w:r>
        <w:t xml:space="preserve">: mise en place de l’environnement de développement, ouverture des comptes développeurs (MTN MoMo, Firebase), poursuite de l’auto-formation sur les technologies clés.</w:t>
      </w:r>
    </w:p>
    <w:p>
      <w:pPr>
        <w:numPr>
          <w:ilvl w:val="0"/>
          <w:numId w:val="1020"/>
        </w:numPr>
        <w:pStyle w:val="Compact"/>
      </w:pPr>
      <w:r>
        <w:rPr>
          <w:bCs/>
          <w:b/>
        </w:rPr>
        <w:t xml:space="preserve">Semaine 4</w:t>
      </w:r>
      <w:r>
        <w:t xml:space="preserve"> </w:t>
      </w:r>
      <w:r>
        <w:t xml:space="preserve">: génération du jeu de données simulées (5 000 utilisateurs, 200 tontines, 50 000 paiements), implémentation du script de génération réaliste contextualisé Cameroun.</w:t>
      </w:r>
    </w:p>
    <w:p>
      <w:pPr>
        <w:pStyle w:val="FirstParagraph"/>
      </w:pPr>
      <w:r>
        <w:rPr>
          <w:bCs/>
          <w:b/>
        </w:rPr>
        <w:t xml:space="preserve">Mois 2 — Réalisation cœur</w:t>
      </w:r>
    </w:p>
    <w:p>
      <w:pPr>
        <w:numPr>
          <w:ilvl w:val="0"/>
          <w:numId w:val="1021"/>
        </w:numPr>
        <w:pStyle w:val="Compact"/>
      </w:pPr>
      <w:r>
        <w:rPr>
          <w:bCs/>
          <w:b/>
        </w:rPr>
        <w:t xml:space="preserve">Semaine 5</w:t>
      </w:r>
      <w:r>
        <w:t xml:space="preserve"> </w:t>
      </w:r>
      <w:r>
        <w:t xml:space="preserve">: développement du backend API (authentification, CRUD utilisateurs, tontines, paiements), connexion MongoDB, tests unitaires.</w:t>
      </w:r>
    </w:p>
    <w:p>
      <w:pPr>
        <w:numPr>
          <w:ilvl w:val="0"/>
          <w:numId w:val="1021"/>
        </w:numPr>
        <w:pStyle w:val="Compact"/>
      </w:pPr>
      <w:r>
        <w:rPr>
          <w:bCs/>
          <w:b/>
        </w:rPr>
        <w:t xml:space="preserve">Semaine 6</w:t>
      </w:r>
      <w:r>
        <w:t xml:space="preserve"> </w:t>
      </w:r>
      <w:r>
        <w:t xml:space="preserve">: développement de l’application mobile v1 (écrans auth, dashboard, création/gestion tontine, paiement). MVP fonctionnel end-to-end.</w:t>
      </w:r>
    </w:p>
    <w:p>
      <w:pPr>
        <w:numPr>
          <w:ilvl w:val="0"/>
          <w:numId w:val="1021"/>
        </w:numPr>
        <w:pStyle w:val="Compact"/>
      </w:pPr>
      <w:r>
        <w:rPr>
          <w:bCs/>
          <w:b/>
        </w:rPr>
        <w:t xml:space="preserve">Semaine 7</w:t>
      </w:r>
      <w:r>
        <w:t xml:space="preserve"> </w:t>
      </w:r>
      <w:r>
        <w:t xml:space="preserve">: intégration Mobile Money sandbox + modèle de scoring Spark MLlib (préparation des données, entraînement, export, exposition via API).</w:t>
      </w:r>
    </w:p>
    <w:p>
      <w:pPr>
        <w:numPr>
          <w:ilvl w:val="0"/>
          <w:numId w:val="1021"/>
        </w:numPr>
        <w:pStyle w:val="Compact"/>
      </w:pPr>
      <w:r>
        <w:rPr>
          <w:bCs/>
          <w:b/>
        </w:rPr>
        <w:t xml:space="preserve">Semaine 8</w:t>
      </w:r>
      <w:r>
        <w:t xml:space="preserve"> </w:t>
      </w:r>
      <w:r>
        <w:t xml:space="preserve">: dashboard web banque (vue d’ensemble, liste tontines, profils scorés, recommandations).</w:t>
      </w:r>
    </w:p>
    <w:p>
      <w:pPr>
        <w:pStyle w:val="FirstParagraph"/>
      </w:pPr>
      <w:r>
        <w:rPr>
          <w:bCs/>
          <w:b/>
        </w:rPr>
        <w:t xml:space="preserve">Mois 3 — Immersivité, tests, finalisation</w:t>
      </w:r>
    </w:p>
    <w:p>
      <w:pPr>
        <w:numPr>
          <w:ilvl w:val="0"/>
          <w:numId w:val="1022"/>
        </w:numPr>
        <w:pStyle w:val="Compact"/>
      </w:pPr>
      <w:r>
        <w:rPr>
          <w:bCs/>
          <w:b/>
        </w:rPr>
        <w:t xml:space="preserve">Semaine 9</w:t>
      </w:r>
      <w:r>
        <w:t xml:space="preserve"> </w:t>
      </w:r>
      <w:r>
        <w:t xml:space="preserve">: module AR avec AR.js + Three.js (scène 3D tontine, interactions, intégration WebView dans l’app mobile).</w:t>
      </w:r>
    </w:p>
    <w:p>
      <w:pPr>
        <w:numPr>
          <w:ilvl w:val="0"/>
          <w:numId w:val="1022"/>
        </w:numPr>
        <w:pStyle w:val="Compact"/>
      </w:pPr>
      <w:r>
        <w:rPr>
          <w:bCs/>
          <w:b/>
        </w:rPr>
        <w:t xml:space="preserve">Semaine 10</w:t>
      </w:r>
      <w:r>
        <w:t xml:space="preserve"> </w:t>
      </w:r>
      <w:r>
        <w:t xml:space="preserve">: visualisation 3D web banque (carte du Cameroun en relief), animations Lottie, gamification, notifications push Firebase.</w:t>
      </w:r>
    </w:p>
    <w:p>
      <w:pPr>
        <w:numPr>
          <w:ilvl w:val="0"/>
          <w:numId w:val="1022"/>
        </w:numPr>
        <w:pStyle w:val="Compact"/>
      </w:pPr>
      <w:r>
        <w:rPr>
          <w:bCs/>
          <w:b/>
        </w:rPr>
        <w:t xml:space="preserve">Semaine 11</w:t>
      </w:r>
      <w:r>
        <w:t xml:space="preserve"> </w:t>
      </w:r>
      <w:r>
        <w:t xml:space="preserve">: tests utilisateurs réels (5 à 10 testeurs), correction des bugs, sécurisation, déploiement backend sur VPS, signature APK Android, optimisations.</w:t>
      </w:r>
    </w:p>
    <w:p>
      <w:pPr>
        <w:numPr>
          <w:ilvl w:val="0"/>
          <w:numId w:val="1022"/>
        </w:numPr>
        <w:pStyle w:val="Compact"/>
      </w:pPr>
      <w:r>
        <w:rPr>
          <w:bCs/>
          <w:b/>
        </w:rPr>
        <w:t xml:space="preserve">Semaine 12</w:t>
      </w:r>
      <w:r>
        <w:t xml:space="preserve"> </w:t>
      </w:r>
      <w:r>
        <w:t xml:space="preserve">: rédaction du mémoire, production de la vidéo de démonstration (5-7 min), préparation et répétition de la soutenance.</w:t>
      </w:r>
    </w:p>
    <w:bookmarkEnd w:id="80"/>
    <w:bookmarkStart w:id="81" w:name="jalons-critiques"/>
    <w:p>
      <w:pPr>
        <w:pStyle w:val="Heading3"/>
      </w:pPr>
      <w:r>
        <w:t xml:space="preserve">13.3 Jalons critiques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Jalon</w:t>
            </w:r>
          </w:p>
        </w:tc>
        <w:tc>
          <w:tcPr/>
          <w:p>
            <w:pPr>
              <w:pStyle w:val="Compact"/>
              <w:jc w:val="left"/>
            </w:pPr>
            <w:r>
              <w:t xml:space="preserve">Échéance</w:t>
            </w:r>
          </w:p>
        </w:tc>
        <w:tc>
          <w:tcPr/>
          <w:p>
            <w:pPr>
              <w:pStyle w:val="Compact"/>
              <w:jc w:val="left"/>
            </w:pPr>
            <w:r>
              <w:t xml:space="preserve">Critère de validation</w:t>
            </w:r>
          </w:p>
        </w:tc>
      </w:tr>
      <w:tr>
        <w:tc>
          <w:tcPr/>
          <w:p>
            <w:pPr>
              <w:pStyle w:val="Compact"/>
              <w:jc w:val="left"/>
            </w:pPr>
            <w:r>
              <w:t xml:space="preserve">Cahier de projet validé</w:t>
            </w:r>
          </w:p>
        </w:tc>
        <w:tc>
          <w:tcPr/>
          <w:p>
            <w:pPr>
              <w:pStyle w:val="Compact"/>
              <w:jc w:val="left"/>
            </w:pPr>
            <w:r>
              <w:t xml:space="preserve">Fin S1</w:t>
            </w:r>
          </w:p>
        </w:tc>
        <w:tc>
          <w:tcPr/>
          <w:p>
            <w:pPr>
              <w:pStyle w:val="Compact"/>
              <w:jc w:val="left"/>
            </w:pPr>
            <w:r>
              <w:t xml:space="preserve">Signature de l’encadrant</w:t>
            </w:r>
          </w:p>
        </w:tc>
      </w:tr>
      <w:tr>
        <w:tc>
          <w:tcPr/>
          <w:p>
            <w:pPr>
              <w:pStyle w:val="Compact"/>
              <w:jc w:val="left"/>
            </w:pPr>
            <w:r>
              <w:t xml:space="preserve">Maquettes UX validées</w:t>
            </w:r>
          </w:p>
        </w:tc>
        <w:tc>
          <w:tcPr/>
          <w:p>
            <w:pPr>
              <w:pStyle w:val="Compact"/>
              <w:jc w:val="left"/>
            </w:pPr>
            <w:r>
              <w:t xml:space="preserve">Fin S2</w:t>
            </w:r>
          </w:p>
        </w:tc>
        <w:tc>
          <w:tcPr/>
          <w:p>
            <w:pPr>
              <w:pStyle w:val="Compact"/>
              <w:jc w:val="left"/>
            </w:pPr>
            <w:r>
              <w:t xml:space="preserve">Validation utilisateur cible</w:t>
            </w:r>
          </w:p>
        </w:tc>
      </w:tr>
      <w:tr>
        <w:tc>
          <w:tcPr/>
          <w:p>
            <w:pPr>
              <w:pStyle w:val="Compact"/>
              <w:jc w:val="left"/>
            </w:pPr>
            <w:r>
              <w:t xml:space="preserve">Backend MVP</w:t>
            </w:r>
          </w:p>
        </w:tc>
        <w:tc>
          <w:tcPr/>
          <w:p>
            <w:pPr>
              <w:pStyle w:val="Compact"/>
              <w:jc w:val="left"/>
            </w:pPr>
            <w:r>
              <w:t xml:space="preserve">Fin S5</w:t>
            </w:r>
          </w:p>
        </w:tc>
        <w:tc>
          <w:tcPr/>
          <w:p>
            <w:pPr>
              <w:pStyle w:val="Compact"/>
              <w:jc w:val="left"/>
            </w:pPr>
            <w:r>
              <w:t xml:space="preserve">API testable via Postman</w:t>
            </w:r>
          </w:p>
        </w:tc>
      </w:tr>
      <w:tr>
        <w:tc>
          <w:tcPr/>
          <w:p>
            <w:pPr>
              <w:pStyle w:val="Compact"/>
              <w:jc w:val="left"/>
            </w:pPr>
            <w:r>
              <w:t xml:space="preserve">App mobile MVP</w:t>
            </w:r>
          </w:p>
        </w:tc>
        <w:tc>
          <w:tcPr/>
          <w:p>
            <w:pPr>
              <w:pStyle w:val="Compact"/>
              <w:jc w:val="left"/>
            </w:pPr>
            <w:r>
              <w:t xml:space="preserve">Fin S6</w:t>
            </w:r>
          </w:p>
        </w:tc>
        <w:tc>
          <w:tcPr/>
          <w:p>
            <w:pPr>
              <w:pStyle w:val="Compact"/>
              <w:jc w:val="left"/>
            </w:pPr>
            <w:r>
              <w:t xml:space="preserve">Parcours utilisateur complet</w:t>
            </w:r>
          </w:p>
        </w:tc>
      </w:tr>
      <w:tr>
        <w:tc>
          <w:tcPr/>
          <w:p>
            <w:pPr>
              <w:pStyle w:val="Compact"/>
              <w:jc w:val="left"/>
            </w:pPr>
            <w:r>
              <w:t xml:space="preserve">Modèle ML déployé</w:t>
            </w:r>
          </w:p>
        </w:tc>
        <w:tc>
          <w:tcPr/>
          <w:p>
            <w:pPr>
              <w:pStyle w:val="Compact"/>
              <w:jc w:val="left"/>
            </w:pPr>
            <w:r>
              <w:t xml:space="preserve">Fin S7</w:t>
            </w:r>
          </w:p>
        </w:tc>
        <w:tc>
          <w:tcPr/>
          <w:p>
            <w:pPr>
              <w:pStyle w:val="Compact"/>
              <w:jc w:val="left"/>
            </w:pPr>
            <w:r>
              <w:t xml:space="preserve">Score retourné par API</w:t>
            </w:r>
          </w:p>
        </w:tc>
      </w:tr>
      <w:tr>
        <w:tc>
          <w:tcPr/>
          <w:p>
            <w:pPr>
              <w:pStyle w:val="Compact"/>
              <w:jc w:val="left"/>
            </w:pPr>
            <w:r>
              <w:t xml:space="preserve">Dashboard banque</w:t>
            </w:r>
          </w:p>
        </w:tc>
        <w:tc>
          <w:tcPr/>
          <w:p>
            <w:pPr>
              <w:pStyle w:val="Compact"/>
              <w:jc w:val="left"/>
            </w:pPr>
            <w:r>
              <w:t xml:space="preserve">Fin S8</w:t>
            </w:r>
          </w:p>
        </w:tc>
        <w:tc>
          <w:tcPr/>
          <w:p>
            <w:pPr>
              <w:pStyle w:val="Compact"/>
              <w:jc w:val="left"/>
            </w:pPr>
            <w:r>
              <w:t xml:space="preserve">Toutes vues fonctionnelles</w:t>
            </w:r>
          </w:p>
        </w:tc>
      </w:tr>
      <w:tr>
        <w:tc>
          <w:tcPr/>
          <w:p>
            <w:pPr>
              <w:pStyle w:val="Compact"/>
              <w:jc w:val="left"/>
            </w:pPr>
            <w:r>
              <w:t xml:space="preserve">AR fonctionnelle</w:t>
            </w:r>
          </w:p>
        </w:tc>
        <w:tc>
          <w:tcPr/>
          <w:p>
            <w:pPr>
              <w:pStyle w:val="Compact"/>
              <w:jc w:val="left"/>
            </w:pPr>
            <w:r>
              <w:t xml:space="preserve">Fin S9</w:t>
            </w:r>
          </w:p>
        </w:tc>
        <w:tc>
          <w:tcPr/>
          <w:p>
            <w:pPr>
              <w:pStyle w:val="Compact"/>
              <w:jc w:val="left"/>
            </w:pPr>
            <w:r>
              <w:t xml:space="preserve">Démo sur téléphone réel</w:t>
            </w:r>
          </w:p>
        </w:tc>
      </w:tr>
      <w:tr>
        <w:tc>
          <w:tcPr/>
          <w:p>
            <w:pPr>
              <w:pStyle w:val="Compact"/>
              <w:jc w:val="left"/>
            </w:pPr>
            <w:r>
              <w:t xml:space="preserve">Pilote utilisateur</w:t>
            </w:r>
          </w:p>
        </w:tc>
        <w:tc>
          <w:tcPr/>
          <w:p>
            <w:pPr>
              <w:pStyle w:val="Compact"/>
              <w:jc w:val="left"/>
            </w:pPr>
            <w:r>
              <w:t xml:space="preserve">Fin S11</w:t>
            </w:r>
          </w:p>
        </w:tc>
        <w:tc>
          <w:tcPr/>
          <w:p>
            <w:pPr>
              <w:pStyle w:val="Compact"/>
              <w:jc w:val="left"/>
            </w:pPr>
            <w:r>
              <w:t xml:space="preserve">5 testeurs satisfaits</w:t>
            </w:r>
          </w:p>
        </w:tc>
      </w:tr>
      <w:tr>
        <w:tc>
          <w:tcPr/>
          <w:p>
            <w:pPr>
              <w:pStyle w:val="Compact"/>
              <w:jc w:val="left"/>
            </w:pPr>
            <w:r>
              <w:t xml:space="preserve">Mémoire finalisé</w:t>
            </w:r>
          </w:p>
        </w:tc>
        <w:tc>
          <w:tcPr/>
          <w:p>
            <w:pPr>
              <w:pStyle w:val="Compact"/>
              <w:jc w:val="left"/>
            </w:pPr>
            <w:r>
              <w:t xml:space="preserve">Fin S12</w:t>
            </w:r>
          </w:p>
        </w:tc>
        <w:tc>
          <w:tcPr/>
          <w:p>
            <w:pPr>
              <w:pStyle w:val="Compact"/>
              <w:jc w:val="left"/>
            </w:pPr>
            <w:r>
              <w:t xml:space="preserve">Document remis</w:t>
            </w:r>
          </w:p>
        </w:tc>
      </w:tr>
    </w:tbl>
    <w:p>
      <w:r>
        <w:pict>
          <v:rect style="width:0;height:1.5pt" o:hralign="center" o:hrstd="t" o:hr="t"/>
        </w:pict>
      </w:r>
    </w:p>
    <w:bookmarkEnd w:id="81"/>
    <w:bookmarkEnd w:id="82"/>
    <w:bookmarkStart w:id="83" w:name="livrables-attendus"/>
    <w:p>
      <w:pPr>
        <w:pStyle w:val="Heading2"/>
      </w:pPr>
      <w:r>
        <w:t xml:space="preserve">14. LIVRABLES ATTENDUS</w:t>
      </w:r>
    </w:p>
    <w:p>
      <w:pPr>
        <w:pStyle w:val="FirstParagraph"/>
      </w:pPr>
      <w:r>
        <w:t xml:space="preserve">À l’issue du stage, les livrables suivants seront fournis :</w:t>
      </w:r>
    </w:p>
    <w:p>
      <w:pPr>
        <w:numPr>
          <w:ilvl w:val="0"/>
          <w:numId w:val="1023"/>
        </w:numPr>
      </w:pPr>
      <w:r>
        <w:rPr>
          <w:bCs/>
          <w:b/>
        </w:rPr>
        <w:t xml:space="preserve">Code source complet</w:t>
      </w:r>
      <w:r>
        <w:t xml:space="preserve"> </w:t>
      </w:r>
      <w:r>
        <w:t xml:space="preserve">sur GitHub (dépôt privé partagé avec l’encadrant), structuré en sous-dépôts ou monorepo :</w:t>
      </w:r>
    </w:p>
    <w:p>
      <w:pPr>
        <w:numPr>
          <w:ilvl w:val="1"/>
          <w:numId w:val="1024"/>
        </w:numPr>
        <w:pStyle w:val="Compact"/>
      </w:pPr>
      <w:r>
        <w:rPr>
          <w:rStyle w:val="VerbatimChar"/>
        </w:rPr>
        <w:t xml:space="preserve">smartnjangi-mobile</w:t>
      </w:r>
      <w:r>
        <w:t xml:space="preserve"> </w:t>
      </w:r>
      <w:r>
        <w:t xml:space="preserve">(React Native)</w:t>
      </w:r>
    </w:p>
    <w:p>
      <w:pPr>
        <w:numPr>
          <w:ilvl w:val="1"/>
          <w:numId w:val="1024"/>
        </w:numPr>
        <w:pStyle w:val="Compact"/>
      </w:pPr>
      <w:r>
        <w:rPr>
          <w:rStyle w:val="VerbatimChar"/>
        </w:rPr>
        <w:t xml:space="preserve">smartnjangi-web</w:t>
      </w:r>
      <w:r>
        <w:t xml:space="preserve"> </w:t>
      </w:r>
      <w:r>
        <w:t xml:space="preserve">(React)</w:t>
      </w:r>
    </w:p>
    <w:p>
      <w:pPr>
        <w:numPr>
          <w:ilvl w:val="1"/>
          <w:numId w:val="1024"/>
        </w:numPr>
        <w:pStyle w:val="Compact"/>
      </w:pPr>
      <w:r>
        <w:rPr>
          <w:rStyle w:val="VerbatimChar"/>
        </w:rPr>
        <w:t xml:space="preserve">smartnjangi-api</w:t>
      </w:r>
      <w:r>
        <w:t xml:space="preserve"> </w:t>
      </w:r>
      <w:r>
        <w:t xml:space="preserve">(Node.js/FastAPI)</w:t>
      </w:r>
    </w:p>
    <w:p>
      <w:pPr>
        <w:numPr>
          <w:ilvl w:val="1"/>
          <w:numId w:val="1024"/>
        </w:numPr>
        <w:pStyle w:val="Compact"/>
      </w:pPr>
      <w:r>
        <w:rPr>
          <w:rStyle w:val="VerbatimChar"/>
        </w:rPr>
        <w:t xml:space="preserve">smartnjangi-bigdata</w:t>
      </w:r>
      <w:r>
        <w:t xml:space="preserve"> </w:t>
      </w:r>
      <w:r>
        <w:t xml:space="preserve">(scripts Spark, notebooks ML)</w:t>
      </w:r>
    </w:p>
    <w:p>
      <w:pPr>
        <w:numPr>
          <w:ilvl w:val="1"/>
          <w:numId w:val="1024"/>
        </w:numPr>
        <w:pStyle w:val="Compact"/>
      </w:pPr>
      <w:r>
        <w:rPr>
          <w:rStyle w:val="VerbatimChar"/>
        </w:rPr>
        <w:t xml:space="preserve">smartnjangi-ar</w:t>
      </w:r>
      <w:r>
        <w:t xml:space="preserve"> </w:t>
      </w:r>
      <w:r>
        <w:t xml:space="preserve">(module AR.js)</w:t>
      </w:r>
    </w:p>
    <w:p>
      <w:pPr>
        <w:numPr>
          <w:ilvl w:val="0"/>
          <w:numId w:val="1023"/>
        </w:numPr>
      </w:pPr>
      <w:r>
        <w:rPr>
          <w:bCs/>
          <w:b/>
        </w:rPr>
        <w:t xml:space="preserve">APK Android signé</w:t>
      </w:r>
      <w:r>
        <w:t xml:space="preserve"> </w:t>
      </w:r>
      <w:r>
        <w:t xml:space="preserve">distribuable.</w:t>
      </w:r>
    </w:p>
    <w:p>
      <w:pPr>
        <w:numPr>
          <w:ilvl w:val="0"/>
          <w:numId w:val="1023"/>
        </w:numPr>
      </w:pPr>
      <w:r>
        <w:rPr>
          <w:bCs/>
          <w:b/>
        </w:rPr>
        <w:t xml:space="preserve">URL web</w:t>
      </w:r>
      <w:r>
        <w:t xml:space="preserve"> </w:t>
      </w:r>
      <w:r>
        <w:t xml:space="preserve">du dashboard banque déployé sur VPS, accessible avec credentials de démonstration.</w:t>
      </w:r>
    </w:p>
    <w:p>
      <w:pPr>
        <w:numPr>
          <w:ilvl w:val="0"/>
          <w:numId w:val="1023"/>
        </w:numPr>
      </w:pPr>
      <w:r>
        <w:rPr>
          <w:bCs/>
          <w:b/>
        </w:rPr>
        <w:t xml:space="preserve">URL web</w:t>
      </w:r>
      <w:r>
        <w:t xml:space="preserve"> </w:t>
      </w:r>
      <w:r>
        <w:t xml:space="preserve">du module AR accessible via QR code pour démonstration.</w:t>
      </w:r>
    </w:p>
    <w:p>
      <w:pPr>
        <w:numPr>
          <w:ilvl w:val="0"/>
          <w:numId w:val="1023"/>
        </w:numPr>
      </w:pPr>
      <w:r>
        <w:rPr>
          <w:bCs/>
          <w:b/>
        </w:rPr>
        <w:t xml:space="preserve">Documentation technique</w:t>
      </w:r>
      <w:r>
        <w:t xml:space="preserve"> </w:t>
      </w:r>
      <w:r>
        <w:t xml:space="preserve">comprenant :</w:t>
      </w:r>
    </w:p>
    <w:p>
      <w:pPr>
        <w:numPr>
          <w:ilvl w:val="1"/>
          <w:numId w:val="1025"/>
        </w:numPr>
        <w:pStyle w:val="Compact"/>
      </w:pPr>
      <w:r>
        <w:t xml:space="preserve">Guide d’installation et de déploiement.</w:t>
      </w:r>
    </w:p>
    <w:p>
      <w:pPr>
        <w:numPr>
          <w:ilvl w:val="1"/>
          <w:numId w:val="1025"/>
        </w:numPr>
        <w:pStyle w:val="Compact"/>
      </w:pPr>
      <w:r>
        <w:t xml:space="preserve">Documentation des API (Swagger/OpenAPI).</w:t>
      </w:r>
    </w:p>
    <w:p>
      <w:pPr>
        <w:numPr>
          <w:ilvl w:val="1"/>
          <w:numId w:val="1025"/>
        </w:numPr>
        <w:pStyle w:val="Compact"/>
      </w:pPr>
      <w:r>
        <w:t xml:space="preserve">Manuel utilisateur (membre, admin tontine, analyste banque).</w:t>
      </w:r>
    </w:p>
    <w:p>
      <w:pPr>
        <w:numPr>
          <w:ilvl w:val="1"/>
          <w:numId w:val="1025"/>
        </w:numPr>
        <w:pStyle w:val="Compact"/>
      </w:pPr>
      <w:r>
        <w:t xml:space="preserve">Diagrammes d’architecture.</w:t>
      </w:r>
    </w:p>
    <w:p>
      <w:pPr>
        <w:numPr>
          <w:ilvl w:val="0"/>
          <w:numId w:val="1023"/>
        </w:numPr>
      </w:pPr>
      <w:r>
        <w:rPr>
          <w:bCs/>
          <w:b/>
        </w:rPr>
        <w:t xml:space="preserve">Mémoire de stage</w:t>
      </w:r>
      <w:r>
        <w:t xml:space="preserve"> </w:t>
      </w:r>
      <w:r>
        <w:t xml:space="preserve">rédigé selon les standards de l’école (60-80 pages indicatif).</w:t>
      </w:r>
    </w:p>
    <w:p>
      <w:pPr>
        <w:numPr>
          <w:ilvl w:val="0"/>
          <w:numId w:val="1023"/>
        </w:numPr>
      </w:pPr>
      <w:r>
        <w:rPr>
          <w:bCs/>
          <w:b/>
        </w:rPr>
        <w:t xml:space="preserve">Vidéo de démonstration</w:t>
      </w:r>
      <w:r>
        <w:t xml:space="preserve"> </w:t>
      </w:r>
      <w:r>
        <w:t xml:space="preserve">de 5 à 7 minutes, mettant en valeur :</w:t>
      </w:r>
    </w:p>
    <w:p>
      <w:pPr>
        <w:numPr>
          <w:ilvl w:val="1"/>
          <w:numId w:val="1026"/>
        </w:numPr>
        <w:pStyle w:val="Compact"/>
      </w:pPr>
      <w:r>
        <w:t xml:space="preserve">Création d’une tontine.</w:t>
      </w:r>
    </w:p>
    <w:p>
      <w:pPr>
        <w:numPr>
          <w:ilvl w:val="1"/>
          <w:numId w:val="1026"/>
        </w:numPr>
        <w:pStyle w:val="Compact"/>
      </w:pPr>
      <w:r>
        <w:t xml:space="preserve">Versement via Mobile Money sandbox.</w:t>
      </w:r>
    </w:p>
    <w:p>
      <w:pPr>
        <w:numPr>
          <w:ilvl w:val="1"/>
          <w:numId w:val="1026"/>
        </w:numPr>
        <w:pStyle w:val="Compact"/>
      </w:pPr>
      <w:r>
        <w:t xml:space="preserve">Visualisation AR.</w:t>
      </w:r>
    </w:p>
    <w:p>
      <w:pPr>
        <w:numPr>
          <w:ilvl w:val="1"/>
          <w:numId w:val="1026"/>
        </w:numPr>
        <w:pStyle w:val="Compact"/>
      </w:pPr>
      <w:r>
        <w:t xml:space="preserve">Dashboard banque et scoring.</w:t>
      </w:r>
    </w:p>
    <w:p>
      <w:pPr>
        <w:numPr>
          <w:ilvl w:val="0"/>
          <w:numId w:val="1023"/>
        </w:numPr>
      </w:pPr>
      <w:r>
        <w:rPr>
          <w:bCs/>
          <w:b/>
        </w:rPr>
        <w:t xml:space="preserve">Présentation de soutenance</w:t>
      </w:r>
      <w:r>
        <w:t xml:space="preserve"> </w:t>
      </w:r>
      <w:r>
        <w:t xml:space="preserve">(slides PowerPoint).</w:t>
      </w:r>
    </w:p>
    <w:p>
      <w:pPr>
        <w:numPr>
          <w:ilvl w:val="0"/>
          <w:numId w:val="1023"/>
        </w:numPr>
      </w:pPr>
      <w:r>
        <w:rPr>
          <w:bCs/>
          <w:b/>
        </w:rPr>
        <w:t xml:space="preserve">Modèle ML exporté</w:t>
      </w:r>
      <w:r>
        <w:t xml:space="preserve"> </w:t>
      </w:r>
      <w:r>
        <w:t xml:space="preserve">et reproductible (script d’entraînement + dataset simulé).</w:t>
      </w:r>
    </w:p>
    <w:p>
      <w:pPr>
        <w:numPr>
          <w:ilvl w:val="0"/>
          <w:numId w:val="1023"/>
        </w:numPr>
      </w:pPr>
      <w:r>
        <w:rPr>
          <w:bCs/>
          <w:b/>
        </w:rPr>
        <w:t xml:space="preserve">Jeu de données simulées</w:t>
      </w:r>
      <w:r>
        <w:t xml:space="preserve"> </w:t>
      </w:r>
      <w:r>
        <w:t xml:space="preserve">réutilisable pour la suite du projet.</w:t>
      </w:r>
    </w:p>
    <w:p>
      <w:r>
        <w:pict>
          <v:rect style="width:0;height:1.5pt" o:hralign="center" o:hrstd="t" o:hr="t"/>
        </w:pict>
      </w:r>
    </w:p>
    <w:bookmarkEnd w:id="83"/>
    <w:bookmarkStart w:id="86" w:name="X28f0266193fc36ebc2cbd66896c696614b9a95a"/>
    <w:p>
      <w:pPr>
        <w:pStyle w:val="Heading2"/>
      </w:pPr>
      <w:r>
        <w:t xml:space="preserve">15. CRITÈRES DE SUCCÈS ET INDICATEURS DE PERFORMANCE</w:t>
      </w:r>
    </w:p>
    <w:bookmarkStart w:id="84" w:name="critères-de-succès-qualitatifs"/>
    <w:p>
      <w:pPr>
        <w:pStyle w:val="Heading3"/>
      </w:pPr>
      <w:r>
        <w:t xml:space="preserve">15.1 Critères de succès qualitatifs</w:t>
      </w:r>
    </w:p>
    <w:p>
      <w:pPr>
        <w:numPr>
          <w:ilvl w:val="0"/>
          <w:numId w:val="1027"/>
        </w:numPr>
        <w:pStyle w:val="Compact"/>
      </w:pPr>
      <w:r>
        <w:t xml:space="preserve">La plateforme est fonctionnelle de bout en bout.</w:t>
      </w:r>
    </w:p>
    <w:p>
      <w:pPr>
        <w:numPr>
          <w:ilvl w:val="0"/>
          <w:numId w:val="1027"/>
        </w:numPr>
        <w:pStyle w:val="Compact"/>
      </w:pPr>
      <w:r>
        <w:t xml:space="preserve">Au moins 5 utilisateurs réels ont testé l’application en pilote et confirmé sa praticité.</w:t>
      </w:r>
    </w:p>
    <w:p>
      <w:pPr>
        <w:numPr>
          <w:ilvl w:val="0"/>
          <w:numId w:val="1027"/>
        </w:numPr>
        <w:pStyle w:val="Compact"/>
      </w:pPr>
      <w:r>
        <w:t xml:space="preserve">L’encadrant en entreprise valide la pertinence métier.</w:t>
      </w:r>
    </w:p>
    <w:p>
      <w:pPr>
        <w:numPr>
          <w:ilvl w:val="0"/>
          <w:numId w:val="1027"/>
        </w:numPr>
        <w:pStyle w:val="Compact"/>
      </w:pPr>
      <w:r>
        <w:t xml:space="preserve">Le module AR fonctionne sur au moins 2 modèles de smartphones Android distincts.</w:t>
      </w:r>
    </w:p>
    <w:p>
      <w:pPr>
        <w:numPr>
          <w:ilvl w:val="0"/>
          <w:numId w:val="1027"/>
        </w:numPr>
        <w:pStyle w:val="Compact"/>
      </w:pPr>
      <w:r>
        <w:t xml:space="preserve">Le code est documenté et reproductible.</w:t>
      </w:r>
    </w:p>
    <w:bookmarkEnd w:id="84"/>
    <w:bookmarkStart w:id="85" w:name="kpis-quantitatifs-cibles"/>
    <w:p>
      <w:pPr>
        <w:pStyle w:val="Heading3"/>
      </w:pPr>
      <w:r>
        <w:t xml:space="preserve">15.2 KPIs quantitatifs cibles</w:t>
      </w:r>
    </w:p>
    <w:tbl>
      <w:tblPr>
        <w:tblStyle w:val="Table"/>
        <w:tblW w:type="pct" w:w="5000"/>
        <w:tblLook w:firstRow="1" w:lastRow="0" w:firstColumn="0" w:lastColumn="0" w:noHBand="0" w:noVBand="0" w:val="0020"/>
        <w:jc w:val="start"/>
      </w:tblPr>
      <w:tblGrid>
        <w:gridCol w:w="5002"/>
        <w:gridCol w:w="2917"/>
      </w:tblGrid>
      <w:tr>
        <w:trPr>
          <w:tblHeader w:val="true"/>
        </w:trPr>
        <w:tc>
          <w:tcPr/>
          <w:p>
            <w:pPr>
              <w:pStyle w:val="Compact"/>
              <w:jc w:val="left"/>
            </w:pPr>
            <w:r>
              <w:t xml:space="preserve">Indicateur</w:t>
            </w:r>
          </w:p>
        </w:tc>
        <w:tc>
          <w:tcPr/>
          <w:p>
            <w:pPr>
              <w:pStyle w:val="Compact"/>
              <w:jc w:val="left"/>
            </w:pPr>
            <w:r>
              <w:t xml:space="preserve">Cible</w:t>
            </w:r>
          </w:p>
        </w:tc>
      </w:tr>
      <w:tr>
        <w:tc>
          <w:tcPr/>
          <w:p>
            <w:pPr>
              <w:pStyle w:val="Compact"/>
              <w:jc w:val="left"/>
            </w:pPr>
            <w:r>
              <w:t xml:space="preserve">Taux de réussite des tests bout en bout</w:t>
            </w:r>
          </w:p>
        </w:tc>
        <w:tc>
          <w:tcPr/>
          <w:p>
            <w:pPr>
              <w:pStyle w:val="Compact"/>
              <w:jc w:val="left"/>
            </w:pPr>
            <w:r>
              <w:t xml:space="preserve">≥ 90 %</w:t>
            </w:r>
          </w:p>
        </w:tc>
      </w:tr>
      <w:tr>
        <w:tc>
          <w:tcPr/>
          <w:p>
            <w:pPr>
              <w:pStyle w:val="Compact"/>
              <w:jc w:val="left"/>
            </w:pPr>
            <w:r>
              <w:t xml:space="preserve">Temps de réponse moyen API</w:t>
            </w:r>
          </w:p>
        </w:tc>
        <w:tc>
          <w:tcPr/>
          <w:p>
            <w:pPr>
              <w:pStyle w:val="Compact"/>
              <w:jc w:val="left"/>
            </w:pPr>
            <w:r>
              <w:t xml:space="preserve">&lt; 500 ms</w:t>
            </w:r>
          </w:p>
        </w:tc>
      </w:tr>
      <w:tr>
        <w:tc>
          <w:tcPr/>
          <w:p>
            <w:pPr>
              <w:pStyle w:val="Compact"/>
              <w:jc w:val="left"/>
            </w:pPr>
            <w:r>
              <w:t xml:space="preserve">Performance AR (FPS)</w:t>
            </w:r>
          </w:p>
        </w:tc>
        <w:tc>
          <w:tcPr/>
          <w:p>
            <w:pPr>
              <w:pStyle w:val="Compact"/>
              <w:jc w:val="left"/>
            </w:pPr>
            <w:r>
              <w:t xml:space="preserve">≥ 25 FPS sur Android milieu de gamme</w:t>
            </w:r>
          </w:p>
        </w:tc>
      </w:tr>
      <w:tr>
        <w:tc>
          <w:tcPr/>
          <w:p>
            <w:pPr>
              <w:pStyle w:val="Compact"/>
              <w:jc w:val="left"/>
            </w:pPr>
            <w:r>
              <w:t xml:space="preserve">AUC-ROC du modèle de scoring</w:t>
            </w:r>
          </w:p>
        </w:tc>
        <w:tc>
          <w:tcPr/>
          <w:p>
            <w:pPr>
              <w:pStyle w:val="Compact"/>
              <w:jc w:val="left"/>
            </w:pPr>
            <w:r>
              <w:t xml:space="preserve">≥ 0.80</w:t>
            </w:r>
          </w:p>
        </w:tc>
      </w:tr>
      <w:tr>
        <w:tc>
          <w:tcPr/>
          <w:p>
            <w:pPr>
              <w:pStyle w:val="Compact"/>
              <w:jc w:val="left"/>
            </w:pPr>
            <w:r>
              <w:t xml:space="preserve">Couverture des tests unitaires backend</w:t>
            </w:r>
          </w:p>
        </w:tc>
        <w:tc>
          <w:tcPr/>
          <w:p>
            <w:pPr>
              <w:pStyle w:val="Compact"/>
              <w:jc w:val="left"/>
            </w:pPr>
            <w:r>
              <w:t xml:space="preserve">≥ 60 %</w:t>
            </w:r>
          </w:p>
        </w:tc>
      </w:tr>
      <w:tr>
        <w:tc>
          <w:tcPr/>
          <w:p>
            <w:pPr>
              <w:pStyle w:val="Compact"/>
              <w:jc w:val="left"/>
            </w:pPr>
            <w:r>
              <w:t xml:space="preserve">Temps de chargement initial mobile</w:t>
            </w:r>
          </w:p>
        </w:tc>
        <w:tc>
          <w:tcPr/>
          <w:p>
            <w:pPr>
              <w:pStyle w:val="Compact"/>
              <w:jc w:val="left"/>
            </w:pPr>
            <w:r>
              <w:t xml:space="preserve">&lt; 3 s en 3G</w:t>
            </w:r>
          </w:p>
        </w:tc>
      </w:tr>
      <w:tr>
        <w:tc>
          <w:tcPr/>
          <w:p>
            <w:pPr>
              <w:pStyle w:val="Compact"/>
              <w:jc w:val="left"/>
            </w:pPr>
            <w:r>
              <w:t xml:space="preserve">Volume de données simulées</w:t>
            </w:r>
          </w:p>
        </w:tc>
        <w:tc>
          <w:tcPr/>
          <w:p>
            <w:pPr>
              <w:pStyle w:val="Compact"/>
              <w:jc w:val="left"/>
            </w:pPr>
            <w:r>
              <w:t xml:space="preserve">≥ 5 000 utilisateurs, ≥ 50 000 transactions</w:t>
            </w:r>
          </w:p>
        </w:tc>
      </w:tr>
    </w:tbl>
    <w:p>
      <w:r>
        <w:pict>
          <v:rect style="width:0;height:1.5pt" o:hralign="center" o:hrstd="t" o:hr="t"/>
        </w:pict>
      </w:r>
    </w:p>
    <w:bookmarkEnd w:id="85"/>
    <w:bookmarkEnd w:id="86"/>
    <w:bookmarkStart w:id="87" w:name="risques-et-plan-de-mitigation"/>
    <w:p>
      <w:pPr>
        <w:pStyle w:val="Heading2"/>
      </w:pPr>
      <w:r>
        <w:t xml:space="preserve">16. RISQUES ET PLAN DE MITIGATION</w:t>
      </w:r>
    </w:p>
    <w:tbl>
      <w:tblPr>
        <w:tblStyle w:val="Table"/>
        <w:tblW w:type="pct" w:w="5000"/>
        <w:tblLook w:firstRow="1" w:lastRow="0" w:firstColumn="0" w:lastColumn="0" w:noHBand="0" w:noVBand="0" w:val="0020"/>
        <w:jc w:val="start"/>
      </w:tblPr>
      <w:tblGrid>
        <w:gridCol w:w="1584"/>
        <w:gridCol w:w="2574"/>
        <w:gridCol w:w="1584"/>
        <w:gridCol w:w="2178"/>
      </w:tblGrid>
      <w:tr>
        <w:trPr>
          <w:tblHeader w:val="true"/>
        </w:trPr>
        <w:tc>
          <w:tcPr/>
          <w:p>
            <w:pPr>
              <w:pStyle w:val="Compact"/>
              <w:jc w:val="left"/>
            </w:pPr>
            <w:r>
              <w:t xml:space="preserve">Risque</w:t>
            </w:r>
          </w:p>
        </w:tc>
        <w:tc>
          <w:tcPr/>
          <w:p>
            <w:pPr>
              <w:pStyle w:val="Compact"/>
              <w:jc w:val="left"/>
            </w:pPr>
            <w:r>
              <w:t xml:space="preserve">Probabilité</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Retard sur l’apprentissage de React Native</w:t>
            </w:r>
          </w:p>
        </w:tc>
        <w:tc>
          <w:tcPr/>
          <w:p>
            <w:pPr>
              <w:pStyle w:val="Compact"/>
              <w:jc w:val="left"/>
            </w:pPr>
            <w:r>
              <w:t xml:space="preserve">Élevée</w:t>
            </w:r>
          </w:p>
        </w:tc>
        <w:tc>
          <w:tcPr/>
          <w:p>
            <w:pPr>
              <w:pStyle w:val="Compact"/>
              <w:jc w:val="left"/>
            </w:pPr>
            <w:r>
              <w:t xml:space="preserve">Élevé</w:t>
            </w:r>
          </w:p>
        </w:tc>
        <w:tc>
          <w:tcPr/>
          <w:p>
            <w:pPr>
              <w:pStyle w:val="Compact"/>
              <w:jc w:val="left"/>
            </w:pPr>
            <w:r>
              <w:t xml:space="preserve">Auto-formation anticipée avant le stage, suivi de tutoriels intensifs en semaine 1</w:t>
            </w:r>
          </w:p>
        </w:tc>
      </w:tr>
      <w:tr>
        <w:tc>
          <w:tcPr/>
          <w:p>
            <w:pPr>
              <w:pStyle w:val="Compact"/>
              <w:jc w:val="left"/>
            </w:pPr>
            <w:r>
              <w:t xml:space="preserve">Difficultés d’intégration MTN MoMo Sandbox</w:t>
            </w:r>
          </w:p>
        </w:tc>
        <w:tc>
          <w:tcPr/>
          <w:p>
            <w:pPr>
              <w:pStyle w:val="Compact"/>
              <w:jc w:val="left"/>
            </w:pPr>
            <w:r>
              <w:t xml:space="preserve">Moyenne</w:t>
            </w:r>
          </w:p>
        </w:tc>
        <w:tc>
          <w:tcPr/>
          <w:p>
            <w:pPr>
              <w:pStyle w:val="Compact"/>
              <w:jc w:val="left"/>
            </w:pPr>
            <w:r>
              <w:t xml:space="preserve">Moyen</w:t>
            </w:r>
          </w:p>
        </w:tc>
        <w:tc>
          <w:tcPr/>
          <w:p>
            <w:pPr>
              <w:pStyle w:val="Compact"/>
              <w:jc w:val="left"/>
            </w:pPr>
            <w:r>
              <w:t xml:space="preserve">Plan B : simulation interne complète des callbacks de paiement</w:t>
            </w:r>
          </w:p>
        </w:tc>
      </w:tr>
      <w:tr>
        <w:tc>
          <w:tcPr/>
          <w:p>
            <w:pPr>
              <w:pStyle w:val="Compact"/>
              <w:jc w:val="left"/>
            </w:pPr>
            <w:r>
              <w:t xml:space="preserve">Performance AR insuffisante sur appareil cible</w:t>
            </w:r>
          </w:p>
        </w:tc>
        <w:tc>
          <w:tcPr/>
          <w:p>
            <w:pPr>
              <w:pStyle w:val="Compact"/>
              <w:jc w:val="left"/>
            </w:pPr>
            <w:r>
              <w:t xml:space="preserve">Moyenne</w:t>
            </w:r>
          </w:p>
        </w:tc>
        <w:tc>
          <w:tcPr/>
          <w:p>
            <w:pPr>
              <w:pStyle w:val="Compact"/>
              <w:jc w:val="left"/>
            </w:pPr>
            <w:r>
              <w:t xml:space="preserve">Moyen</w:t>
            </w:r>
          </w:p>
        </w:tc>
        <w:tc>
          <w:tcPr/>
          <w:p>
            <w:pPr>
              <w:pStyle w:val="Compact"/>
              <w:jc w:val="left"/>
            </w:pPr>
            <w:r>
              <w:t xml:space="preserve">Optimisation des modèles 3D, fallback en mode 3D sans AR</w:t>
            </w:r>
          </w:p>
        </w:tc>
      </w:tr>
      <w:tr>
        <w:tc>
          <w:tcPr/>
          <w:p>
            <w:pPr>
              <w:pStyle w:val="Compact"/>
              <w:jc w:val="left"/>
            </w:pPr>
            <w:r>
              <w:t xml:space="preserve">Données simulées non représentatives</w:t>
            </w:r>
          </w:p>
        </w:tc>
        <w:tc>
          <w:tcPr/>
          <w:p>
            <w:pPr>
              <w:pStyle w:val="Compact"/>
              <w:jc w:val="left"/>
            </w:pPr>
            <w:r>
              <w:t xml:space="preserve">Moyenne</w:t>
            </w:r>
          </w:p>
        </w:tc>
        <w:tc>
          <w:tcPr/>
          <w:p>
            <w:pPr>
              <w:pStyle w:val="Compact"/>
              <w:jc w:val="left"/>
            </w:pPr>
            <w:r>
              <w:t xml:space="preserve">Élevé</w:t>
            </w:r>
          </w:p>
        </w:tc>
        <w:tc>
          <w:tcPr/>
          <w:p>
            <w:pPr>
              <w:pStyle w:val="Compact"/>
              <w:jc w:val="left"/>
            </w:pPr>
            <w:r>
              <w:t xml:space="preserve">Validation avec un expert métier de la banque, ajustements itératifs</w:t>
            </w:r>
          </w:p>
        </w:tc>
      </w:tr>
      <w:tr>
        <w:tc>
          <w:tcPr/>
          <w:p>
            <w:pPr>
              <w:pStyle w:val="Compact"/>
              <w:jc w:val="left"/>
            </w:pPr>
            <w:r>
              <w:t xml:space="preserve">Modèle ML peu performant</w:t>
            </w:r>
          </w:p>
        </w:tc>
        <w:tc>
          <w:tcPr/>
          <w:p>
            <w:pPr>
              <w:pStyle w:val="Compact"/>
              <w:jc w:val="left"/>
            </w:pPr>
            <w:r>
              <w:t xml:space="preserve">Moyenne</w:t>
            </w:r>
          </w:p>
        </w:tc>
        <w:tc>
          <w:tcPr/>
          <w:p>
            <w:pPr>
              <w:pStyle w:val="Compact"/>
              <w:jc w:val="left"/>
            </w:pPr>
            <w:r>
              <w:t xml:space="preserve">Moyen</w:t>
            </w:r>
          </w:p>
        </w:tc>
        <w:tc>
          <w:tcPr/>
          <w:p>
            <w:pPr>
              <w:pStyle w:val="Compact"/>
              <w:jc w:val="left"/>
            </w:pPr>
            <w:r>
              <w:t xml:space="preserve">Test de plusieurs algorithmes (RF, GBT, Logistic Regression), enrichissement des features</w:t>
            </w:r>
          </w:p>
        </w:tc>
      </w:tr>
      <w:tr>
        <w:tc>
          <w:tcPr/>
          <w:p>
            <w:pPr>
              <w:pStyle w:val="Compact"/>
              <w:jc w:val="left"/>
            </w:pPr>
            <w:r>
              <w:t xml:space="preserve">Bug bloquant en fin de période</w:t>
            </w:r>
          </w:p>
        </w:tc>
        <w:tc>
          <w:tcPr/>
          <w:p>
            <w:pPr>
              <w:pStyle w:val="Compact"/>
              <w:jc w:val="left"/>
            </w:pPr>
            <w:r>
              <w:t xml:space="preserve">Élevée</w:t>
            </w:r>
          </w:p>
        </w:tc>
        <w:tc>
          <w:tcPr/>
          <w:p>
            <w:pPr>
              <w:pStyle w:val="Compact"/>
              <w:jc w:val="left"/>
            </w:pPr>
            <w:r>
              <w:t xml:space="preserve">Élevé</w:t>
            </w:r>
          </w:p>
        </w:tc>
        <w:tc>
          <w:tcPr/>
          <w:p>
            <w:pPr>
              <w:pStyle w:val="Compact"/>
              <w:jc w:val="left"/>
            </w:pPr>
            <w:r>
              <w:t xml:space="preserve">Code review hebdomadaire, tests automatisés, versions stables sauvegardées</w:t>
            </w:r>
          </w:p>
        </w:tc>
      </w:tr>
      <w:tr>
        <w:tc>
          <w:tcPr/>
          <w:p>
            <w:pPr>
              <w:pStyle w:val="Compact"/>
              <w:jc w:val="left"/>
            </w:pPr>
            <w:r>
              <w:t xml:space="preserve">Absence d’accès à du matériel AR compatible</w:t>
            </w:r>
          </w:p>
        </w:tc>
        <w:tc>
          <w:tcPr/>
          <w:p>
            <w:pPr>
              <w:pStyle w:val="Compact"/>
              <w:jc w:val="left"/>
            </w:pPr>
            <w:r>
              <w:t xml:space="preserve">Faible</w:t>
            </w:r>
          </w:p>
        </w:tc>
        <w:tc>
          <w:tcPr/>
          <w:p>
            <w:pPr>
              <w:pStyle w:val="Compact"/>
              <w:jc w:val="left"/>
            </w:pPr>
            <w:r>
              <w:t xml:space="preserve">Élevé</w:t>
            </w:r>
          </w:p>
        </w:tc>
        <w:tc>
          <w:tcPr/>
          <w:p>
            <w:pPr>
              <w:pStyle w:val="Compact"/>
              <w:jc w:val="left"/>
            </w:pPr>
            <w:r>
              <w:t xml:space="preserve">Vérification anticipée de la compatibilité ARCore du téléphone de test</w:t>
            </w:r>
          </w:p>
        </w:tc>
      </w:tr>
      <w:tr>
        <w:tc>
          <w:tcPr/>
          <w:p>
            <w:pPr>
              <w:pStyle w:val="Compact"/>
              <w:jc w:val="left"/>
            </w:pPr>
            <w:r>
              <w:t xml:space="preserve">Disponibilité réduite de l’encadrant</w:t>
            </w:r>
          </w:p>
        </w:tc>
        <w:tc>
          <w:tcPr/>
          <w:p>
            <w:pPr>
              <w:pStyle w:val="Compact"/>
              <w:jc w:val="left"/>
            </w:pPr>
            <w:r>
              <w:t xml:space="preserve">Moyenne</w:t>
            </w:r>
          </w:p>
        </w:tc>
        <w:tc>
          <w:tcPr/>
          <w:p>
            <w:pPr>
              <w:pStyle w:val="Compact"/>
              <w:jc w:val="left"/>
            </w:pPr>
            <w:r>
              <w:t xml:space="preserve">Moyen</w:t>
            </w:r>
          </w:p>
        </w:tc>
        <w:tc>
          <w:tcPr/>
          <w:p>
            <w:pPr>
              <w:pStyle w:val="Compact"/>
              <w:jc w:val="left"/>
            </w:pPr>
            <w:r>
              <w:t xml:space="preserve">Réunions hebdomadaires planifiées dès le départ, communication asynchrone</w:t>
            </w:r>
          </w:p>
        </w:tc>
      </w:tr>
    </w:tbl>
    <w:p>
      <w:r>
        <w:pict>
          <v:rect style="width:0;height:1.5pt" o:hralign="center" o:hrstd="t" o:hr="t"/>
        </w:pict>
      </w:r>
    </w:p>
    <w:bookmarkEnd w:id="87"/>
    <w:bookmarkStart w:id="93" w:name="outils-et-environnement-de-travail"/>
    <w:p>
      <w:pPr>
        <w:pStyle w:val="Heading2"/>
      </w:pPr>
      <w:r>
        <w:t xml:space="preserve">17. OUTILS ET ENVIRONNEMENT DE TRAVAIL</w:t>
      </w:r>
    </w:p>
    <w:bookmarkStart w:id="88" w:name="outils-de-développement"/>
    <w:p>
      <w:pPr>
        <w:pStyle w:val="Heading3"/>
      </w:pPr>
      <w:r>
        <w:t xml:space="preserve">17.1 Outils de développement</w:t>
      </w:r>
    </w:p>
    <w:p>
      <w:pPr>
        <w:numPr>
          <w:ilvl w:val="0"/>
          <w:numId w:val="1028"/>
        </w:numPr>
        <w:pStyle w:val="Compact"/>
      </w:pPr>
      <w:r>
        <w:rPr>
          <w:bCs/>
          <w:b/>
        </w:rPr>
        <w:t xml:space="preserve">IDE</w:t>
      </w:r>
      <w:r>
        <w:t xml:space="preserve"> </w:t>
      </w:r>
      <w:r>
        <w:t xml:space="preserve">: Visual Studio Code (extensions : ESLint, Prettier, Python, MongoDB, Docker).</w:t>
      </w:r>
    </w:p>
    <w:p>
      <w:pPr>
        <w:numPr>
          <w:ilvl w:val="0"/>
          <w:numId w:val="1028"/>
        </w:numPr>
        <w:pStyle w:val="Compact"/>
      </w:pPr>
      <w:r>
        <w:rPr>
          <w:bCs/>
          <w:b/>
        </w:rPr>
        <w:t xml:space="preserve">Émulateur</w:t>
      </w:r>
      <w:r>
        <w:t xml:space="preserve"> </w:t>
      </w:r>
      <w:r>
        <w:t xml:space="preserve">: Android Studio (AVD).</w:t>
      </w:r>
    </w:p>
    <w:p>
      <w:pPr>
        <w:numPr>
          <w:ilvl w:val="0"/>
          <w:numId w:val="1028"/>
        </w:numPr>
        <w:pStyle w:val="Compact"/>
      </w:pPr>
      <w:r>
        <w:rPr>
          <w:bCs/>
          <w:b/>
        </w:rPr>
        <w:t xml:space="preserve">Téléphone de test</w:t>
      </w:r>
      <w:r>
        <w:t xml:space="preserve"> </w:t>
      </w:r>
      <w:r>
        <w:t xml:space="preserve">: appareil Android physique compatible AR (à vérifier sur la liste ARCore officielle).</w:t>
      </w:r>
    </w:p>
    <w:p>
      <w:pPr>
        <w:numPr>
          <w:ilvl w:val="0"/>
          <w:numId w:val="1028"/>
        </w:numPr>
        <w:pStyle w:val="Compact"/>
      </w:pPr>
      <w:r>
        <w:rPr>
          <w:bCs/>
          <w:b/>
        </w:rPr>
        <w:t xml:space="preserve">Tests API</w:t>
      </w:r>
      <w:r>
        <w:t xml:space="preserve"> </w:t>
      </w:r>
      <w:r>
        <w:t xml:space="preserve">: Postman ou Insomnia.</w:t>
      </w:r>
    </w:p>
    <w:p>
      <w:pPr>
        <w:numPr>
          <w:ilvl w:val="0"/>
          <w:numId w:val="1028"/>
        </w:numPr>
        <w:pStyle w:val="Compact"/>
      </w:pPr>
      <w:r>
        <w:rPr>
          <w:bCs/>
          <w:b/>
        </w:rPr>
        <w:t xml:space="preserve">Documentation API</w:t>
      </w:r>
      <w:r>
        <w:t xml:space="preserve"> </w:t>
      </w:r>
      <w:r>
        <w:t xml:space="preserve">: Swagger / OpenAPI.</w:t>
      </w:r>
    </w:p>
    <w:bookmarkEnd w:id="88"/>
    <w:bookmarkStart w:id="89" w:name="outils-de-conception"/>
    <w:p>
      <w:pPr>
        <w:pStyle w:val="Heading3"/>
      </w:pPr>
      <w:r>
        <w:t xml:space="preserve">17.2 Outils de conception</w:t>
      </w:r>
    </w:p>
    <w:p>
      <w:pPr>
        <w:numPr>
          <w:ilvl w:val="0"/>
          <w:numId w:val="1029"/>
        </w:numPr>
        <w:pStyle w:val="Compact"/>
      </w:pPr>
      <w:r>
        <w:rPr>
          <w:bCs/>
          <w:b/>
        </w:rPr>
        <w:t xml:space="preserve">Figma</w:t>
      </w:r>
      <w:r>
        <w:t xml:space="preserve"> </w:t>
      </w:r>
      <w:r>
        <w:t xml:space="preserve">: maquettes UX et UI.</w:t>
      </w:r>
    </w:p>
    <w:p>
      <w:pPr>
        <w:numPr>
          <w:ilvl w:val="0"/>
          <w:numId w:val="1029"/>
        </w:numPr>
        <w:pStyle w:val="Compact"/>
      </w:pPr>
      <w:r>
        <w:rPr>
          <w:bCs/>
          <w:b/>
        </w:rPr>
        <w:t xml:space="preserve">Draw.io / Lucidchart</w:t>
      </w:r>
      <w:r>
        <w:t xml:space="preserve"> </w:t>
      </w:r>
      <w:r>
        <w:t xml:space="preserve">: diagrammes d’architecture et UML.</w:t>
      </w:r>
    </w:p>
    <w:p>
      <w:pPr>
        <w:numPr>
          <w:ilvl w:val="0"/>
          <w:numId w:val="1029"/>
        </w:numPr>
        <w:pStyle w:val="Compact"/>
      </w:pPr>
      <w:r>
        <w:rPr>
          <w:bCs/>
          <w:b/>
        </w:rPr>
        <w:t xml:space="preserve">Excalidraw</w:t>
      </w:r>
      <w:r>
        <w:t xml:space="preserve"> </w:t>
      </w:r>
      <w:r>
        <w:t xml:space="preserve">: schémas rapides.</w:t>
      </w:r>
    </w:p>
    <w:bookmarkEnd w:id="89"/>
    <w:bookmarkStart w:id="90" w:name="gestion-de-projet"/>
    <w:p>
      <w:pPr>
        <w:pStyle w:val="Heading3"/>
      </w:pPr>
      <w:r>
        <w:t xml:space="preserve">17.3 Gestion de projet</w:t>
      </w:r>
    </w:p>
    <w:p>
      <w:pPr>
        <w:numPr>
          <w:ilvl w:val="0"/>
          <w:numId w:val="1030"/>
        </w:numPr>
        <w:pStyle w:val="Compact"/>
      </w:pPr>
      <w:r>
        <w:rPr>
          <w:bCs/>
          <w:b/>
        </w:rPr>
        <w:t xml:space="preserve">Trello ou Notion</w:t>
      </w:r>
      <w:r>
        <w:t xml:space="preserve"> </w:t>
      </w:r>
      <w:r>
        <w:t xml:space="preserve">: suivi des tâches en mode Kanban.</w:t>
      </w:r>
    </w:p>
    <w:p>
      <w:pPr>
        <w:numPr>
          <w:ilvl w:val="0"/>
          <w:numId w:val="1030"/>
        </w:numPr>
        <w:pStyle w:val="Compact"/>
      </w:pPr>
      <w:r>
        <w:rPr>
          <w:bCs/>
          <w:b/>
        </w:rPr>
        <w:t xml:space="preserve">Google Calendar</w:t>
      </w:r>
      <w:r>
        <w:t xml:space="preserve"> </w:t>
      </w:r>
      <w:r>
        <w:t xml:space="preserve">: jalons et rendez-vous d’encadrement.</w:t>
      </w:r>
    </w:p>
    <w:p>
      <w:pPr>
        <w:numPr>
          <w:ilvl w:val="0"/>
          <w:numId w:val="1030"/>
        </w:numPr>
        <w:pStyle w:val="Compact"/>
      </w:pPr>
      <w:r>
        <w:rPr>
          <w:bCs/>
          <w:b/>
        </w:rPr>
        <w:t xml:space="preserve">GitHub Projects</w:t>
      </w:r>
      <w:r>
        <w:t xml:space="preserve"> </w:t>
      </w:r>
      <w:r>
        <w:t xml:space="preserve">: suivi des issues techniques.</w:t>
      </w:r>
    </w:p>
    <w:bookmarkEnd w:id="90"/>
    <w:bookmarkStart w:id="91" w:name="versioning-et-collaboration"/>
    <w:p>
      <w:pPr>
        <w:pStyle w:val="Heading3"/>
      </w:pPr>
      <w:r>
        <w:t xml:space="preserve">17.4 Versioning et collaboration</w:t>
      </w:r>
    </w:p>
    <w:p>
      <w:pPr>
        <w:numPr>
          <w:ilvl w:val="0"/>
          <w:numId w:val="1031"/>
        </w:numPr>
        <w:pStyle w:val="Compact"/>
      </w:pPr>
      <w:r>
        <w:rPr>
          <w:bCs/>
          <w:b/>
        </w:rPr>
        <w:t xml:space="preserve">Git + GitHub</w:t>
      </w:r>
      <w:r>
        <w:t xml:space="preserve"> </w:t>
      </w:r>
      <w:r>
        <w:t xml:space="preserve">: dépôt versionné, branches feature, pull requests.</w:t>
      </w:r>
    </w:p>
    <w:p>
      <w:pPr>
        <w:numPr>
          <w:ilvl w:val="0"/>
          <w:numId w:val="1031"/>
        </w:numPr>
        <w:pStyle w:val="Compact"/>
      </w:pPr>
      <w:r>
        <w:t xml:space="preserve">Convention de commit : Conventional Commits.</w:t>
      </w:r>
    </w:p>
    <w:bookmarkEnd w:id="91"/>
    <w:bookmarkStart w:id="92" w:name="environnement-matériel-recommandé"/>
    <w:p>
      <w:pPr>
        <w:pStyle w:val="Heading3"/>
      </w:pPr>
      <w:r>
        <w:t xml:space="preserve">17.5 Environnement matériel recommandé</w:t>
      </w:r>
    </w:p>
    <w:p>
      <w:pPr>
        <w:numPr>
          <w:ilvl w:val="0"/>
          <w:numId w:val="1032"/>
        </w:numPr>
        <w:pStyle w:val="Compact"/>
      </w:pPr>
      <w:r>
        <w:t xml:space="preserve">Ordinateur portable avec au moins 16 Go RAM (pour faire tourner Spark localement en pseudo-distribué).</w:t>
      </w:r>
    </w:p>
    <w:p>
      <w:pPr>
        <w:numPr>
          <w:ilvl w:val="0"/>
          <w:numId w:val="1032"/>
        </w:numPr>
        <w:pStyle w:val="Compact"/>
      </w:pPr>
      <w:r>
        <w:t xml:space="preserve">Disque SSD ≥ 256 Go libres.</w:t>
      </w:r>
    </w:p>
    <w:p>
      <w:pPr>
        <w:numPr>
          <w:ilvl w:val="0"/>
          <w:numId w:val="1032"/>
        </w:numPr>
        <w:pStyle w:val="Compact"/>
      </w:pPr>
      <w:r>
        <w:t xml:space="preserve">Smartphone Android récent compatible ARCore pour les tests.</w:t>
      </w:r>
    </w:p>
    <w:p>
      <w:r>
        <w:pict>
          <v:rect style="width:0;height:1.5pt" o:hralign="center" o:hrstd="t" o:hr="t"/>
        </w:pict>
      </w:r>
    </w:p>
    <w:bookmarkEnd w:id="92"/>
    <w:bookmarkEnd w:id="93"/>
    <w:bookmarkStart w:id="94" w:name="budget-estimatif"/>
    <w:p>
      <w:pPr>
        <w:pStyle w:val="Heading2"/>
      </w:pPr>
      <w:r>
        <w:t xml:space="preserve">18. BUDGET ESTIMATIF</w:t>
      </w:r>
    </w:p>
    <w:tbl>
      <w:tblPr>
        <w:tblStyle w:val="Table"/>
        <w:tblW w:type="pct" w:w="5000"/>
        <w:tblLook w:firstRow="1" w:lastRow="0" w:firstColumn="0" w:lastColumn="0" w:noHBand="0" w:noVBand="0" w:val="0020"/>
        <w:jc w:val="start"/>
      </w:tblPr>
      <w:tblGrid>
        <w:gridCol w:w="1320"/>
        <w:gridCol w:w="2640"/>
        <w:gridCol w:w="3960"/>
      </w:tblGrid>
      <w:tr>
        <w:trPr>
          <w:tblHeader w:val="true"/>
        </w:trPr>
        <w:tc>
          <w:tcPr/>
          <w:p>
            <w:pPr>
              <w:pStyle w:val="Compact"/>
              <w:jc w:val="left"/>
            </w:pPr>
            <w:r>
              <w:t xml:space="preserve">Poste</w:t>
            </w:r>
          </w:p>
        </w:tc>
        <w:tc>
          <w:tcPr/>
          <w:p>
            <w:pPr>
              <w:pStyle w:val="Compact"/>
              <w:jc w:val="left"/>
            </w:pPr>
            <w:r>
              <w:t xml:space="preserve">Coût mensuel</w:t>
            </w:r>
          </w:p>
        </w:tc>
        <w:tc>
          <w:tcPr/>
          <w:p>
            <w:pPr>
              <w:pStyle w:val="Compact"/>
              <w:jc w:val="left"/>
            </w:pPr>
            <w:r>
              <w:t xml:space="preserve">Coût total (3 mois)</w:t>
            </w:r>
          </w:p>
        </w:tc>
      </w:tr>
      <w:tr>
        <w:tc>
          <w:tcPr/>
          <w:p>
            <w:pPr>
              <w:pStyle w:val="Compact"/>
              <w:jc w:val="left"/>
            </w:pPr>
            <w:r>
              <w:t xml:space="preserve">VPS hébergement (Contabo ou DigitalOcean basic)</w:t>
            </w:r>
          </w:p>
        </w:tc>
        <w:tc>
          <w:tcPr/>
          <w:p>
            <w:pPr>
              <w:pStyle w:val="Compact"/>
              <w:jc w:val="left"/>
            </w:pPr>
            <w:r>
              <w:t xml:space="preserve">5 000 FCFA</w:t>
            </w:r>
          </w:p>
        </w:tc>
        <w:tc>
          <w:tcPr/>
          <w:p>
            <w:pPr>
              <w:pStyle w:val="Compact"/>
              <w:jc w:val="left"/>
            </w:pPr>
            <w:r>
              <w:t xml:space="preserve">15 000 FCFA</w:t>
            </w:r>
          </w:p>
        </w:tc>
      </w:tr>
      <w:tr>
        <w:tc>
          <w:tcPr/>
          <w:p>
            <w:pPr>
              <w:pStyle w:val="Compact"/>
              <w:jc w:val="left"/>
            </w:pPr>
            <w:r>
              <w:t xml:space="preserve">Nom de domaine (smartnjangi.cm ou .com)</w:t>
            </w:r>
          </w:p>
        </w:tc>
        <w:tc>
          <w:tcPr/>
          <w:p>
            <w:pPr>
              <w:pStyle w:val="Compact"/>
              <w:jc w:val="left"/>
            </w:pPr>
            <w:r>
              <w:t xml:space="preserve">—</w:t>
            </w:r>
          </w:p>
        </w:tc>
        <w:tc>
          <w:tcPr/>
          <w:p>
            <w:pPr>
              <w:pStyle w:val="Compact"/>
              <w:jc w:val="left"/>
            </w:pPr>
            <w:r>
              <w:t xml:space="preserve">8 000 FCFA</w:t>
            </w:r>
          </w:p>
        </w:tc>
      </w:tr>
      <w:tr>
        <w:tc>
          <w:tcPr/>
          <w:p>
            <w:pPr>
              <w:pStyle w:val="Compact"/>
              <w:jc w:val="left"/>
            </w:pPr>
            <w:r>
              <w:t xml:space="preserve">Firebase (plan gratuit suffisant)</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MTN MoMo Developer (sandbox gratuit)</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Modèles 3D (sources gratuites)</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Internet pour développement</w:t>
            </w:r>
          </w:p>
        </w:tc>
        <w:tc>
          <w:tcPr/>
          <w:p>
            <w:pPr>
              <w:pStyle w:val="Compact"/>
              <w:jc w:val="left"/>
            </w:pPr>
            <w:r>
              <w:t xml:space="preserve">Variable</w:t>
            </w:r>
          </w:p>
        </w:tc>
        <w:tc>
          <w:tcPr/>
          <w:p>
            <w:pPr>
              <w:pStyle w:val="Compact"/>
              <w:jc w:val="left"/>
            </w:pPr>
            <w:r>
              <w:t xml:space="preserve">—</w:t>
            </w:r>
          </w:p>
        </w:tc>
      </w:tr>
      <w:tr>
        <w:tc>
          <w:tcPr/>
          <w:p>
            <w:pPr>
              <w:pStyle w:val="Compact"/>
              <w:jc w:val="left"/>
            </w:pPr>
            <w:r>
              <w:rPr>
                <w:bCs/>
                <w:b/>
              </w:rPr>
              <w:t xml:space="preserve">Total estimé</w:t>
            </w:r>
          </w:p>
        </w:tc>
        <w:tc>
          <w:tcPr/>
          <w:p>
            <w:pPr>
              <w:pStyle w:val="Compact"/>
            </w:pPr>
          </w:p>
        </w:tc>
        <w:tc>
          <w:tcPr/>
          <w:p>
            <w:pPr>
              <w:pStyle w:val="Compact"/>
              <w:jc w:val="left"/>
            </w:pPr>
            <w:r>
              <w:rPr>
                <w:bCs/>
                <w:b/>
              </w:rPr>
              <w:t xml:space="preserve">≈ 25 000 FCFA</w:t>
            </w:r>
          </w:p>
        </w:tc>
      </w:tr>
    </w:tbl>
    <w:p>
      <w:pPr>
        <w:pStyle w:val="BodyText"/>
      </w:pPr>
      <w:r>
        <w:t xml:space="preserve">Le projet est conçu pour rester dans un budget extrêmement réduit, accessible à un étudiant en stage. Si la banque finance certains éléments (serveur dédié, tests utilisateurs rémunérés), une revue budgétaire peut être envisagée.</w:t>
      </w:r>
    </w:p>
    <w:p>
      <w:r>
        <w:pict>
          <v:rect style="width:0;height:1.5pt" o:hralign="center" o:hrstd="t" o:hr="t"/>
        </w:pict>
      </w:r>
    </w:p>
    <w:bookmarkEnd w:id="94"/>
    <w:bookmarkStart w:id="98" w:name="conclusion-et-perspectives"/>
    <w:p>
      <w:pPr>
        <w:pStyle w:val="Heading2"/>
      </w:pPr>
      <w:r>
        <w:t xml:space="preserve">19. CONCLUSION ET PERSPECTIVES</w:t>
      </w:r>
    </w:p>
    <w:bookmarkStart w:id="95" w:name="synthèse"/>
    <w:p>
      <w:pPr>
        <w:pStyle w:val="Heading3"/>
      </w:pPr>
      <w:r>
        <w:t xml:space="preserve">19.1 Synthèse</w:t>
      </w:r>
    </w:p>
    <w:p>
      <w:pPr>
        <w:pStyle w:val="FirstParagraph"/>
      </w:pPr>
      <w:r>
        <w:t xml:space="preserve">Le projet SmartNjangi propose une réponse innovante et culturellement ancrée au défi de l’inclusion financière au Cameroun. En digitalisant les tontines tout en exploitant leurs données via les technologies Big Data et Machine Learning, il offre aux banques partenaires un canal d’acquisition de clients non bancarisés et un système de scoring fiable. L’intégration d’une expérience immersive en réalité augmentée différencie la solution sur le marché et accroît son attractivité.</w:t>
      </w:r>
    </w:p>
    <w:bookmarkEnd w:id="95"/>
    <w:bookmarkStart w:id="96" w:name="perspectives-dévolution-post-stage"/>
    <w:p>
      <w:pPr>
        <w:pStyle w:val="Heading3"/>
      </w:pPr>
      <w:r>
        <w:t xml:space="preserve">19.2 Perspectives d’évolution post-stage</w:t>
      </w:r>
    </w:p>
    <w:p>
      <w:pPr>
        <w:pStyle w:val="FirstParagraph"/>
      </w:pPr>
      <w:r>
        <w:t xml:space="preserve">Plusieurs axes d’amélioration sont envisagés pour les phases ultérieures :</w:t>
      </w:r>
    </w:p>
    <w:p>
      <w:pPr>
        <w:numPr>
          <w:ilvl w:val="0"/>
          <w:numId w:val="1033"/>
        </w:numPr>
        <w:pStyle w:val="Compact"/>
      </w:pPr>
      <w:r>
        <w:rPr>
          <w:bCs/>
          <w:b/>
        </w:rPr>
        <w:t xml:space="preserve">Module vocal en langues locales</w:t>
      </w:r>
      <w:r>
        <w:t xml:space="preserve"> </w:t>
      </w:r>
      <w:r>
        <w:t xml:space="preserve">(ewondo, duala, fulfulde, pidgin) pour servir les populations non francophones.</w:t>
      </w:r>
    </w:p>
    <w:p>
      <w:pPr>
        <w:numPr>
          <w:ilvl w:val="0"/>
          <w:numId w:val="1033"/>
        </w:numPr>
        <w:pStyle w:val="Compact"/>
      </w:pPr>
      <w:r>
        <w:rPr>
          <w:bCs/>
          <w:b/>
        </w:rPr>
        <w:t xml:space="preserve">Détection avancée de fraude</w:t>
      </w:r>
      <w:r>
        <w:t xml:space="preserve"> </w:t>
      </w:r>
      <w:r>
        <w:t xml:space="preserve">via analyse de graphes (réseaux de mules, comptes fictifs).</w:t>
      </w:r>
    </w:p>
    <w:p>
      <w:pPr>
        <w:numPr>
          <w:ilvl w:val="0"/>
          <w:numId w:val="1033"/>
        </w:numPr>
        <w:pStyle w:val="Compact"/>
      </w:pPr>
      <w:r>
        <w:rPr>
          <w:bCs/>
          <w:b/>
        </w:rPr>
        <w:t xml:space="preserve">Federated learning inter-banques</w:t>
      </w:r>
      <w:r>
        <w:t xml:space="preserve"> </w:t>
      </w:r>
      <w:r>
        <w:t xml:space="preserve">pour partager des modèles sans partager les données.</w:t>
      </w:r>
    </w:p>
    <w:p>
      <w:pPr>
        <w:numPr>
          <w:ilvl w:val="0"/>
          <w:numId w:val="1033"/>
        </w:numPr>
        <w:pStyle w:val="Compact"/>
      </w:pPr>
      <w:r>
        <w:rPr>
          <w:bCs/>
          <w:b/>
        </w:rPr>
        <w:t xml:space="preserve">Extension multi-pays CEMAC</w:t>
      </w:r>
      <w:r>
        <w:t xml:space="preserve"> </w:t>
      </w:r>
      <w:r>
        <w:t xml:space="preserve">(Gabon, Congo, RCA, Tchad, Guinée Équatoriale).</w:t>
      </w:r>
    </w:p>
    <w:p>
      <w:pPr>
        <w:numPr>
          <w:ilvl w:val="0"/>
          <w:numId w:val="1033"/>
        </w:numPr>
        <w:pStyle w:val="Compact"/>
      </w:pPr>
      <w:r>
        <w:rPr>
          <w:bCs/>
          <w:b/>
        </w:rPr>
        <w:t xml:space="preserve">Intégration de l’imagerie satellite</w:t>
      </w:r>
      <w:r>
        <w:t xml:space="preserve"> </w:t>
      </w:r>
      <w:r>
        <w:t xml:space="preserve">pour le scoring crédit agricole.</w:t>
      </w:r>
    </w:p>
    <w:p>
      <w:pPr>
        <w:numPr>
          <w:ilvl w:val="0"/>
          <w:numId w:val="1033"/>
        </w:numPr>
        <w:pStyle w:val="Compact"/>
      </w:pPr>
      <w:r>
        <w:rPr>
          <w:bCs/>
          <w:b/>
        </w:rPr>
        <w:t xml:space="preserve">Module AR avancé pour cadres</w:t>
      </w:r>
      <w:r>
        <w:t xml:space="preserve"> </w:t>
      </w:r>
      <w:r>
        <w:t xml:space="preserve">avec lunettes Microsoft HoloLens ou Apple Vision Pro lors de comités stratégiques.</w:t>
      </w:r>
    </w:p>
    <w:p>
      <w:pPr>
        <w:numPr>
          <w:ilvl w:val="0"/>
          <w:numId w:val="1033"/>
        </w:numPr>
        <w:pStyle w:val="Compact"/>
      </w:pPr>
      <w:r>
        <w:rPr>
          <w:bCs/>
          <w:b/>
        </w:rPr>
        <w:t xml:space="preserve">Open Banking</w:t>
      </w:r>
      <w:r>
        <w:t xml:space="preserve"> </w:t>
      </w:r>
      <w:r>
        <w:t xml:space="preserve">: ouverture d’API à des fintechs partenaires.</w:t>
      </w:r>
    </w:p>
    <w:bookmarkEnd w:id="96"/>
    <w:bookmarkStart w:id="97" w:name="apport-pédagogique-pour-létudiant"/>
    <w:p>
      <w:pPr>
        <w:pStyle w:val="Heading3"/>
      </w:pPr>
      <w:r>
        <w:t xml:space="preserve">19.3 Apport pédagogique pour l’étudiant</w:t>
      </w:r>
    </w:p>
    <w:p>
      <w:pPr>
        <w:pStyle w:val="FirstParagraph"/>
      </w:pPr>
      <w:r>
        <w:t xml:space="preserve">Ce projet permet à l’étudiant de :</w:t>
      </w:r>
      <w:r>
        <w:t xml:space="preserve"> </w:t>
      </w:r>
      <w:r>
        <w:t xml:space="preserve">- Mettre en pratique l’intégralité de sa formation Big Data et BI.</w:t>
      </w:r>
      <w:r>
        <w:t xml:space="preserve"> </w:t>
      </w:r>
      <w:r>
        <w:t xml:space="preserve">- Acquérir une expérience full-stack solide.</w:t>
      </w:r>
      <w:r>
        <w:t xml:space="preserve"> </w:t>
      </w:r>
      <w:r>
        <w:t xml:space="preserve">- Découvrir des technologies émergentes (AR, Machine Learning en production).</w:t>
      </w:r>
      <w:r>
        <w:t xml:space="preserve"> </w:t>
      </w:r>
      <w:r>
        <w:t xml:space="preserve">- Comprendre les contraintes réelles d’un projet bancaire.</w:t>
      </w:r>
      <w:r>
        <w:t xml:space="preserve"> </w:t>
      </w:r>
      <w:r>
        <w:t xml:space="preserve">- Produire un livrable concret valorisable sur le marché du travail.</w:t>
      </w:r>
    </w:p>
    <w:p>
      <w:r>
        <w:pict>
          <v:rect style="width:0;height:1.5pt" o:hralign="center" o:hrstd="t" o:hr="t"/>
        </w:pict>
      </w:r>
    </w:p>
    <w:bookmarkEnd w:id="97"/>
    <w:bookmarkEnd w:id="98"/>
    <w:bookmarkStart w:id="102" w:name="annexes"/>
    <w:p>
      <w:pPr>
        <w:pStyle w:val="Heading2"/>
      </w:pPr>
      <w:r>
        <w:t xml:space="preserve">20. ANNEXES</w:t>
      </w:r>
    </w:p>
    <w:bookmarkStart w:id="99" w:name="annexe-a-glossaire"/>
    <w:p>
      <w:pPr>
        <w:pStyle w:val="Heading3"/>
      </w:pPr>
      <w:r>
        <w:t xml:space="preserve">Annexe A — Glossaire</w:t>
      </w:r>
    </w:p>
    <w:p>
      <w:pPr>
        <w:numPr>
          <w:ilvl w:val="0"/>
          <w:numId w:val="1034"/>
        </w:numPr>
        <w:pStyle w:val="Compact"/>
      </w:pPr>
      <w:r>
        <w:rPr>
          <w:bCs/>
          <w:b/>
        </w:rPr>
        <w:t xml:space="preserve">Tontine / Njangi</w:t>
      </w:r>
      <w:r>
        <w:t xml:space="preserve"> </w:t>
      </w:r>
      <w:r>
        <w:t xml:space="preserve">: association informelle d’épargne collective courante au Cameroun.</w:t>
      </w:r>
    </w:p>
    <w:p>
      <w:pPr>
        <w:numPr>
          <w:ilvl w:val="0"/>
          <w:numId w:val="1034"/>
        </w:numPr>
        <w:pStyle w:val="Compact"/>
      </w:pPr>
      <w:r>
        <w:rPr>
          <w:bCs/>
          <w:b/>
        </w:rPr>
        <w:t xml:space="preserve">Mobile Money</w:t>
      </w:r>
      <w:r>
        <w:t xml:space="preserve"> </w:t>
      </w:r>
      <w:r>
        <w:t xml:space="preserve">: service de paiement et transfert via téléphone mobile.</w:t>
      </w:r>
    </w:p>
    <w:p>
      <w:pPr>
        <w:numPr>
          <w:ilvl w:val="0"/>
          <w:numId w:val="1034"/>
        </w:numPr>
        <w:pStyle w:val="Compact"/>
      </w:pPr>
      <w:r>
        <w:rPr>
          <w:bCs/>
          <w:b/>
        </w:rPr>
        <w:t xml:space="preserve">COBAC</w:t>
      </w:r>
      <w:r>
        <w:t xml:space="preserve"> </w:t>
      </w:r>
      <w:r>
        <w:t xml:space="preserve">: Commission Bancaire de l’Afrique Centrale, régulateur bancaire de la zone CEMAC.</w:t>
      </w:r>
    </w:p>
    <w:p>
      <w:pPr>
        <w:numPr>
          <w:ilvl w:val="0"/>
          <w:numId w:val="1034"/>
        </w:numPr>
        <w:pStyle w:val="Compact"/>
      </w:pPr>
      <w:r>
        <w:rPr>
          <w:bCs/>
          <w:b/>
        </w:rPr>
        <w:t xml:space="preserve">BEAC</w:t>
      </w:r>
      <w:r>
        <w:t xml:space="preserve"> </w:t>
      </w:r>
      <w:r>
        <w:t xml:space="preserve">: Banque des États de l’Afrique Centrale, banque centrale de la zone.</w:t>
      </w:r>
    </w:p>
    <w:p>
      <w:pPr>
        <w:numPr>
          <w:ilvl w:val="0"/>
          <w:numId w:val="1034"/>
        </w:numPr>
        <w:pStyle w:val="Compact"/>
      </w:pPr>
      <w:r>
        <w:rPr>
          <w:bCs/>
          <w:b/>
        </w:rPr>
        <w:t xml:space="preserve">Scoring</w:t>
      </w:r>
      <w:r>
        <w:t xml:space="preserve"> </w:t>
      </w:r>
      <w:r>
        <w:t xml:space="preserve">: attribution d’une note de fiabilité à un individu sur la base de comportements observés.</w:t>
      </w:r>
    </w:p>
    <w:p>
      <w:pPr>
        <w:numPr>
          <w:ilvl w:val="0"/>
          <w:numId w:val="1034"/>
        </w:numPr>
        <w:pStyle w:val="Compact"/>
      </w:pPr>
      <w:r>
        <w:rPr>
          <w:bCs/>
          <w:b/>
        </w:rPr>
        <w:t xml:space="preserve">Réalité augmentée (AR)</w:t>
      </w:r>
      <w:r>
        <w:t xml:space="preserve"> </w:t>
      </w:r>
      <w:r>
        <w:t xml:space="preserve">: superposition d’objets virtuels sur la vision du monde réel via un dispositif.</w:t>
      </w:r>
    </w:p>
    <w:p>
      <w:pPr>
        <w:numPr>
          <w:ilvl w:val="0"/>
          <w:numId w:val="1034"/>
        </w:numPr>
        <w:pStyle w:val="Compact"/>
      </w:pPr>
      <w:r>
        <w:rPr>
          <w:bCs/>
          <w:b/>
        </w:rPr>
        <w:t xml:space="preserve">HDFS</w:t>
      </w:r>
      <w:r>
        <w:t xml:space="preserve"> </w:t>
      </w:r>
      <w:r>
        <w:t xml:space="preserve">: Hadoop Distributed File System, système de fichiers distribué.</w:t>
      </w:r>
    </w:p>
    <w:p>
      <w:pPr>
        <w:numPr>
          <w:ilvl w:val="0"/>
          <w:numId w:val="1034"/>
        </w:numPr>
        <w:pStyle w:val="Compact"/>
      </w:pPr>
      <w:r>
        <w:rPr>
          <w:bCs/>
          <w:b/>
        </w:rPr>
        <w:t xml:space="preserve">Spark MLlib</w:t>
      </w:r>
      <w:r>
        <w:t xml:space="preserve"> </w:t>
      </w:r>
      <w:r>
        <w:t xml:space="preserve">: bibliothèque de Machine Learning intégrée à Apache Spark.</w:t>
      </w:r>
    </w:p>
    <w:p>
      <w:pPr>
        <w:numPr>
          <w:ilvl w:val="0"/>
          <w:numId w:val="1034"/>
        </w:numPr>
        <w:pStyle w:val="Compact"/>
      </w:pPr>
      <w:r>
        <w:rPr>
          <w:bCs/>
          <w:b/>
        </w:rPr>
        <w:t xml:space="preserve">JWT</w:t>
      </w:r>
      <w:r>
        <w:t xml:space="preserve"> </w:t>
      </w:r>
      <w:r>
        <w:t xml:space="preserve">: JSON Web Token, standard d’authentification basé sur tokens signés.</w:t>
      </w:r>
    </w:p>
    <w:bookmarkEnd w:id="99"/>
    <w:bookmarkStart w:id="100" w:name="annexe-b-références-techniques"/>
    <w:p>
      <w:pPr>
        <w:pStyle w:val="Heading3"/>
      </w:pPr>
      <w:r>
        <w:t xml:space="preserve">Annexe B — Références techniques</w:t>
      </w:r>
    </w:p>
    <w:p>
      <w:pPr>
        <w:numPr>
          <w:ilvl w:val="0"/>
          <w:numId w:val="1035"/>
        </w:numPr>
        <w:pStyle w:val="Compact"/>
      </w:pPr>
      <w:r>
        <w:t xml:space="preserve">Documentation React Native : reactnative.dev</w:t>
      </w:r>
    </w:p>
    <w:p>
      <w:pPr>
        <w:numPr>
          <w:ilvl w:val="0"/>
          <w:numId w:val="1035"/>
        </w:numPr>
        <w:pStyle w:val="Compact"/>
      </w:pPr>
      <w:r>
        <w:t xml:space="preserve">Documentation Spark : spark.apache.org/docs/latest</w:t>
      </w:r>
    </w:p>
    <w:p>
      <w:pPr>
        <w:numPr>
          <w:ilvl w:val="0"/>
          <w:numId w:val="1035"/>
        </w:numPr>
        <w:pStyle w:val="Compact"/>
      </w:pPr>
      <w:r>
        <w:t xml:space="preserve">Documentation AR.js : ar-js-org.github.io/AR.js-Docs</w:t>
      </w:r>
    </w:p>
    <w:p>
      <w:pPr>
        <w:numPr>
          <w:ilvl w:val="0"/>
          <w:numId w:val="1035"/>
        </w:numPr>
        <w:pStyle w:val="Compact"/>
      </w:pPr>
      <w:r>
        <w:t xml:space="preserve">Documentation Three.js : threejs.org/docs</w:t>
      </w:r>
    </w:p>
    <w:p>
      <w:pPr>
        <w:numPr>
          <w:ilvl w:val="0"/>
          <w:numId w:val="1035"/>
        </w:numPr>
        <w:pStyle w:val="Compact"/>
      </w:pPr>
      <w:r>
        <w:t xml:space="preserve">MTN MoMo Developer : momodeveloper.mtn.com</w:t>
      </w:r>
    </w:p>
    <w:p>
      <w:pPr>
        <w:numPr>
          <w:ilvl w:val="0"/>
          <w:numId w:val="1035"/>
        </w:numPr>
        <w:pStyle w:val="Compact"/>
      </w:pPr>
      <w:r>
        <w:t xml:space="preserve">Firebase Cloud Messaging : firebase.google.com/docs/cloud-messaging</w:t>
      </w:r>
    </w:p>
    <w:bookmarkEnd w:id="100"/>
    <w:bookmarkStart w:id="101" w:name="annexe-c-bibliographie-suggérée"/>
    <w:p>
      <w:pPr>
        <w:pStyle w:val="Heading3"/>
      </w:pPr>
      <w:r>
        <w:t xml:space="preserve">Annexe C — Bibliographie suggérée</w:t>
      </w:r>
    </w:p>
    <w:p>
      <w:pPr>
        <w:numPr>
          <w:ilvl w:val="0"/>
          <w:numId w:val="1036"/>
        </w:numPr>
        <w:pStyle w:val="Compact"/>
      </w:pPr>
      <w:r>
        <w:t xml:space="preserve">Études sur l’inclusion financière au Cameroun (Banque Mondiale, FMI, BEAC).</w:t>
      </w:r>
    </w:p>
    <w:p>
      <w:pPr>
        <w:numPr>
          <w:ilvl w:val="0"/>
          <w:numId w:val="1036"/>
        </w:numPr>
        <w:pStyle w:val="Compact"/>
      </w:pPr>
      <w:r>
        <w:t xml:space="preserve">Littérature sur le scoring de crédit alternatif (CGAP, GSMA).</w:t>
      </w:r>
    </w:p>
    <w:p>
      <w:pPr>
        <w:numPr>
          <w:ilvl w:val="0"/>
          <w:numId w:val="1036"/>
        </w:numPr>
        <w:pStyle w:val="Compact"/>
      </w:pPr>
      <w:r>
        <w:t xml:space="preserve">Publications académiques sur la digitalisation des tontines en Afrique sub-saharienne.</w:t>
      </w:r>
    </w:p>
    <w:p>
      <w:r>
        <w:pict>
          <v:rect style="width:0;height:1.5pt" o:hralign="center" o:hrstd="t" o:hr="t"/>
        </w:pict>
      </w:r>
    </w:p>
    <w:p>
      <w:pPr>
        <w:pStyle w:val="FirstParagraph"/>
      </w:pPr>
      <w:r>
        <w:rPr>
          <w:bCs/>
          <w:b/>
        </w:rPr>
        <w:t xml:space="preserve">Document rédigé en préparation du stage de fin de cycle ingénieur</w:t>
      </w:r>
      <w:r>
        <w:t xml:space="preserve"> </w:t>
      </w:r>
      <w:r>
        <w:rPr>
          <w:bCs/>
          <w:b/>
        </w:rPr>
        <w:t xml:space="preserve">Année académique 2025-2026</w:t>
      </w:r>
    </w:p>
    <w:bookmarkEnd w:id="101"/>
    <w:bookmarkEnd w:id="102"/>
    <w:bookmarkEnd w:id="10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2026-06-19T20:18:59Z</dcterms:created>
  <dcterms:modified xsi:type="dcterms:W3CDTF">2026-06-19T20:18:59Z</dcterms:modified>
</cp:coreProperties>
</file>

<file path=docProps/custom.xml><?xml version="1.0" encoding="utf-8"?>
<Properties xmlns="http://schemas.openxmlformats.org/officeDocument/2006/custom-properties" xmlns:vt="http://schemas.openxmlformats.org/officeDocument/2006/docPropsVTypes"/>
</file>