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EDF8D" w14:textId="0A65AD4C" w:rsidR="00EC65A3" w:rsidRPr="00EC65A3" w:rsidRDefault="00EC65A3" w:rsidP="00EC65A3">
      <w:pPr>
        <w:pStyle w:val="Titre1"/>
      </w:pPr>
      <w:r w:rsidRPr="00EC65A3">
        <w:t>Introduction</w:t>
      </w:r>
    </w:p>
    <w:p w14:paraId="48C2F239" w14:textId="77777777" w:rsidR="00EC65A3" w:rsidRPr="00EC65A3" w:rsidRDefault="00EC65A3" w:rsidP="00EC65A3">
      <w:pPr>
        <w:pStyle w:val="Titre2"/>
      </w:pPr>
      <w:r w:rsidRPr="00EC65A3">
        <w:t>Objectifs produit</w:t>
      </w:r>
    </w:p>
    <w:p w14:paraId="79D351EA" w14:textId="77777777" w:rsidR="00EC65A3" w:rsidRPr="00EC65A3" w:rsidRDefault="00EC65A3" w:rsidP="00EC65A3">
      <w:r w:rsidRPr="00EC65A3">
        <w:t>PTL (Plot Those Lines) est un logiciel permettant de stocker, importer et visualiser des séries temporelles sous forme de graphiques. L'application doit permettre à l'utilisateur d'importer des données depuis des fichiers CSV ou JSON (ou une API), de les stocker localement, puis d'afficher plusieurs séries simultanément sur un même graphique avec des outils d'analyse (zoom, filtrage par date, affichage sélectif des séries).</w:t>
      </w:r>
    </w:p>
    <w:p w14:paraId="3AFA7CB6" w14:textId="77777777" w:rsidR="00EC65A3" w:rsidRPr="00EC65A3" w:rsidRDefault="00EC65A3" w:rsidP="00EC65A3">
      <w:pPr>
        <w:pStyle w:val="Titre2"/>
      </w:pPr>
      <w:r w:rsidRPr="00EC65A3">
        <w:t>Objectifs pédagogiques</w:t>
      </w:r>
    </w:p>
    <w:p w14:paraId="368F31F4" w14:textId="77777777" w:rsidR="00EC65A3" w:rsidRPr="00EC65A3" w:rsidRDefault="00EC65A3" w:rsidP="00EC65A3">
      <w:r w:rsidRPr="00EC65A3">
        <w:t>Ce projet vise à mettre en pratique :</w:t>
      </w:r>
    </w:p>
    <w:p w14:paraId="2E7C1D55" w14:textId="77777777" w:rsidR="00EC65A3" w:rsidRPr="00EC65A3" w:rsidRDefault="00EC65A3" w:rsidP="00EC65A3">
      <w:pPr>
        <w:numPr>
          <w:ilvl w:val="0"/>
          <w:numId w:val="1"/>
        </w:numPr>
      </w:pPr>
      <w:r w:rsidRPr="00EC65A3">
        <w:t>L'utilisation de LINQ pour le traitement de données en C#</w:t>
      </w:r>
    </w:p>
    <w:p w14:paraId="6A7E087D" w14:textId="77777777" w:rsidR="00EC65A3" w:rsidRPr="00EC65A3" w:rsidRDefault="00EC65A3" w:rsidP="00EC65A3">
      <w:pPr>
        <w:numPr>
          <w:ilvl w:val="0"/>
          <w:numId w:val="1"/>
        </w:numPr>
      </w:pPr>
      <w:r w:rsidRPr="00EC65A3">
        <w:t xml:space="preserve">L'implémentation d'extensions de langage (extension </w:t>
      </w:r>
      <w:proofErr w:type="spellStart"/>
      <w:r w:rsidRPr="00EC65A3">
        <w:t>methods</w:t>
      </w:r>
      <w:proofErr w:type="spellEnd"/>
      <w:r w:rsidRPr="00EC65A3">
        <w:t>)</w:t>
      </w:r>
    </w:p>
    <w:p w14:paraId="00188F9C" w14:textId="77777777" w:rsidR="00EC65A3" w:rsidRPr="00EC65A3" w:rsidRDefault="00EC65A3" w:rsidP="00EC65A3">
      <w:pPr>
        <w:numPr>
          <w:ilvl w:val="0"/>
          <w:numId w:val="1"/>
        </w:numPr>
      </w:pPr>
      <w:r w:rsidRPr="00EC65A3">
        <w:t xml:space="preserve">La conception orientée objet (organisation en classes, </w:t>
      </w:r>
      <w:proofErr w:type="spellStart"/>
      <w:r w:rsidRPr="00EC65A3">
        <w:t>namespaces</w:t>
      </w:r>
      <w:proofErr w:type="spellEnd"/>
      <w:r w:rsidRPr="00EC65A3">
        <w:t>)</w:t>
      </w:r>
    </w:p>
    <w:p w14:paraId="494A123D" w14:textId="77777777" w:rsidR="00EC65A3" w:rsidRPr="00EC65A3" w:rsidRDefault="00EC65A3" w:rsidP="00EC65A3">
      <w:pPr>
        <w:numPr>
          <w:ilvl w:val="0"/>
          <w:numId w:val="1"/>
        </w:numPr>
      </w:pPr>
      <w:r w:rsidRPr="00EC65A3">
        <w:t>L'intégration d'une librairie graphique tierce (</w:t>
      </w:r>
      <w:proofErr w:type="spellStart"/>
      <w:r w:rsidRPr="00EC65A3">
        <w:t>ScottPlot</w:t>
      </w:r>
      <w:proofErr w:type="spellEnd"/>
      <w:r w:rsidRPr="00EC65A3">
        <w:t>)</w:t>
      </w:r>
    </w:p>
    <w:p w14:paraId="39AA7B57" w14:textId="77777777" w:rsidR="00EC65A3" w:rsidRPr="00EC65A3" w:rsidRDefault="00EC65A3" w:rsidP="00EC65A3">
      <w:pPr>
        <w:numPr>
          <w:ilvl w:val="0"/>
          <w:numId w:val="1"/>
        </w:numPr>
      </w:pPr>
      <w:r w:rsidRPr="00EC65A3">
        <w:t>L'écriture de tests unitaires</w:t>
      </w:r>
    </w:p>
    <w:p w14:paraId="5C4A7D2A" w14:textId="77777777" w:rsidR="00EC65A3" w:rsidRPr="00EC65A3" w:rsidRDefault="00EC65A3" w:rsidP="00EC65A3">
      <w:pPr>
        <w:numPr>
          <w:ilvl w:val="0"/>
          <w:numId w:val="1"/>
        </w:numPr>
      </w:pPr>
      <w:r w:rsidRPr="00EC65A3">
        <w:t>La gestion de projet avec analyse fonctionnelle préalable (User Stories), planification, et suivi via un journal de travail</w:t>
      </w:r>
    </w:p>
    <w:p w14:paraId="30B095D1" w14:textId="77777777" w:rsidR="00EC65A3" w:rsidRPr="00EC65A3" w:rsidRDefault="00EC65A3" w:rsidP="00EC65A3">
      <w:pPr>
        <w:numPr>
          <w:ilvl w:val="0"/>
          <w:numId w:val="1"/>
        </w:numPr>
      </w:pPr>
      <w:r w:rsidRPr="00EC65A3">
        <w:t>L'utilisation de Git/</w:t>
      </w:r>
      <w:proofErr w:type="spellStart"/>
      <w:r w:rsidRPr="00EC65A3">
        <w:t>Github</w:t>
      </w:r>
      <w:proofErr w:type="spellEnd"/>
      <w:r w:rsidRPr="00EC65A3">
        <w:t xml:space="preserve"> pour le contrôle de version</w:t>
      </w:r>
    </w:p>
    <w:p w14:paraId="01703970" w14:textId="77777777" w:rsidR="00EC65A3" w:rsidRPr="00EC65A3" w:rsidRDefault="00EC65A3" w:rsidP="00EC65A3">
      <w:pPr>
        <w:pStyle w:val="Titre2"/>
      </w:pPr>
      <w:r w:rsidRPr="00EC65A3">
        <w:t>Description du domaine</w:t>
      </w:r>
    </w:p>
    <w:p w14:paraId="49582E3E" w14:textId="77777777" w:rsidR="00EC65A3" w:rsidRPr="00EC65A3" w:rsidRDefault="00EC65A3" w:rsidP="00EC65A3">
      <w:r w:rsidRPr="00EC65A3">
        <w:t xml:space="preserve">Le domaine choisi est le </w:t>
      </w:r>
      <w:r w:rsidRPr="00EC65A3">
        <w:rPr>
          <w:b/>
          <w:bCs/>
        </w:rPr>
        <w:t>sport</w:t>
      </w:r>
      <w:r w:rsidRPr="00EC65A3">
        <w:t>, plus précisément les statistiques de matchs de football du joueur Cristiano Ronaldo tout au long de sa carrière en club (</w:t>
      </w:r>
      <w:proofErr w:type="spellStart"/>
      <w:r w:rsidRPr="00EC65A3">
        <w:t>Sporting</w:t>
      </w:r>
      <w:proofErr w:type="spellEnd"/>
      <w:r w:rsidRPr="00EC65A3">
        <w:t xml:space="preserve"> CP, Manchester United, Real Madrid, Juventus, Al Nassr), depuis ses débuts en 2002 jusqu'à aujourd'hui.</w:t>
      </w:r>
    </w:p>
    <w:p w14:paraId="56F2CEF9" w14:textId="77777777" w:rsidR="00EC65A3" w:rsidRPr="00EC65A3" w:rsidRDefault="00EC65A3" w:rsidP="00EC65A3">
      <w:pPr>
        <w:pStyle w:val="Titre2"/>
      </w:pPr>
      <w:r w:rsidRPr="00EC65A3">
        <w:t>Sources de données</w:t>
      </w:r>
    </w:p>
    <w:p w14:paraId="3BFB1294" w14:textId="77777777" w:rsidR="00EC65A3" w:rsidRPr="00EC65A3" w:rsidRDefault="00EC65A3" w:rsidP="00EC65A3">
      <w:r w:rsidRPr="00EC65A3">
        <w:t xml:space="preserve">Les données proviennent du site </w:t>
      </w:r>
      <w:hyperlink r:id="rId5" w:history="1">
        <w:r w:rsidRPr="00EC65A3">
          <w:rPr>
            <w:rStyle w:val="Lienhypertexte"/>
          </w:rPr>
          <w:t>FBref.com</w:t>
        </w:r>
      </w:hyperlink>
      <w:r w:rsidRPr="00EC65A3">
        <w:t xml:space="preserve">, une référence publique de statistiques footballistiques détaillées. Pour chaque saison et chaque club, les statistiques de match sont exportées au format CSV (fonction "Share &amp; Export → </w:t>
      </w:r>
      <w:proofErr w:type="spellStart"/>
      <w:r w:rsidRPr="00EC65A3">
        <w:t>Get</w:t>
      </w:r>
      <w:proofErr w:type="spellEnd"/>
      <w:r w:rsidRPr="00EC65A3">
        <w:t xml:space="preserve"> table as CSV"), nettoyées (suppression des lignes de total et des séparateurs), puis regroupées dans un dossier de données brutes servant de base à l'application.</w:t>
      </w:r>
    </w:p>
    <w:p w14:paraId="0CF0D1DF" w14:textId="6FDD79CA" w:rsidR="00EC65A3" w:rsidRPr="00EC65A3" w:rsidRDefault="00EC65A3" w:rsidP="00EC65A3">
      <w:r w:rsidRPr="00EC65A3">
        <w:t>Chaque ligne représente un match individuel et contient, entre autres : la date, la compétition, l'adversaire, le résultat, les minutes jouées, les buts marqués, les penalties, et les cartons reçus.</w:t>
      </w:r>
    </w:p>
    <w:p w14:paraId="0DB00E90" w14:textId="79662A4E" w:rsidR="00EC65A3" w:rsidRPr="00EC65A3" w:rsidRDefault="00EC65A3" w:rsidP="00EC65A3">
      <w:pPr>
        <w:pStyle w:val="Titre1"/>
      </w:pPr>
      <w:r w:rsidRPr="00EC65A3">
        <w:lastRenderedPageBreak/>
        <w:t>Analyse fonctionnelle</w:t>
      </w:r>
    </w:p>
    <w:p w14:paraId="362B66C8" w14:textId="77777777" w:rsidR="00EC65A3" w:rsidRPr="00EC65A3" w:rsidRDefault="00EC65A3" w:rsidP="00EC65A3">
      <w:pPr>
        <w:pStyle w:val="Titre2"/>
      </w:pPr>
      <w:r w:rsidRPr="00EC65A3">
        <w:t>Séries de données retenues</w:t>
      </w:r>
    </w:p>
    <w:p w14:paraId="3A12D089" w14:textId="77777777" w:rsidR="00EC65A3" w:rsidRPr="00EC65A3" w:rsidRDefault="00EC65A3" w:rsidP="00EC65A3">
      <w:r w:rsidRPr="00EC65A3">
        <w:t>Le logiciel exploite 5 séries cohérentes extraites des statistiques de match :</w:t>
      </w:r>
    </w:p>
    <w:p w14:paraId="7ED6F55A" w14:textId="77777777" w:rsidR="00EC65A3" w:rsidRPr="00EC65A3" w:rsidRDefault="00EC65A3" w:rsidP="00EC65A3">
      <w:pPr>
        <w:numPr>
          <w:ilvl w:val="0"/>
          <w:numId w:val="2"/>
        </w:numPr>
      </w:pPr>
      <w:r w:rsidRPr="00EC65A3">
        <w:rPr>
          <w:b/>
          <w:bCs/>
        </w:rPr>
        <w:t>Minutes jouées</w:t>
      </w:r>
      <w:r w:rsidRPr="00EC65A3">
        <w:t xml:space="preserve"> (Min)</w:t>
      </w:r>
    </w:p>
    <w:p w14:paraId="178F78E1" w14:textId="77777777" w:rsidR="00EC65A3" w:rsidRPr="00EC65A3" w:rsidRDefault="00EC65A3" w:rsidP="00EC65A3">
      <w:pPr>
        <w:numPr>
          <w:ilvl w:val="0"/>
          <w:numId w:val="2"/>
        </w:numPr>
      </w:pPr>
      <w:r w:rsidRPr="00EC65A3">
        <w:rPr>
          <w:b/>
          <w:bCs/>
        </w:rPr>
        <w:t>Buts marqués</w:t>
      </w:r>
      <w:r w:rsidRPr="00EC65A3">
        <w:t xml:space="preserve"> (</w:t>
      </w:r>
      <w:proofErr w:type="spellStart"/>
      <w:r w:rsidRPr="00EC65A3">
        <w:t>Gls</w:t>
      </w:r>
      <w:proofErr w:type="spellEnd"/>
      <w:r w:rsidRPr="00EC65A3">
        <w:t>)</w:t>
      </w:r>
    </w:p>
    <w:p w14:paraId="761D1AE3" w14:textId="77777777" w:rsidR="00EC65A3" w:rsidRPr="00EC65A3" w:rsidRDefault="00EC65A3" w:rsidP="00EC65A3">
      <w:pPr>
        <w:numPr>
          <w:ilvl w:val="0"/>
          <w:numId w:val="2"/>
        </w:numPr>
      </w:pPr>
      <w:r w:rsidRPr="00EC65A3">
        <w:rPr>
          <w:b/>
          <w:bCs/>
        </w:rPr>
        <w:t>Penalties marqués / tentés</w:t>
      </w:r>
      <w:r w:rsidRPr="00EC65A3">
        <w:t xml:space="preserve"> (PK / </w:t>
      </w:r>
      <w:proofErr w:type="spellStart"/>
      <w:r w:rsidRPr="00EC65A3">
        <w:t>PKatt</w:t>
      </w:r>
      <w:proofErr w:type="spellEnd"/>
      <w:r w:rsidRPr="00EC65A3">
        <w:t>)</w:t>
      </w:r>
    </w:p>
    <w:p w14:paraId="559D7DC9" w14:textId="77777777" w:rsidR="00EC65A3" w:rsidRPr="00EC65A3" w:rsidRDefault="00EC65A3" w:rsidP="00EC65A3">
      <w:pPr>
        <w:numPr>
          <w:ilvl w:val="0"/>
          <w:numId w:val="2"/>
        </w:numPr>
      </w:pPr>
      <w:r w:rsidRPr="00EC65A3">
        <w:rPr>
          <w:b/>
          <w:bCs/>
        </w:rPr>
        <w:t>Cartons jaunes</w:t>
      </w:r>
      <w:r w:rsidRPr="00EC65A3">
        <w:t xml:space="preserve"> (</w:t>
      </w:r>
      <w:proofErr w:type="spellStart"/>
      <w:r w:rsidRPr="00EC65A3">
        <w:t>CrdY</w:t>
      </w:r>
      <w:proofErr w:type="spellEnd"/>
      <w:r w:rsidRPr="00EC65A3">
        <w:t>)</w:t>
      </w:r>
    </w:p>
    <w:p w14:paraId="15EF63A9" w14:textId="77777777" w:rsidR="00EC65A3" w:rsidRPr="00EC65A3" w:rsidRDefault="00EC65A3" w:rsidP="00EC65A3">
      <w:pPr>
        <w:numPr>
          <w:ilvl w:val="0"/>
          <w:numId w:val="2"/>
        </w:numPr>
      </w:pPr>
      <w:r w:rsidRPr="00EC65A3">
        <w:rPr>
          <w:b/>
          <w:bCs/>
        </w:rPr>
        <w:t>Cartons rouges</w:t>
      </w:r>
      <w:r w:rsidRPr="00EC65A3">
        <w:t xml:space="preserve"> (</w:t>
      </w:r>
      <w:proofErr w:type="spellStart"/>
      <w:r w:rsidRPr="00EC65A3">
        <w:t>CrdR</w:t>
      </w:r>
      <w:proofErr w:type="spellEnd"/>
      <w:r w:rsidRPr="00EC65A3">
        <w:t>)</w:t>
      </w:r>
    </w:p>
    <w:p w14:paraId="1BCF037E" w14:textId="77777777" w:rsidR="00EC65A3" w:rsidRPr="00EC65A3" w:rsidRDefault="00EC65A3" w:rsidP="00EC65A3">
      <w:r w:rsidRPr="00EC65A3">
        <w:t>Chaque série contient plus de 500 valeurs (une valeur par match sur environ 1200+ matchs en carrière).</w:t>
      </w:r>
    </w:p>
    <w:p w14:paraId="6FC5BBFB" w14:textId="77777777" w:rsidR="00EC65A3" w:rsidRPr="00EC65A3" w:rsidRDefault="00EC65A3" w:rsidP="00EC65A3">
      <w:r w:rsidRPr="00EC65A3">
        <w:rPr>
          <w:b/>
          <w:bCs/>
        </w:rPr>
        <w:t>Cohérence des séries</w:t>
      </w:r>
      <w:r w:rsidRPr="00EC65A3">
        <w:t xml:space="preserve"> : toutes sont indexées sur les mêmes matchs dans le temps. Il est par exemple pertinent de croiser </w:t>
      </w:r>
      <w:r w:rsidRPr="00EC65A3">
        <w:rPr>
          <w:i/>
          <w:iCs/>
        </w:rPr>
        <w:t>Minutes jouées</w:t>
      </w:r>
      <w:r w:rsidRPr="00EC65A3">
        <w:t xml:space="preserve"> et </w:t>
      </w:r>
      <w:r w:rsidRPr="00EC65A3">
        <w:rPr>
          <w:i/>
          <w:iCs/>
        </w:rPr>
        <w:t>Buts marqués</w:t>
      </w:r>
      <w:r w:rsidRPr="00EC65A3">
        <w:t xml:space="preserve"> pour observer si l'efficacité du joueur (buts par minute) évolue selon son temps de jeu, ou de croiser </w:t>
      </w:r>
      <w:r w:rsidRPr="00EC65A3">
        <w:rPr>
          <w:i/>
          <w:iCs/>
        </w:rPr>
        <w:t>Cartons</w:t>
      </w:r>
      <w:r w:rsidRPr="00EC65A3">
        <w:t xml:space="preserve"> et </w:t>
      </w:r>
      <w:r w:rsidRPr="00EC65A3">
        <w:rPr>
          <w:i/>
          <w:iCs/>
        </w:rPr>
        <w:t>Minutes jouées</w:t>
      </w:r>
      <w:r w:rsidRPr="00EC65A3">
        <w:t xml:space="preserve"> pour voir si l'indiscipline varie avec la charge de matchs.</w:t>
      </w:r>
    </w:p>
    <w:p w14:paraId="0FC989C4" w14:textId="77777777" w:rsidR="00EC65A3" w:rsidRPr="00EC65A3" w:rsidRDefault="00EC65A3" w:rsidP="00EC65A3">
      <w:pPr>
        <w:pStyle w:val="Titre2"/>
      </w:pPr>
      <w:r w:rsidRPr="00EC65A3">
        <w:t>User Stories</w:t>
      </w:r>
    </w:p>
    <w:p w14:paraId="41B6E82A" w14:textId="67B38495" w:rsidR="00EC65A3" w:rsidRPr="00EC65A3" w:rsidRDefault="00EC65A3" w:rsidP="00EC65A3">
      <w:pPr>
        <w:pStyle w:val="Titre3"/>
      </w:pPr>
      <w:r w:rsidRPr="00EC65A3">
        <w:t>US1</w:t>
      </w:r>
      <w:r>
        <w:rPr>
          <w:rFonts w:hint="eastAsia"/>
        </w:rPr>
        <w:t> </w:t>
      </w:r>
      <w:r>
        <w:t xml:space="preserve">: </w:t>
      </w:r>
      <w:r w:rsidRPr="00EC65A3">
        <w:t>Stockage local des séries</w:t>
      </w:r>
    </w:p>
    <w:p w14:paraId="20F5636F" w14:textId="77777777" w:rsidR="00EC65A3" w:rsidRPr="00EC65A3" w:rsidRDefault="00EC65A3" w:rsidP="00EC65A3">
      <w:r w:rsidRPr="00EC65A3">
        <w:t>En tant qu'utilisateur, je veux que PTL stocke localement l'ensemble de mes séries de données, afin de pouvoir les consulter hors connexion.</w:t>
      </w:r>
    </w:p>
    <w:p w14:paraId="00F45A71" w14:textId="77777777" w:rsidR="00EC65A3" w:rsidRPr="00EC65A3" w:rsidRDefault="00EC65A3" w:rsidP="00EC65A3">
      <w:r w:rsidRPr="00EC65A3">
        <w:rPr>
          <w:i/>
          <w:iCs/>
        </w:rPr>
        <w:t>Critères d'acceptation :</w:t>
      </w:r>
    </w:p>
    <w:p w14:paraId="393E4E9C" w14:textId="77777777" w:rsidR="00EC65A3" w:rsidRPr="00EC65A3" w:rsidRDefault="00EC65A3" w:rsidP="00EC65A3">
      <w:pPr>
        <w:numPr>
          <w:ilvl w:val="0"/>
          <w:numId w:val="3"/>
        </w:numPr>
      </w:pPr>
      <w:r w:rsidRPr="00EC65A3">
        <w:t>Les séries importées sont sauvegardées automatiquement sur le disque.</w:t>
      </w:r>
    </w:p>
    <w:p w14:paraId="265A7AEF" w14:textId="77777777" w:rsidR="00EC65A3" w:rsidRPr="00EC65A3" w:rsidRDefault="00EC65A3" w:rsidP="00EC65A3">
      <w:pPr>
        <w:numPr>
          <w:ilvl w:val="0"/>
          <w:numId w:val="3"/>
        </w:numPr>
      </w:pPr>
      <w:r w:rsidRPr="00EC65A3">
        <w:t>Au redémarrage de l'application, toutes les séries précédemment stockées sont rechargées sans connexion internet.</w:t>
      </w:r>
    </w:p>
    <w:p w14:paraId="782AF3F8" w14:textId="77777777" w:rsidR="00EC65A3" w:rsidRPr="00EC65A3" w:rsidRDefault="00EC65A3" w:rsidP="00EC65A3">
      <w:pPr>
        <w:numPr>
          <w:ilvl w:val="0"/>
          <w:numId w:val="3"/>
        </w:numPr>
      </w:pPr>
      <w:r w:rsidRPr="00EC65A3">
        <w:t>Fermer l'application sans sauvegarde manuelle ne fait perdre aucune donnée déjà importée.</w:t>
      </w:r>
    </w:p>
    <w:p w14:paraId="22DE666F" w14:textId="0A674EFC" w:rsidR="00EC65A3" w:rsidRPr="00EC65A3" w:rsidRDefault="00EC65A3" w:rsidP="00EC65A3">
      <w:pPr>
        <w:pStyle w:val="Titre3"/>
      </w:pPr>
      <w:r w:rsidRPr="00EC65A3">
        <w:t>US2</w:t>
      </w:r>
      <w:r>
        <w:rPr>
          <w:rFonts w:hint="eastAsia"/>
        </w:rPr>
        <w:t> </w:t>
      </w:r>
      <w:r>
        <w:t xml:space="preserve">: </w:t>
      </w:r>
      <w:r w:rsidRPr="00EC65A3">
        <w:t>Import de données CSV</w:t>
      </w:r>
    </w:p>
    <w:p w14:paraId="490C752F" w14:textId="77777777" w:rsidR="00EC65A3" w:rsidRPr="00EC65A3" w:rsidRDefault="00EC65A3" w:rsidP="00EC65A3">
      <w:r w:rsidRPr="00EC65A3">
        <w:t xml:space="preserve">En tant qu'utilisateur, je veux importer un fichier CSV de statistiques de match (format </w:t>
      </w:r>
      <w:proofErr w:type="spellStart"/>
      <w:r w:rsidRPr="00EC65A3">
        <w:t>FBref</w:t>
      </w:r>
      <w:proofErr w:type="spellEnd"/>
      <w:r w:rsidRPr="00EC65A3">
        <w:t>), afin d'ajouter des valeurs à mes séries stockées.</w:t>
      </w:r>
    </w:p>
    <w:p w14:paraId="7DF86323" w14:textId="77777777" w:rsidR="00EC65A3" w:rsidRPr="00EC65A3" w:rsidRDefault="00EC65A3" w:rsidP="00EC65A3">
      <w:r w:rsidRPr="00EC65A3">
        <w:rPr>
          <w:i/>
          <w:iCs/>
        </w:rPr>
        <w:t>Critères d'acceptation :</w:t>
      </w:r>
    </w:p>
    <w:p w14:paraId="3D003877" w14:textId="77777777" w:rsidR="00EC65A3" w:rsidRPr="00EC65A3" w:rsidRDefault="00EC65A3" w:rsidP="00EC65A3">
      <w:pPr>
        <w:numPr>
          <w:ilvl w:val="0"/>
          <w:numId w:val="4"/>
        </w:numPr>
      </w:pPr>
      <w:r w:rsidRPr="00EC65A3">
        <w:t xml:space="preserve">Un fichier CSV valide au format </w:t>
      </w:r>
      <w:proofErr w:type="spellStart"/>
      <w:r w:rsidRPr="00EC65A3">
        <w:t>FBref</w:t>
      </w:r>
      <w:proofErr w:type="spellEnd"/>
      <w:r w:rsidRPr="00EC65A3">
        <w:t xml:space="preserve"> est importé et ses valeurs sont ajoutées aux séries correspondantes.</w:t>
      </w:r>
    </w:p>
    <w:p w14:paraId="4C8305B8" w14:textId="77777777" w:rsidR="00EC65A3" w:rsidRPr="00EC65A3" w:rsidRDefault="00EC65A3" w:rsidP="00EC65A3">
      <w:pPr>
        <w:numPr>
          <w:ilvl w:val="0"/>
          <w:numId w:val="4"/>
        </w:numPr>
      </w:pPr>
      <w:r w:rsidRPr="00EC65A3">
        <w:lastRenderedPageBreak/>
        <w:t>Les lignes non pertinentes (totaux de saison, séparateurs vides) sont ignorées automatiquement.</w:t>
      </w:r>
    </w:p>
    <w:p w14:paraId="597F518A" w14:textId="77777777" w:rsidR="00EC65A3" w:rsidRPr="00EC65A3" w:rsidRDefault="00EC65A3" w:rsidP="00EC65A3">
      <w:pPr>
        <w:numPr>
          <w:ilvl w:val="0"/>
          <w:numId w:val="4"/>
        </w:numPr>
      </w:pPr>
      <w:r w:rsidRPr="00EC65A3">
        <w:t>Un message d'erreur clair s'affiche si le fichier est illisible ou mal formé.</w:t>
      </w:r>
    </w:p>
    <w:p w14:paraId="0467F1FB" w14:textId="53F46D8B" w:rsidR="00EC65A3" w:rsidRPr="00EC65A3" w:rsidRDefault="00EC65A3" w:rsidP="00EC65A3">
      <w:pPr>
        <w:pStyle w:val="Titre3"/>
      </w:pPr>
      <w:r w:rsidRPr="00EC65A3">
        <w:t>US3</w:t>
      </w:r>
      <w:r>
        <w:rPr>
          <w:rFonts w:hint="eastAsia"/>
        </w:rPr>
        <w:t> </w:t>
      </w:r>
      <w:r>
        <w:t xml:space="preserve">: </w:t>
      </w:r>
      <w:r w:rsidRPr="00EC65A3">
        <w:t>Import de données JSON / API</w:t>
      </w:r>
    </w:p>
    <w:p w14:paraId="22BACB4E" w14:textId="77777777" w:rsidR="00EC65A3" w:rsidRPr="00EC65A3" w:rsidRDefault="00EC65A3" w:rsidP="00EC65A3">
      <w:r w:rsidRPr="00EC65A3">
        <w:t>En tant qu'utilisateur, je veux importer des données au format JSON, y compris reçues directement d'une API, afin de diversifier mes sources.</w:t>
      </w:r>
    </w:p>
    <w:p w14:paraId="73162DC0" w14:textId="77777777" w:rsidR="00EC65A3" w:rsidRPr="00EC65A3" w:rsidRDefault="00EC65A3" w:rsidP="00EC65A3">
      <w:r w:rsidRPr="00EC65A3">
        <w:rPr>
          <w:i/>
          <w:iCs/>
        </w:rPr>
        <w:t>Critères d'acceptation :</w:t>
      </w:r>
    </w:p>
    <w:p w14:paraId="34E6045B" w14:textId="77777777" w:rsidR="00EC65A3" w:rsidRPr="00EC65A3" w:rsidRDefault="00EC65A3" w:rsidP="00EC65A3">
      <w:pPr>
        <w:numPr>
          <w:ilvl w:val="0"/>
          <w:numId w:val="5"/>
        </w:numPr>
      </w:pPr>
      <w:r w:rsidRPr="00EC65A3">
        <w:t xml:space="preserve">Un fichier JSON structuré est correctement </w:t>
      </w:r>
      <w:proofErr w:type="spellStart"/>
      <w:r w:rsidRPr="00EC65A3">
        <w:t>parsé</w:t>
      </w:r>
      <w:proofErr w:type="spellEnd"/>
      <w:r w:rsidRPr="00EC65A3">
        <w:t xml:space="preserve"> et intégré aux séries existantes.</w:t>
      </w:r>
    </w:p>
    <w:p w14:paraId="7741D638" w14:textId="77777777" w:rsidR="00EC65A3" w:rsidRPr="00EC65A3" w:rsidRDefault="00EC65A3" w:rsidP="00EC65A3">
      <w:pPr>
        <w:numPr>
          <w:ilvl w:val="0"/>
          <w:numId w:val="5"/>
        </w:numPr>
      </w:pPr>
      <w:r w:rsidRPr="00EC65A3">
        <w:t>Une réponse JSON reçue en direct d'une API est traitée de la même manière qu'un fichier local.</w:t>
      </w:r>
    </w:p>
    <w:p w14:paraId="33C42745" w14:textId="77777777" w:rsidR="00EC65A3" w:rsidRPr="00EC65A3" w:rsidRDefault="00EC65A3" w:rsidP="00EC65A3">
      <w:pPr>
        <w:numPr>
          <w:ilvl w:val="0"/>
          <w:numId w:val="5"/>
        </w:numPr>
      </w:pPr>
      <w:r w:rsidRPr="00EC65A3">
        <w:t>Un format JSON invalide ou une erreur réseau n'interrompt pas l'application.</w:t>
      </w:r>
    </w:p>
    <w:p w14:paraId="07233E8A" w14:textId="0C60FC67" w:rsidR="00EC65A3" w:rsidRPr="00EC65A3" w:rsidRDefault="00EC65A3" w:rsidP="00EC65A3">
      <w:pPr>
        <w:pStyle w:val="Titre3"/>
      </w:pPr>
      <w:r w:rsidRPr="00EC65A3">
        <w:t>US4</w:t>
      </w:r>
      <w:r>
        <w:rPr>
          <w:rFonts w:hint="eastAsia"/>
        </w:rPr>
        <w:t> </w:t>
      </w:r>
      <w:r>
        <w:t xml:space="preserve">: </w:t>
      </w:r>
      <w:r w:rsidRPr="00EC65A3">
        <w:t xml:space="preserve"> Affichage graphique multi-séries</w:t>
      </w:r>
    </w:p>
    <w:p w14:paraId="6E22D7A5" w14:textId="77777777" w:rsidR="00EC65A3" w:rsidRPr="00EC65A3" w:rsidRDefault="00EC65A3" w:rsidP="00EC65A3">
      <w:r w:rsidRPr="00EC65A3">
        <w:t>En tant qu'utilisateur, je veux afficher plusieurs séries temporelles simultanément sur un même graphique, afin de visualiser une éventuelle relation entre elles au fil de la carrière.</w:t>
      </w:r>
    </w:p>
    <w:p w14:paraId="49B7D8E4" w14:textId="77777777" w:rsidR="00EC65A3" w:rsidRPr="00EC65A3" w:rsidRDefault="00EC65A3" w:rsidP="00EC65A3">
      <w:r w:rsidRPr="00EC65A3">
        <w:rPr>
          <w:i/>
          <w:iCs/>
        </w:rPr>
        <w:t>Critères d'acceptation :</w:t>
      </w:r>
    </w:p>
    <w:p w14:paraId="2D0877B9" w14:textId="77777777" w:rsidR="00EC65A3" w:rsidRPr="00EC65A3" w:rsidRDefault="00EC65A3" w:rsidP="00EC65A3">
      <w:pPr>
        <w:numPr>
          <w:ilvl w:val="0"/>
          <w:numId w:val="6"/>
        </w:numPr>
      </w:pPr>
      <w:r w:rsidRPr="00EC65A3">
        <w:t>Je peux sélectionner au moins 2 séries parmi les 5 disponibles.</w:t>
      </w:r>
    </w:p>
    <w:p w14:paraId="38E5C654" w14:textId="3351D6E9" w:rsidR="00EC65A3" w:rsidRPr="00EC65A3" w:rsidRDefault="00EC65A3" w:rsidP="00EC65A3">
      <w:pPr>
        <w:numPr>
          <w:ilvl w:val="0"/>
          <w:numId w:val="6"/>
        </w:numPr>
      </w:pPr>
      <w:r w:rsidRPr="00EC65A3">
        <w:t xml:space="preserve">Chaque série s'affiche avec une couleur et </w:t>
      </w:r>
      <w:r w:rsidR="005F33E2" w:rsidRPr="00EC65A3">
        <w:t>une légende distincte</w:t>
      </w:r>
      <w:r w:rsidRPr="00EC65A3">
        <w:t xml:space="preserve"> sur un axe temporel commun.</w:t>
      </w:r>
    </w:p>
    <w:p w14:paraId="61F6615A" w14:textId="77777777" w:rsidR="00EC65A3" w:rsidRPr="00EC65A3" w:rsidRDefault="00EC65A3" w:rsidP="00EC65A3">
      <w:pPr>
        <w:numPr>
          <w:ilvl w:val="0"/>
          <w:numId w:val="6"/>
        </w:numPr>
      </w:pPr>
      <w:r w:rsidRPr="00EC65A3">
        <w:t>Le graphique reste lisible avec 500+ points de données par série.</w:t>
      </w:r>
    </w:p>
    <w:p w14:paraId="4401958F" w14:textId="7D3C5757" w:rsidR="00EC65A3" w:rsidRPr="00EC65A3" w:rsidRDefault="00EC65A3" w:rsidP="00EC65A3">
      <w:pPr>
        <w:pStyle w:val="Titre3"/>
      </w:pPr>
      <w:r w:rsidRPr="00EC65A3">
        <w:t>US5</w:t>
      </w:r>
      <w:r>
        <w:rPr>
          <w:rFonts w:hint="eastAsia"/>
        </w:rPr>
        <w:t> </w:t>
      </w:r>
      <w:r>
        <w:t xml:space="preserve">: </w:t>
      </w:r>
      <w:r w:rsidRPr="00EC65A3">
        <w:t>Flexibilité d'affichage</w:t>
      </w:r>
    </w:p>
    <w:p w14:paraId="0BD35CF4" w14:textId="77777777" w:rsidR="00EC65A3" w:rsidRPr="00EC65A3" w:rsidRDefault="00EC65A3" w:rsidP="00EC65A3">
      <w:r w:rsidRPr="00EC65A3">
        <w:t>En tant qu'utilisateur, je veux pouvoir zoomer, filtrer par plage de dates et masquer/afficher des séries individuellement, afin d'analyser une période précise de la carrière.</w:t>
      </w:r>
    </w:p>
    <w:p w14:paraId="46A1B37D" w14:textId="77777777" w:rsidR="00EC65A3" w:rsidRPr="00EC65A3" w:rsidRDefault="00EC65A3" w:rsidP="00EC65A3">
      <w:r w:rsidRPr="00EC65A3">
        <w:rPr>
          <w:i/>
          <w:iCs/>
        </w:rPr>
        <w:t>Critères d'acceptation :</w:t>
      </w:r>
    </w:p>
    <w:p w14:paraId="446F9AC0" w14:textId="77777777" w:rsidR="00EC65A3" w:rsidRPr="00EC65A3" w:rsidRDefault="00EC65A3" w:rsidP="00EC65A3">
      <w:pPr>
        <w:numPr>
          <w:ilvl w:val="0"/>
          <w:numId w:val="7"/>
        </w:numPr>
      </w:pPr>
      <w:r w:rsidRPr="00EC65A3">
        <w:t>Je peux zoomer/dézoomer sur une portion du graphique.</w:t>
      </w:r>
    </w:p>
    <w:p w14:paraId="08909783" w14:textId="77777777" w:rsidR="00EC65A3" w:rsidRPr="00EC65A3" w:rsidRDefault="00EC65A3" w:rsidP="00EC65A3">
      <w:pPr>
        <w:numPr>
          <w:ilvl w:val="0"/>
          <w:numId w:val="7"/>
        </w:numPr>
      </w:pPr>
      <w:r w:rsidRPr="00EC65A3">
        <w:t>Je peux restreindre l'affichage à une plage de dates (ex : une seule saison).</w:t>
      </w:r>
    </w:p>
    <w:p w14:paraId="2E113550" w14:textId="77777777" w:rsidR="00EC65A3" w:rsidRPr="00EC65A3" w:rsidRDefault="00EC65A3" w:rsidP="00EC65A3">
      <w:pPr>
        <w:numPr>
          <w:ilvl w:val="0"/>
          <w:numId w:val="7"/>
        </w:numPr>
      </w:pPr>
      <w:r w:rsidRPr="00EC65A3">
        <w:t>Je peux activer/désactiver l'affichage d'une série sans perdre ni réimporter les données.</w:t>
      </w:r>
    </w:p>
    <w:p w14:paraId="67C65098" w14:textId="2F7BE5B9" w:rsidR="007E1DBB" w:rsidRDefault="004335EF" w:rsidP="004335EF">
      <w:pPr>
        <w:pStyle w:val="Titre3"/>
      </w:pPr>
      <w:r>
        <w:lastRenderedPageBreak/>
        <w:t>Maquettes</w:t>
      </w:r>
    </w:p>
    <w:p w14:paraId="18328657" w14:textId="4A91A5F8" w:rsidR="004335EF" w:rsidRDefault="004335EF">
      <w:r w:rsidRPr="004335EF">
        <w:rPr>
          <w:noProof/>
        </w:rPr>
        <w:drawing>
          <wp:inline distT="0" distB="0" distL="0" distR="0" wp14:anchorId="5CB7981A" wp14:editId="0D4C7E30">
            <wp:extent cx="5760720" cy="4051300"/>
            <wp:effectExtent l="0" t="0" r="0" b="6350"/>
            <wp:docPr id="4829078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07847" name=""/>
                    <pic:cNvPicPr/>
                  </pic:nvPicPr>
                  <pic:blipFill>
                    <a:blip r:embed="rId6"/>
                    <a:stretch>
                      <a:fillRect/>
                    </a:stretch>
                  </pic:blipFill>
                  <pic:spPr>
                    <a:xfrm>
                      <a:off x="0" y="0"/>
                      <a:ext cx="5760720" cy="4051300"/>
                    </a:xfrm>
                    <a:prstGeom prst="rect">
                      <a:avLst/>
                    </a:prstGeom>
                  </pic:spPr>
                </pic:pic>
              </a:graphicData>
            </a:graphic>
          </wp:inline>
        </w:drawing>
      </w:r>
    </w:p>
    <w:p w14:paraId="15BDB4CA" w14:textId="1ED70A7F" w:rsidR="004335EF" w:rsidRDefault="004335EF">
      <w:r w:rsidRPr="004335EF">
        <w:rPr>
          <w:noProof/>
        </w:rPr>
        <w:drawing>
          <wp:inline distT="0" distB="0" distL="0" distR="0" wp14:anchorId="3ABA5D3D" wp14:editId="2720B208">
            <wp:extent cx="5760720" cy="3813175"/>
            <wp:effectExtent l="0" t="0" r="0" b="0"/>
            <wp:docPr id="19171277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27780" name=""/>
                    <pic:cNvPicPr/>
                  </pic:nvPicPr>
                  <pic:blipFill>
                    <a:blip r:embed="rId7"/>
                    <a:stretch>
                      <a:fillRect/>
                    </a:stretch>
                  </pic:blipFill>
                  <pic:spPr>
                    <a:xfrm>
                      <a:off x="0" y="0"/>
                      <a:ext cx="5760720" cy="3813175"/>
                    </a:xfrm>
                    <a:prstGeom prst="rect">
                      <a:avLst/>
                    </a:prstGeom>
                  </pic:spPr>
                </pic:pic>
              </a:graphicData>
            </a:graphic>
          </wp:inline>
        </w:drawing>
      </w:r>
    </w:p>
    <w:p w14:paraId="2A815EED" w14:textId="77777777" w:rsidR="00F455E2" w:rsidRDefault="00F455E2"/>
    <w:p w14:paraId="2BA0B5D9" w14:textId="60E6351A" w:rsidR="00F455E2" w:rsidRDefault="00F455E2">
      <w:r w:rsidRPr="00F455E2">
        <w:lastRenderedPageBreak/>
        <w:drawing>
          <wp:inline distT="0" distB="0" distL="0" distR="0" wp14:anchorId="7A900A06" wp14:editId="16DFEAC0">
            <wp:extent cx="5760720" cy="3441700"/>
            <wp:effectExtent l="0" t="0" r="0" b="6350"/>
            <wp:docPr id="11228323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32358" name=""/>
                    <pic:cNvPicPr/>
                  </pic:nvPicPr>
                  <pic:blipFill>
                    <a:blip r:embed="rId8"/>
                    <a:stretch>
                      <a:fillRect/>
                    </a:stretch>
                  </pic:blipFill>
                  <pic:spPr>
                    <a:xfrm>
                      <a:off x="0" y="0"/>
                      <a:ext cx="5760720" cy="3441700"/>
                    </a:xfrm>
                    <a:prstGeom prst="rect">
                      <a:avLst/>
                    </a:prstGeom>
                  </pic:spPr>
                </pic:pic>
              </a:graphicData>
            </a:graphic>
          </wp:inline>
        </w:drawing>
      </w:r>
    </w:p>
    <w:sectPr w:rsidR="00F455E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E3497"/>
    <w:multiLevelType w:val="multilevel"/>
    <w:tmpl w:val="7040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40352"/>
    <w:multiLevelType w:val="multilevel"/>
    <w:tmpl w:val="0B80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93E41"/>
    <w:multiLevelType w:val="multilevel"/>
    <w:tmpl w:val="1468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171697"/>
    <w:multiLevelType w:val="multilevel"/>
    <w:tmpl w:val="C2CC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842521"/>
    <w:multiLevelType w:val="multilevel"/>
    <w:tmpl w:val="1630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8431F4"/>
    <w:multiLevelType w:val="multilevel"/>
    <w:tmpl w:val="39BC3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EF0BDF"/>
    <w:multiLevelType w:val="multilevel"/>
    <w:tmpl w:val="3814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642268">
    <w:abstractNumId w:val="4"/>
  </w:num>
  <w:num w:numId="2" w16cid:durableId="229003066">
    <w:abstractNumId w:val="5"/>
  </w:num>
  <w:num w:numId="3" w16cid:durableId="1268149274">
    <w:abstractNumId w:val="1"/>
  </w:num>
  <w:num w:numId="4" w16cid:durableId="1535583099">
    <w:abstractNumId w:val="6"/>
  </w:num>
  <w:num w:numId="5" w16cid:durableId="1767194315">
    <w:abstractNumId w:val="3"/>
  </w:num>
  <w:num w:numId="6" w16cid:durableId="900990359">
    <w:abstractNumId w:val="2"/>
  </w:num>
  <w:num w:numId="7" w16cid:durableId="2031297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DBB"/>
    <w:rsid w:val="000A6F2D"/>
    <w:rsid w:val="004335EF"/>
    <w:rsid w:val="005F33E2"/>
    <w:rsid w:val="007E1DBB"/>
    <w:rsid w:val="00AB510F"/>
    <w:rsid w:val="00C4016D"/>
    <w:rsid w:val="00EC65A3"/>
    <w:rsid w:val="00F455E2"/>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D8981"/>
  <w15:chartTrackingRefBased/>
  <w15:docId w15:val="{470C3EF6-2270-403F-A907-E9C12B4AA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E1D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E1D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E1DB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7E1DB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E1DB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E1DB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E1DB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E1DB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E1DB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E1DB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E1DB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7E1DB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7E1DB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E1DB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E1DB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E1DB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E1DB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E1DBB"/>
    <w:rPr>
      <w:rFonts w:eastAsiaTheme="majorEastAsia" w:cstheme="majorBidi"/>
      <w:color w:val="272727" w:themeColor="text1" w:themeTint="D8"/>
    </w:rPr>
  </w:style>
  <w:style w:type="paragraph" w:styleId="Titre">
    <w:name w:val="Title"/>
    <w:basedOn w:val="Normal"/>
    <w:next w:val="Normal"/>
    <w:link w:val="TitreCar"/>
    <w:uiPriority w:val="10"/>
    <w:qFormat/>
    <w:rsid w:val="007E1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E1DB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E1DB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E1DB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E1DBB"/>
    <w:pPr>
      <w:spacing w:before="160"/>
      <w:jc w:val="center"/>
    </w:pPr>
    <w:rPr>
      <w:i/>
      <w:iCs/>
      <w:color w:val="404040" w:themeColor="text1" w:themeTint="BF"/>
    </w:rPr>
  </w:style>
  <w:style w:type="character" w:customStyle="1" w:styleId="CitationCar">
    <w:name w:val="Citation Car"/>
    <w:basedOn w:val="Policepardfaut"/>
    <w:link w:val="Citation"/>
    <w:uiPriority w:val="29"/>
    <w:rsid w:val="007E1DBB"/>
    <w:rPr>
      <w:i/>
      <w:iCs/>
      <w:color w:val="404040" w:themeColor="text1" w:themeTint="BF"/>
    </w:rPr>
  </w:style>
  <w:style w:type="paragraph" w:styleId="Paragraphedeliste">
    <w:name w:val="List Paragraph"/>
    <w:basedOn w:val="Normal"/>
    <w:uiPriority w:val="34"/>
    <w:qFormat/>
    <w:rsid w:val="007E1DBB"/>
    <w:pPr>
      <w:ind w:left="720"/>
      <w:contextualSpacing/>
    </w:pPr>
  </w:style>
  <w:style w:type="character" w:styleId="Accentuationintense">
    <w:name w:val="Intense Emphasis"/>
    <w:basedOn w:val="Policepardfaut"/>
    <w:uiPriority w:val="21"/>
    <w:qFormat/>
    <w:rsid w:val="007E1DBB"/>
    <w:rPr>
      <w:i/>
      <w:iCs/>
      <w:color w:val="0F4761" w:themeColor="accent1" w:themeShade="BF"/>
    </w:rPr>
  </w:style>
  <w:style w:type="paragraph" w:styleId="Citationintense">
    <w:name w:val="Intense Quote"/>
    <w:basedOn w:val="Normal"/>
    <w:next w:val="Normal"/>
    <w:link w:val="CitationintenseCar"/>
    <w:uiPriority w:val="30"/>
    <w:qFormat/>
    <w:rsid w:val="007E1D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E1DBB"/>
    <w:rPr>
      <w:i/>
      <w:iCs/>
      <w:color w:val="0F4761" w:themeColor="accent1" w:themeShade="BF"/>
    </w:rPr>
  </w:style>
  <w:style w:type="character" w:styleId="Rfrenceintense">
    <w:name w:val="Intense Reference"/>
    <w:basedOn w:val="Policepardfaut"/>
    <w:uiPriority w:val="32"/>
    <w:qFormat/>
    <w:rsid w:val="007E1DBB"/>
    <w:rPr>
      <w:b/>
      <w:bCs/>
      <w:smallCaps/>
      <w:color w:val="0F4761" w:themeColor="accent1" w:themeShade="BF"/>
      <w:spacing w:val="5"/>
    </w:rPr>
  </w:style>
  <w:style w:type="character" w:styleId="Lienhypertexte">
    <w:name w:val="Hyperlink"/>
    <w:basedOn w:val="Policepardfaut"/>
    <w:uiPriority w:val="99"/>
    <w:unhideWhenUsed/>
    <w:rsid w:val="00EC65A3"/>
    <w:rPr>
      <w:color w:val="467886" w:themeColor="hyperlink"/>
      <w:u w:val="single"/>
    </w:rPr>
  </w:style>
  <w:style w:type="character" w:styleId="Mentionnonrsolue">
    <w:name w:val="Unresolved Mention"/>
    <w:basedOn w:val="Policepardfaut"/>
    <w:uiPriority w:val="99"/>
    <w:semiHidden/>
    <w:unhideWhenUsed/>
    <w:rsid w:val="00EC65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fbref.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5</Pages>
  <Words>764</Words>
  <Characters>4208</Characters>
  <Application>Microsoft Office Word</Application>
  <DocSecurity>0</DocSecurity>
  <Lines>35</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 Sahbani</dc:creator>
  <cp:keywords/>
  <dc:description/>
  <cp:lastModifiedBy>Rayan Sahbani</cp:lastModifiedBy>
  <cp:revision>5</cp:revision>
  <dcterms:created xsi:type="dcterms:W3CDTF">2026-09-03T07:02:00Z</dcterms:created>
  <dcterms:modified xsi:type="dcterms:W3CDTF">2026-10-29T08:05:00Z</dcterms:modified>
</cp:coreProperties>
</file>