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ED0CA" w14:textId="77777777" w:rsidR="00B10EFE" w:rsidRDefault="00B10EFE" w:rsidP="00B10EFE">
      <w:pPr>
        <w:pStyle w:val="Titre"/>
        <w:rPr>
          <w:rFonts w:eastAsia="Times New Roman"/>
          <w:lang w:eastAsia="fr-BE"/>
        </w:rPr>
      </w:pPr>
      <w:r>
        <w:rPr>
          <w:rFonts w:eastAsia="Times New Roman"/>
          <w:lang w:eastAsia="fr-BE"/>
        </w:rPr>
        <w:t>Questions d’examen</w:t>
      </w:r>
    </w:p>
    <w:p w14:paraId="664CD176" w14:textId="77777777" w:rsidR="00B10EFE" w:rsidRDefault="007F4EF1" w:rsidP="00B10EFE">
      <w:pPr>
        <w:pStyle w:val="Sous-titre"/>
        <w:rPr>
          <w:rFonts w:eastAsia="Times New Roman"/>
          <w:lang w:eastAsia="fr-BE"/>
        </w:rPr>
      </w:pPr>
      <w:r>
        <w:rPr>
          <w:rFonts w:eastAsia="Times New Roman"/>
          <w:lang w:eastAsia="fr-BE"/>
        </w:rPr>
        <w:t>Qu'est-ce qu'un mandant ?</w:t>
      </w:r>
    </w:p>
    <w:p w14:paraId="2C0C9447" w14:textId="77777777" w:rsidR="00B10EFE" w:rsidRDefault="00B10EFE" w:rsidP="00B10EFE">
      <w:pPr>
        <w:rPr>
          <w:lang w:eastAsia="fr-BE"/>
        </w:rPr>
      </w:pPr>
      <w:r>
        <w:rPr>
          <w:lang w:eastAsia="fr-BE"/>
        </w:rPr>
        <w:t>Le mandant permet de matérialiser une séparation entre deux ERP sur le même système SAP. En d’autres termes, une séparation du système SAP en deux systèmes dont les données sont différentes.</w:t>
      </w:r>
      <w:r w:rsidR="007F4EF1">
        <w:rPr>
          <w:lang w:eastAsia="fr-BE"/>
        </w:rPr>
        <w:t xml:space="preserve"> Effectivement, lorsqu’on se connecte au système SAP, il faut préciser le mandant avec lequel on se connecte.</w:t>
      </w:r>
    </w:p>
    <w:p w14:paraId="79A13DA8" w14:textId="77777777" w:rsidR="00B10EFE" w:rsidRDefault="00B10EFE" w:rsidP="00B10EFE">
      <w:pPr>
        <w:rPr>
          <w:lang w:eastAsia="fr-BE"/>
        </w:rPr>
      </w:pPr>
      <w:r>
        <w:rPr>
          <w:lang w:eastAsia="fr-BE"/>
        </w:rPr>
        <w:t>Cette séparation est implémentée simplement par un champ supplémentaire dans</w:t>
      </w:r>
      <w:r w:rsidR="007F4EF1">
        <w:rPr>
          <w:lang w:eastAsia="fr-BE"/>
        </w:rPr>
        <w:t xml:space="preserve"> les tables qui ne peuvent pas être communes. Par exemple, la table de clients possède un champ MANDT de type CLNT</w:t>
      </w:r>
      <w:r w:rsidR="006F6CC6">
        <w:rPr>
          <w:lang w:eastAsia="fr-BE"/>
        </w:rPr>
        <w:t xml:space="preserve"> (Client = mandant != custommer)</w:t>
      </w:r>
      <w:r w:rsidR="007F4EF1">
        <w:rPr>
          <w:lang w:eastAsia="fr-BE"/>
        </w:rPr>
        <w:t xml:space="preserve"> et donc, lorsqu’on visualise les données de la table, on ne verra que les données dont on est « propriétaire » (c'est-à-dire, dont le mandant est le même que le mandant connecté).</w:t>
      </w:r>
    </w:p>
    <w:p w14:paraId="39C75C61" w14:textId="77777777" w:rsidR="007F4EF1" w:rsidRDefault="007F4EF1" w:rsidP="007F4EF1">
      <w:pPr>
        <w:rPr>
          <w:lang w:eastAsia="fr-BE"/>
        </w:rPr>
      </w:pPr>
      <w:r>
        <w:rPr>
          <w:lang w:eastAsia="fr-BE"/>
        </w:rPr>
        <w:t>Autre vision des choses : le mandant est un nombre de sur trois chiffres utilisé pour sélectionner les tuples d’une table dont le mandant fait partie de la clef. Le rôle du mandant est donc de séparer les choses… on ne peut pas accéder aux données d’un autre mandant.</w:t>
      </w:r>
    </w:p>
    <w:p w14:paraId="302FC2F1" w14:textId="77777777" w:rsidR="007F4EF1" w:rsidRDefault="007F4EF1" w:rsidP="007F4EF1">
      <w:pPr>
        <w:rPr>
          <w:lang w:eastAsia="fr-BE"/>
        </w:rPr>
      </w:pPr>
      <w:r>
        <w:rPr>
          <w:lang w:eastAsia="fr-BE"/>
        </w:rPr>
        <w:t xml:space="preserve">Les éléments </w:t>
      </w:r>
      <w:r w:rsidR="009045CB">
        <w:rPr>
          <w:lang w:eastAsia="fr-BE"/>
        </w:rPr>
        <w:t>multi</w:t>
      </w:r>
      <w:r>
        <w:rPr>
          <w:lang w:eastAsia="fr-BE"/>
        </w:rPr>
        <w:t>-mandants sont des éléments qui sont communs à tous les mandants. Typiquement</w:t>
      </w:r>
      <w:r w:rsidR="009045CB">
        <w:rPr>
          <w:lang w:eastAsia="fr-BE"/>
        </w:rPr>
        <w:t> :</w:t>
      </w:r>
      <w:r>
        <w:rPr>
          <w:lang w:eastAsia="fr-BE"/>
        </w:rPr>
        <w:t xml:space="preserve"> le repository contenant tous les programmes, ainsi que le data dictionnary contenant les structures de tables… </w:t>
      </w:r>
      <w:r w:rsidR="009045CB">
        <w:rPr>
          <w:lang w:eastAsia="fr-BE"/>
        </w:rPr>
        <w:t>De plus, certaines tables telles que la table des mandants (logique…), la table des langues… sont également des éléments multi-mandants.</w:t>
      </w:r>
    </w:p>
    <w:p w14:paraId="335658E4" w14:textId="77777777" w:rsidR="007F4EF1" w:rsidRDefault="007F4EF1" w:rsidP="007F4EF1">
      <w:pPr>
        <w:rPr>
          <w:lang w:eastAsia="fr-BE"/>
        </w:rPr>
      </w:pPr>
      <w:r>
        <w:rPr>
          <w:lang w:eastAsia="fr-BE"/>
        </w:rPr>
        <w:t xml:space="preserve">Les éléments </w:t>
      </w:r>
      <w:r w:rsidR="009045CB">
        <w:rPr>
          <w:lang w:eastAsia="fr-BE"/>
        </w:rPr>
        <w:t>mono</w:t>
      </w:r>
      <w:r>
        <w:rPr>
          <w:lang w:eastAsia="fr-BE"/>
        </w:rPr>
        <w:t>-man</w:t>
      </w:r>
      <w:r w:rsidR="009045CB">
        <w:rPr>
          <w:lang w:eastAsia="fr-BE"/>
        </w:rPr>
        <w:t>dants sont des éléments qui sont propres à chaque mandant. Typiquement : les utilisateurs, les données de l’ERP telles que les données client, fournisseurs… les codes TVA, les transactions…</w:t>
      </w:r>
    </w:p>
    <w:p w14:paraId="129CE54B" w14:textId="77777777" w:rsidR="009045CB" w:rsidRDefault="009045CB" w:rsidP="007F4EF1">
      <w:pPr>
        <w:rPr>
          <w:lang w:eastAsia="fr-BE"/>
        </w:rPr>
      </w:pPr>
      <w:r>
        <w:rPr>
          <w:lang w:eastAsia="fr-BE"/>
        </w:rPr>
        <w:t>Il y a des mandants « de base » tels que le mandant 000 qui sert de mandant de référence contenant toutes les données de base qui peuvent être récupérées si besoin est, et le mandant 066 qui sert à SAP pour faire du monitoring préventif.</w:t>
      </w:r>
    </w:p>
    <w:p w14:paraId="28152625" w14:textId="77777777" w:rsidR="00D65D4E" w:rsidRDefault="00D65D4E" w:rsidP="00D65D4E">
      <w:pPr>
        <w:rPr>
          <w:lang w:eastAsia="fr-BE"/>
        </w:rPr>
      </w:pPr>
      <w:r>
        <w:rPr>
          <w:lang w:eastAsia="fr-BE"/>
        </w:rPr>
        <w:t>En résumé, voici les trois avantages qu’apporte l’</w:t>
      </w:r>
      <w:r w:rsidR="00B51151">
        <w:rPr>
          <w:lang w:eastAsia="fr-BE"/>
        </w:rPr>
        <w:t>utilisation de</w:t>
      </w:r>
      <w:r>
        <w:rPr>
          <w:lang w:eastAsia="fr-BE"/>
        </w:rPr>
        <w:t xml:space="preserve"> mandants :</w:t>
      </w:r>
    </w:p>
    <w:p w14:paraId="4E652040" w14:textId="77777777" w:rsidR="00D65D4E" w:rsidRDefault="00D65D4E" w:rsidP="00D65D4E">
      <w:pPr>
        <w:pStyle w:val="Paragraphedeliste"/>
        <w:numPr>
          <w:ilvl w:val="0"/>
          <w:numId w:val="14"/>
        </w:numPr>
        <w:rPr>
          <w:lang w:eastAsia="fr-BE"/>
        </w:rPr>
      </w:pPr>
      <w:r>
        <w:rPr>
          <w:lang w:eastAsia="fr-BE"/>
        </w:rPr>
        <w:t>Il permet de protéger les données d’un utilisateur, si bien qu’un autre ne puisse ni lire, ni modifier ces données (isolement des données)</w:t>
      </w:r>
    </w:p>
    <w:p w14:paraId="189303AE" w14:textId="77777777" w:rsidR="00D65D4E" w:rsidRDefault="00D65D4E" w:rsidP="00D65D4E">
      <w:pPr>
        <w:pStyle w:val="Paragraphedeliste"/>
        <w:numPr>
          <w:ilvl w:val="0"/>
          <w:numId w:val="14"/>
        </w:numPr>
        <w:rPr>
          <w:lang w:eastAsia="fr-BE"/>
        </w:rPr>
      </w:pPr>
      <w:r>
        <w:rPr>
          <w:lang w:eastAsia="fr-BE"/>
        </w:rPr>
        <w:t>Plusieurs utilisateurs peuvent travailler en parallèle sans s’interférer les uns avec les autres (isolation fonctionnelle)</w:t>
      </w:r>
    </w:p>
    <w:p w14:paraId="5B00E82D" w14:textId="77777777" w:rsidR="00D65D4E" w:rsidRDefault="00D65D4E" w:rsidP="00D65D4E">
      <w:pPr>
        <w:pStyle w:val="Paragraphedeliste"/>
        <w:numPr>
          <w:ilvl w:val="0"/>
          <w:numId w:val="14"/>
        </w:numPr>
        <w:rPr>
          <w:lang w:eastAsia="fr-BE"/>
        </w:rPr>
      </w:pPr>
      <w:r>
        <w:rPr>
          <w:lang w:eastAsia="fr-BE"/>
        </w:rPr>
        <w:t>La configuration d’un mandant peut être modifiée à tout moment (indépendance des mandants)</w:t>
      </w:r>
    </w:p>
    <w:p w14:paraId="4CD7E881" w14:textId="77777777" w:rsidR="009F2347" w:rsidRDefault="009F2347" w:rsidP="009F2347">
      <w:pPr>
        <w:pStyle w:val="Sous-titre"/>
        <w:rPr>
          <w:rFonts w:eastAsia="Times New Roman"/>
          <w:lang w:eastAsia="fr-BE"/>
        </w:rPr>
      </w:pPr>
      <w:r w:rsidRPr="00B10EFE">
        <w:rPr>
          <w:rFonts w:eastAsia="Times New Roman"/>
          <w:lang w:eastAsia="fr-BE"/>
        </w:rPr>
        <w:t>Expliquez les notions de tâche et d'ordre de transport, ainsi que les liens entre ces éléments, le développeur et les objets développés (Bachman)</w:t>
      </w:r>
    </w:p>
    <w:p w14:paraId="11FF74C2" w14:textId="77777777" w:rsidR="009F2347" w:rsidRDefault="009F2347" w:rsidP="009F2347">
      <w:pPr>
        <w:rPr>
          <w:lang w:eastAsia="fr-BE"/>
        </w:rPr>
      </w:pPr>
      <w:r>
        <w:rPr>
          <w:noProof/>
          <w:lang w:val="fr-FR" w:eastAsia="fr-FR"/>
        </w:rPr>
        <w:lastRenderedPageBreak/>
        <w:drawing>
          <wp:inline distT="0" distB="0" distL="0" distR="0" wp14:anchorId="694AA75C" wp14:editId="7003754C">
            <wp:extent cx="6645910" cy="3804285"/>
            <wp:effectExtent l="0" t="0" r="254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s_folders.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804285"/>
                    </a:xfrm>
                    <a:prstGeom prst="rect">
                      <a:avLst/>
                    </a:prstGeom>
                  </pic:spPr>
                </pic:pic>
              </a:graphicData>
            </a:graphic>
          </wp:inline>
        </w:drawing>
      </w:r>
    </w:p>
    <w:p w14:paraId="102EEC6E" w14:textId="77777777" w:rsidR="009F2347" w:rsidRDefault="009F2347" w:rsidP="009F2347">
      <w:pPr>
        <w:rPr>
          <w:lang w:eastAsia="fr-BE"/>
        </w:rPr>
      </w:pPr>
      <w:r>
        <w:rPr>
          <w:lang w:eastAsia="fr-BE"/>
        </w:rPr>
        <w:t>Chaque développeur se voit attribuer une ou des "tâches" une sorte de dossier dans lequel il met des "post-it" qui sont des pointeurs vers les objets du repository qu'ils créent/utilisent/modifient. Une fois sa tache terminée, ses programmes écrits, … le développeur peut libérer sa tâche et attacher ainsi ses "post-it"  à l'ordre de transport auquel était attaché la tâche depuis sa création. Une fois que tous les développeurs ont libéré toutes leurs tâches, le chef de projet peut libérer et exporter l'ordre de transport, ce qui a pour effet de récupérer les sources effectives pointées par les "post-it" et de les placer dans un fichier, qu'il transfère alors sur le serveur de production (via clé usb, mail, …) pour qu'il y soit importé, avec tous les programmes/packages/fonction/structures de table… nécessaires.</w:t>
      </w:r>
    </w:p>
    <w:p w14:paraId="7330E30B" w14:textId="77777777" w:rsidR="009F2347" w:rsidRDefault="009F2347" w:rsidP="009F2347">
      <w:pPr>
        <w:jc w:val="center"/>
        <w:rPr>
          <w:lang w:eastAsia="fr-BE"/>
        </w:rPr>
      </w:pPr>
      <w:r>
        <w:rPr>
          <w:noProof/>
          <w:lang w:val="fr-FR" w:eastAsia="fr-FR"/>
        </w:rPr>
        <w:drawing>
          <wp:inline distT="0" distB="0" distL="0" distR="0" wp14:anchorId="4FB7CEA2" wp14:editId="597EF797">
            <wp:extent cx="6645910" cy="2912745"/>
            <wp:effectExtent l="0" t="0" r="254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s.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912745"/>
                    </a:xfrm>
                    <a:prstGeom prst="rect">
                      <a:avLst/>
                    </a:prstGeom>
                  </pic:spPr>
                </pic:pic>
              </a:graphicData>
            </a:graphic>
          </wp:inline>
        </w:drawing>
      </w:r>
    </w:p>
    <w:p w14:paraId="358307D8" w14:textId="77777777" w:rsidR="009F2347" w:rsidRPr="009F2347" w:rsidRDefault="009F2347" w:rsidP="009F2347">
      <w:pPr>
        <w:jc w:val="center"/>
        <w:rPr>
          <w:lang w:eastAsia="fr-BE"/>
        </w:rPr>
      </w:pPr>
    </w:p>
    <w:p w14:paraId="7ED0C434" w14:textId="77777777" w:rsidR="009F2347" w:rsidRDefault="009F2347" w:rsidP="009F2347">
      <w:pPr>
        <w:pStyle w:val="Sous-titre"/>
        <w:rPr>
          <w:rFonts w:eastAsia="Times New Roman"/>
          <w:lang w:eastAsia="fr-BE"/>
        </w:rPr>
      </w:pPr>
      <w:r w:rsidRPr="00B10EFE">
        <w:rPr>
          <w:rFonts w:eastAsia="Times New Roman"/>
          <w:lang w:eastAsia="fr-BE"/>
        </w:rPr>
        <w:t>Quelles sont les principales étapes pour transporter un programme (ou tout autre objet du repository) d'un système de développement vers un système de production ?</w:t>
      </w:r>
    </w:p>
    <w:p w14:paraId="2A03FDD2" w14:textId="77777777" w:rsidR="009F2347" w:rsidRPr="003A7E6F" w:rsidRDefault="009F2347" w:rsidP="009F2347">
      <w:r w:rsidRPr="003A7E6F">
        <w:lastRenderedPageBreak/>
        <w:t xml:space="preserve">Cfr. Ci-dessus : création de l'ordre de transport, création des tâches et rattachement de celles-ci à l'OT, programmation, libération des tâches, libération et export de l'OT, import du fichier généré sur le système de production. </w:t>
      </w:r>
    </w:p>
    <w:p w14:paraId="762D2FBC" w14:textId="77777777" w:rsidR="009F2347" w:rsidRDefault="009F2347" w:rsidP="009F2347">
      <w:pPr>
        <w:pStyle w:val="Sous-titre"/>
        <w:rPr>
          <w:rFonts w:eastAsia="Times New Roman"/>
          <w:lang w:eastAsia="fr-BE"/>
        </w:rPr>
      </w:pPr>
      <w:r w:rsidRPr="00B10EFE">
        <w:rPr>
          <w:rFonts w:eastAsia="Times New Roman"/>
          <w:lang w:eastAsia="fr-BE"/>
        </w:rPr>
        <w:t>Comment ce mécanisme est-il mis en place sans SAP au niveau d'une équipe de développement?</w:t>
      </w:r>
    </w:p>
    <w:p w14:paraId="3E8D4651" w14:textId="77777777" w:rsidR="009F2347" w:rsidRPr="00655EF7" w:rsidRDefault="009F2347" w:rsidP="009F2347">
      <w:pPr>
        <w:pStyle w:val="Sous-titre"/>
        <w:rPr>
          <w:rFonts w:asciiTheme="minorHAnsi" w:eastAsia="Arial" w:hAnsiTheme="minorHAnsi" w:cstheme="minorHAnsi"/>
          <w:i w:val="0"/>
          <w:iCs w:val="0"/>
          <w:color w:val="auto"/>
          <w:spacing w:val="0"/>
          <w:sz w:val="20"/>
          <w:szCs w:val="20"/>
          <w:lang w:val="fr-FR"/>
        </w:rPr>
      </w:pPr>
      <w:r w:rsidRPr="00655EF7">
        <w:rPr>
          <w:rFonts w:asciiTheme="minorHAnsi" w:eastAsia="Arial" w:hAnsiTheme="minorHAnsi" w:cstheme="minorHAnsi"/>
          <w:i w:val="0"/>
          <w:iCs w:val="0"/>
          <w:color w:val="auto"/>
          <w:spacing w:val="0"/>
          <w:sz w:val="20"/>
          <w:szCs w:val="20"/>
          <w:lang w:val="fr-FR"/>
        </w:rPr>
        <w:t>Le chef de projet, via la transaction SE01</w:t>
      </w:r>
      <w:r>
        <w:rPr>
          <w:rFonts w:asciiTheme="minorHAnsi" w:eastAsia="Arial" w:hAnsiTheme="minorHAnsi" w:cstheme="minorHAnsi"/>
          <w:i w:val="0"/>
          <w:iCs w:val="0"/>
          <w:color w:val="auto"/>
          <w:spacing w:val="0"/>
          <w:sz w:val="20"/>
          <w:szCs w:val="20"/>
          <w:lang w:val="fr-FR"/>
        </w:rPr>
        <w:t>,</w:t>
      </w:r>
      <w:r w:rsidRPr="00655EF7">
        <w:rPr>
          <w:rFonts w:asciiTheme="minorHAnsi" w:eastAsia="Arial" w:hAnsiTheme="minorHAnsi" w:cstheme="minorHAnsi"/>
          <w:i w:val="0"/>
          <w:iCs w:val="0"/>
          <w:color w:val="auto"/>
          <w:spacing w:val="0"/>
          <w:sz w:val="20"/>
          <w:szCs w:val="20"/>
          <w:lang w:val="fr-FR"/>
        </w:rPr>
        <w:t xml:space="preserve"> va pouvoir </w:t>
      </w:r>
      <w:r>
        <w:rPr>
          <w:rFonts w:asciiTheme="minorHAnsi" w:eastAsia="Arial" w:hAnsiTheme="minorHAnsi" w:cstheme="minorHAnsi"/>
          <w:i w:val="0"/>
          <w:iCs w:val="0"/>
          <w:color w:val="auto"/>
          <w:spacing w:val="0"/>
          <w:sz w:val="20"/>
          <w:szCs w:val="20"/>
          <w:lang w:val="fr-FR"/>
        </w:rPr>
        <w:t>visualiser l'état d'avancée et les différentes tâches libérées ou non pour enfin pouvoir exporter et libérer l'ordre de transport. La visualisation se fait sous forme d'arbre hiérarchique, comme l'explorateur de Windows.</w:t>
      </w:r>
    </w:p>
    <w:p w14:paraId="4CCF778D" w14:textId="77777777" w:rsidR="009F2347" w:rsidRDefault="009F2347" w:rsidP="009F2347">
      <w:pPr>
        <w:pStyle w:val="Sous-titre"/>
        <w:rPr>
          <w:rFonts w:eastAsia="Times New Roman"/>
          <w:lang w:eastAsia="fr-BE"/>
        </w:rPr>
      </w:pPr>
      <w:r w:rsidRPr="00B10EFE">
        <w:rPr>
          <w:rFonts w:eastAsia="Times New Roman"/>
          <w:lang w:eastAsia="fr-BE"/>
        </w:rPr>
        <w:t>Enumérez les différents outils de l'ABAP workbench en précisant le rôle de ch</w:t>
      </w:r>
      <w:r>
        <w:rPr>
          <w:rFonts w:eastAsia="Times New Roman"/>
          <w:lang w:eastAsia="fr-BE"/>
        </w:rPr>
        <w:t>a</w:t>
      </w:r>
      <w:r w:rsidRPr="00B10EFE">
        <w:rPr>
          <w:rFonts w:eastAsia="Times New Roman"/>
          <w:lang w:eastAsia="fr-BE"/>
        </w:rPr>
        <w:t>cun</w:t>
      </w:r>
    </w:p>
    <w:p w14:paraId="4E2A4C2A" w14:textId="77777777" w:rsidR="009F2347" w:rsidRPr="00FA2E5F" w:rsidRDefault="009F2347" w:rsidP="009F2347">
      <w:pPr>
        <w:rPr>
          <w:lang w:val="en-GB" w:eastAsia="fr-BE"/>
        </w:rPr>
      </w:pPr>
      <w:proofErr w:type="spellStart"/>
      <w:r w:rsidRPr="00FA2E5F">
        <w:rPr>
          <w:lang w:val="en-GB" w:eastAsia="fr-BE"/>
        </w:rPr>
        <w:t>Voir</w:t>
      </w:r>
      <w:proofErr w:type="spellEnd"/>
      <w:r w:rsidRPr="00FA2E5F">
        <w:rPr>
          <w:lang w:val="en-GB" w:eastAsia="fr-BE"/>
        </w:rPr>
        <w:t xml:space="preserve"> Page 24</w:t>
      </w:r>
    </w:p>
    <w:p w14:paraId="47B8CF55"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ABAP Editor</w:t>
      </w:r>
      <w:r w:rsidRPr="00FA2E5F">
        <w:rPr>
          <w:lang w:val="en-GB" w:eastAsia="fr-BE"/>
        </w:rPr>
        <w:t xml:space="preserve"> for writing and editing reports, module pools, includes and subroutine pools (SE38)</w:t>
      </w:r>
    </w:p>
    <w:p w14:paraId="17F6D52F"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ABAP Dictionary</w:t>
      </w:r>
      <w:r w:rsidRPr="00FA2E5F">
        <w:rPr>
          <w:lang w:val="en-GB" w:eastAsia="fr-BE"/>
        </w:rPr>
        <w:t xml:space="preserve"> for processing database table definitions and retrieving global types (SE11)</w:t>
      </w:r>
    </w:p>
    <w:p w14:paraId="735D35BA"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Menu Painter</w:t>
      </w:r>
      <w:r w:rsidRPr="00FA2E5F">
        <w:rPr>
          <w:lang w:val="en-GB" w:eastAsia="fr-BE"/>
        </w:rPr>
        <w:t xml:space="preserve"> for designing the user interface (menu bar, standard toolbar, application toolbar, function key assignment) (SE41)</w:t>
      </w:r>
    </w:p>
    <w:p w14:paraId="59E30F9D"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Screen Painter</w:t>
      </w:r>
      <w:r w:rsidRPr="00FA2E5F">
        <w:rPr>
          <w:lang w:val="en-GB" w:eastAsia="fr-BE"/>
        </w:rPr>
        <w:t xml:space="preserve"> for designing screens and flow logic (SE51)</w:t>
      </w:r>
    </w:p>
    <w:p w14:paraId="76DADB5D"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Function Builder</w:t>
      </w:r>
      <w:r w:rsidRPr="00FA2E5F">
        <w:rPr>
          <w:lang w:val="en-GB" w:eastAsia="fr-BE"/>
        </w:rPr>
        <w:t xml:space="preserve"> for function modules (SE37)</w:t>
      </w:r>
    </w:p>
    <w:p w14:paraId="451E7D1D"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Class Builder</w:t>
      </w:r>
      <w:r w:rsidRPr="00FA2E5F">
        <w:rPr>
          <w:lang w:val="en-GB" w:eastAsia="fr-BE"/>
        </w:rPr>
        <w:t xml:space="preserve"> for ABAP Objects classes and interfaces (SE24)</w:t>
      </w:r>
    </w:p>
    <w:p w14:paraId="3DB2A4F7" w14:textId="77777777" w:rsidR="009F2347" w:rsidRPr="00FA2E5F" w:rsidRDefault="009F2347" w:rsidP="009F2347">
      <w:pPr>
        <w:pStyle w:val="Paragraphedeliste"/>
        <w:numPr>
          <w:ilvl w:val="0"/>
          <w:numId w:val="27"/>
        </w:numPr>
        <w:rPr>
          <w:lang w:val="en-GB" w:eastAsia="fr-BE"/>
        </w:rPr>
      </w:pPr>
      <w:r w:rsidRPr="00FA2E5F">
        <w:rPr>
          <w:u w:val="single"/>
          <w:lang w:val="en-GB" w:eastAsia="fr-BE"/>
        </w:rPr>
        <w:t>The Object Navigator</w:t>
      </w:r>
      <w:r w:rsidRPr="00FA2E5F">
        <w:rPr>
          <w:lang w:val="en-GB" w:eastAsia="fr-BE"/>
        </w:rPr>
        <w:t xml:space="preserve"> (transaction SE80) provides a single integrated interface into these various tools.</w:t>
      </w:r>
    </w:p>
    <w:p w14:paraId="096F72FF" w14:textId="77777777" w:rsidR="009F2347" w:rsidRPr="00D5521D" w:rsidRDefault="009F2347" w:rsidP="009F2347">
      <w:pPr>
        <w:rPr>
          <w:lang w:val="en-GB" w:eastAsia="fr-BE"/>
        </w:rPr>
      </w:pPr>
    </w:p>
    <w:p w14:paraId="139B5D42" w14:textId="77777777" w:rsidR="009F2347" w:rsidRPr="00576551" w:rsidRDefault="009F2347" w:rsidP="009F2347">
      <w:pPr>
        <w:pStyle w:val="Sous-titre"/>
        <w:rPr>
          <w:rFonts w:eastAsia="Times New Roman"/>
          <w:lang w:val="en-GB" w:eastAsia="fr-BE"/>
        </w:rPr>
      </w:pPr>
      <w:r w:rsidRPr="00B10EFE">
        <w:rPr>
          <w:rFonts w:eastAsia="Times New Roman"/>
          <w:lang w:eastAsia="fr-BE"/>
        </w:rPr>
        <w:t xml:space="preserve">Décrivez les principaux objets gérés au niveau du data dictionary en mettant en évidence les différentes relations qui existent entre eux. </w:t>
      </w:r>
      <w:proofErr w:type="spellStart"/>
      <w:r w:rsidRPr="00576551">
        <w:rPr>
          <w:rFonts w:eastAsia="Times New Roman"/>
          <w:lang w:val="en-GB" w:eastAsia="fr-BE"/>
        </w:rPr>
        <w:t>Indiquez</w:t>
      </w:r>
      <w:proofErr w:type="spellEnd"/>
      <w:r w:rsidRPr="00576551">
        <w:rPr>
          <w:rFonts w:eastAsia="Times New Roman"/>
          <w:lang w:val="en-GB" w:eastAsia="fr-BE"/>
        </w:rPr>
        <w:t xml:space="preserve"> les </w:t>
      </w:r>
      <w:proofErr w:type="spellStart"/>
      <w:r w:rsidRPr="00576551">
        <w:rPr>
          <w:rFonts w:eastAsia="Times New Roman"/>
          <w:lang w:val="en-GB" w:eastAsia="fr-BE"/>
        </w:rPr>
        <w:t>objets</w:t>
      </w:r>
      <w:proofErr w:type="spellEnd"/>
      <w:r w:rsidRPr="00576551">
        <w:rPr>
          <w:rFonts w:eastAsia="Times New Roman"/>
          <w:lang w:val="en-GB" w:eastAsia="fr-BE"/>
        </w:rPr>
        <w:t xml:space="preserve"> mono-</w:t>
      </w:r>
      <w:proofErr w:type="spellStart"/>
      <w:r w:rsidRPr="00576551">
        <w:rPr>
          <w:rFonts w:eastAsia="Times New Roman"/>
          <w:lang w:val="en-GB" w:eastAsia="fr-BE"/>
        </w:rPr>
        <w:t>mandants</w:t>
      </w:r>
      <w:proofErr w:type="spellEnd"/>
      <w:r w:rsidRPr="00576551">
        <w:rPr>
          <w:rFonts w:eastAsia="Times New Roman"/>
          <w:lang w:val="en-GB" w:eastAsia="fr-BE"/>
        </w:rPr>
        <w:t xml:space="preserve"> </w:t>
      </w:r>
      <w:proofErr w:type="gramStart"/>
      <w:r w:rsidRPr="00576551">
        <w:rPr>
          <w:rFonts w:eastAsia="Times New Roman"/>
          <w:lang w:val="en-GB" w:eastAsia="fr-BE"/>
        </w:rPr>
        <w:t>et</w:t>
      </w:r>
      <w:proofErr w:type="gramEnd"/>
      <w:r w:rsidRPr="00576551">
        <w:rPr>
          <w:rFonts w:eastAsia="Times New Roman"/>
          <w:lang w:val="en-GB" w:eastAsia="fr-BE"/>
        </w:rPr>
        <w:t xml:space="preserve"> multi-</w:t>
      </w:r>
      <w:proofErr w:type="spellStart"/>
      <w:r w:rsidRPr="00576551">
        <w:rPr>
          <w:rFonts w:eastAsia="Times New Roman"/>
          <w:lang w:val="en-GB" w:eastAsia="fr-BE"/>
        </w:rPr>
        <w:t>mandants</w:t>
      </w:r>
      <w:proofErr w:type="spellEnd"/>
      <w:r w:rsidRPr="00576551">
        <w:rPr>
          <w:rFonts w:eastAsia="Times New Roman"/>
          <w:lang w:val="en-GB" w:eastAsia="fr-BE"/>
        </w:rPr>
        <w:t>.</w:t>
      </w:r>
    </w:p>
    <w:p w14:paraId="4A555E6E" w14:textId="77777777" w:rsidR="009F2347" w:rsidRPr="0094112B" w:rsidRDefault="009F2347" w:rsidP="009F2347">
      <w:pPr>
        <w:spacing w:before="96" w:after="120" w:line="285" w:lineRule="auto"/>
        <w:rPr>
          <w:rFonts w:eastAsia="Arial" w:cstheme="minorHAnsi"/>
          <w:lang w:val="en-GB"/>
        </w:rPr>
      </w:pPr>
      <w:r w:rsidRPr="0094112B">
        <w:rPr>
          <w:rFonts w:eastAsia="Arial" w:cstheme="minorHAnsi"/>
          <w:lang w:val="en-GB"/>
        </w:rPr>
        <w:t>The ABAP Dictionary contains all metadata about the data in the SAP system. It is closely linked with the ABAP Workbench in that any reference to data (e.g. a table, view, data type, etc.) will be obtained from the dictionary. Developers use the ABAP Dictionary transactions (directly or through the SE80 Object Navigator inside the ABAP Workbench) to display and maintain this metadata.</w:t>
      </w:r>
    </w:p>
    <w:p w14:paraId="4814774E" w14:textId="77777777" w:rsidR="009F2347" w:rsidRPr="0094112B" w:rsidRDefault="009F2347" w:rsidP="009F2347">
      <w:pPr>
        <w:spacing w:before="96" w:after="120" w:line="285" w:lineRule="auto"/>
        <w:rPr>
          <w:rFonts w:eastAsia="Arial" w:cstheme="minorHAnsi"/>
          <w:lang w:val="en-GB"/>
        </w:rPr>
      </w:pPr>
      <w:r w:rsidRPr="0094112B">
        <w:rPr>
          <w:rFonts w:eastAsia="Arial" w:cstheme="minorHAnsi"/>
          <w:lang w:val="en-GB"/>
        </w:rPr>
        <w:t>When a dictionary object is changed, a program that references the changed object will automatically reference the new version the next time the program runs. Because ABAP is interpreted, it is not necessary to recompile programs that reference changed dictionary objects.</w:t>
      </w:r>
    </w:p>
    <w:p w14:paraId="5431C0E7" w14:textId="77777777" w:rsidR="009F2347" w:rsidRPr="0094112B" w:rsidRDefault="009F2347" w:rsidP="009F2347">
      <w:pPr>
        <w:spacing w:before="96" w:after="120" w:line="285" w:lineRule="auto"/>
        <w:rPr>
          <w:rFonts w:eastAsia="Arial" w:cstheme="minorHAnsi"/>
          <w:lang w:val="en-GB"/>
        </w:rPr>
      </w:pPr>
      <w:r w:rsidRPr="0094112B">
        <w:rPr>
          <w:rFonts w:eastAsia="Arial" w:cstheme="minorHAnsi"/>
          <w:lang w:val="en-GB"/>
        </w:rPr>
        <w:t>A brief description of the most important types of dictionary objects follows:</w:t>
      </w:r>
    </w:p>
    <w:p w14:paraId="13C24865" w14:textId="77777777" w:rsidR="009F2347" w:rsidRPr="0094112B" w:rsidRDefault="009F2347" w:rsidP="009F2347">
      <w:pPr>
        <w:pStyle w:val="Paragraphedeliste"/>
        <w:numPr>
          <w:ilvl w:val="0"/>
          <w:numId w:val="28"/>
        </w:numPr>
        <w:spacing w:after="0" w:line="285" w:lineRule="auto"/>
        <w:rPr>
          <w:rFonts w:eastAsia="Arial" w:cstheme="minorHAnsi"/>
          <w:b/>
          <w:bCs/>
          <w:i/>
          <w:iCs/>
          <w:lang w:val="en-GB"/>
        </w:rPr>
      </w:pPr>
      <w:r w:rsidRPr="0094112B">
        <w:rPr>
          <w:rFonts w:eastAsia="Arial" w:cstheme="minorHAnsi"/>
          <w:b/>
          <w:bCs/>
          <w:i/>
          <w:iCs/>
          <w:lang w:val="en-GB"/>
        </w:rPr>
        <w:t>Tables</w:t>
      </w:r>
      <w:r w:rsidRPr="0094112B">
        <w:rPr>
          <w:rFonts w:eastAsia="Arial" w:cstheme="minorHAnsi"/>
          <w:lang w:val="en-GB"/>
        </w:rPr>
        <w:t xml:space="preserve"> are </w:t>
      </w:r>
      <w:r w:rsidRPr="0094112B">
        <w:rPr>
          <w:rFonts w:eastAsia="Arial" w:cstheme="minorHAnsi"/>
          <w:b/>
          <w:bCs/>
          <w:i/>
          <w:iCs/>
          <w:lang w:val="en-GB"/>
        </w:rPr>
        <w:t>data containers</w:t>
      </w:r>
      <w:r w:rsidRPr="0094112B">
        <w:rPr>
          <w:rFonts w:eastAsia="Arial" w:cstheme="minorHAnsi"/>
          <w:i/>
          <w:iCs/>
          <w:lang w:val="en-GB"/>
        </w:rPr>
        <w:t xml:space="preserve"> that exist in the underlying relational database</w:t>
      </w:r>
      <w:r w:rsidRPr="0094112B">
        <w:rPr>
          <w:rFonts w:eastAsia="Arial" w:cstheme="minorHAnsi"/>
          <w:lang w:val="en-GB"/>
        </w:rPr>
        <w:t>. In the majority of cases there is a 1-to-1 relationship between the definition of a table in the ABAP Dictionary and the definition of that same table in the database (same name, same columns). These tables are known as "</w:t>
      </w:r>
      <w:r w:rsidRPr="0094112B">
        <w:rPr>
          <w:rFonts w:eastAsia="Arial" w:cstheme="minorHAnsi"/>
          <w:b/>
          <w:bCs/>
          <w:lang w:val="en-GB"/>
        </w:rPr>
        <w:t>transparent</w:t>
      </w:r>
      <w:r w:rsidRPr="0094112B">
        <w:rPr>
          <w:rFonts w:eastAsia="Arial" w:cstheme="minorHAnsi"/>
          <w:lang w:val="en-GB"/>
        </w:rPr>
        <w:t xml:space="preserve">". There are two types of </w:t>
      </w:r>
      <w:r w:rsidRPr="0094112B">
        <w:rPr>
          <w:rFonts w:eastAsia="Arial" w:cstheme="minorHAnsi"/>
          <w:b/>
          <w:bCs/>
          <w:lang w:val="en-GB"/>
        </w:rPr>
        <w:t>non-transparent tables</w:t>
      </w:r>
      <w:r w:rsidRPr="0094112B">
        <w:rPr>
          <w:rFonts w:eastAsia="Arial" w:cstheme="minorHAnsi"/>
          <w:lang w:val="en-GB"/>
        </w:rPr>
        <w:t>: "pooled" tables exist as independent entities in the ABAP Dictionary but they are grouped together in large physical tables ("pools") at the database level. Pooled tables are often small tables holding for example configuration data. "Clustered" tables are physically grouped in "clusters" based on their primary keys; for instance, assume that a clustered table </w:t>
      </w:r>
      <w:r w:rsidRPr="0094112B">
        <w:rPr>
          <w:rFonts w:eastAsia="Arial" w:cstheme="minorHAnsi"/>
          <w:i/>
          <w:iCs/>
          <w:lang w:val="en-GB"/>
        </w:rPr>
        <w:t>H</w:t>
      </w:r>
      <w:r w:rsidRPr="0094112B">
        <w:rPr>
          <w:rFonts w:eastAsia="Arial" w:cstheme="minorHAnsi"/>
          <w:lang w:val="en-GB"/>
        </w:rPr>
        <w:t> contains "header" data about sales invoices, whereas another clustered table </w:t>
      </w:r>
      <w:r w:rsidRPr="0094112B">
        <w:rPr>
          <w:rFonts w:eastAsia="Arial" w:cstheme="minorHAnsi"/>
          <w:i/>
          <w:iCs/>
          <w:lang w:val="en-GB"/>
        </w:rPr>
        <w:t>D</w:t>
      </w:r>
      <w:r w:rsidRPr="0094112B">
        <w:rPr>
          <w:rFonts w:eastAsia="Arial" w:cstheme="minorHAnsi"/>
          <w:lang w:val="en-GB"/>
        </w:rPr>
        <w:t> holds the invoice line items. Each row of H would then be physically grouped with the related rows from D inside a "cluster table" in the database. This type of clustering, which is designed to improve performance, also exists as native functionality in some, though not all, relational database systems.</w:t>
      </w:r>
    </w:p>
    <w:p w14:paraId="1F600271" w14:textId="77777777" w:rsidR="009F2347" w:rsidRPr="0094112B" w:rsidRDefault="009F2347" w:rsidP="009F2347">
      <w:pPr>
        <w:pStyle w:val="Paragraphedeliste"/>
        <w:numPr>
          <w:ilvl w:val="0"/>
          <w:numId w:val="28"/>
        </w:numPr>
        <w:spacing w:after="0" w:line="285" w:lineRule="auto"/>
        <w:rPr>
          <w:rFonts w:eastAsia="Arial" w:cstheme="minorHAnsi"/>
          <w:b/>
          <w:bCs/>
          <w:i/>
          <w:iCs/>
          <w:lang w:val="en-GB"/>
        </w:rPr>
      </w:pPr>
      <w:r w:rsidRPr="0094112B">
        <w:rPr>
          <w:rFonts w:eastAsia="Arial" w:cstheme="minorHAnsi"/>
          <w:b/>
          <w:bCs/>
          <w:i/>
          <w:iCs/>
          <w:lang w:val="en-GB"/>
        </w:rPr>
        <w:t>Structures</w:t>
      </w:r>
      <w:r w:rsidRPr="0094112B">
        <w:rPr>
          <w:rFonts w:eastAsia="Arial" w:cstheme="minorHAnsi"/>
          <w:lang w:val="en-GB"/>
        </w:rPr>
        <w:t xml:space="preserve"> are </w:t>
      </w:r>
      <w:r w:rsidRPr="0094112B">
        <w:rPr>
          <w:rFonts w:eastAsia="Arial" w:cstheme="minorHAnsi"/>
          <w:b/>
          <w:bCs/>
          <w:i/>
          <w:iCs/>
          <w:lang w:val="en-GB"/>
        </w:rPr>
        <w:t>complex data types consisting of multiple fields</w:t>
      </w:r>
      <w:r w:rsidRPr="0094112B">
        <w:rPr>
          <w:rFonts w:eastAsia="Arial" w:cstheme="minorHAnsi"/>
          <w:lang w:val="en-GB"/>
        </w:rPr>
        <w:t xml:space="preserve"> (comparable to </w:t>
      </w:r>
      <w:proofErr w:type="spellStart"/>
      <w:r w:rsidRPr="0094112B">
        <w:rPr>
          <w:rFonts w:eastAsia="Arial" w:cstheme="minorHAnsi"/>
          <w:i/>
          <w:iCs/>
          <w:lang w:val="en-GB"/>
        </w:rPr>
        <w:t>struct</w:t>
      </w:r>
      <w:proofErr w:type="spellEnd"/>
      <w:r w:rsidRPr="0094112B">
        <w:rPr>
          <w:rFonts w:eastAsia="Arial" w:cstheme="minorHAnsi"/>
          <w:lang w:val="en-GB"/>
        </w:rPr>
        <w:t> in C/C++).</w:t>
      </w:r>
    </w:p>
    <w:p w14:paraId="414A61EC" w14:textId="77777777" w:rsidR="009F2347" w:rsidRPr="0094112B" w:rsidRDefault="009F2347" w:rsidP="009F2347">
      <w:pPr>
        <w:pStyle w:val="Paragraphedeliste"/>
        <w:numPr>
          <w:ilvl w:val="0"/>
          <w:numId w:val="28"/>
        </w:numPr>
        <w:spacing w:after="0" w:line="285" w:lineRule="auto"/>
        <w:rPr>
          <w:rFonts w:eastAsia="Arial" w:cstheme="minorHAnsi"/>
          <w:b/>
          <w:bCs/>
          <w:i/>
          <w:iCs/>
          <w:lang w:val="en-GB"/>
        </w:rPr>
      </w:pPr>
      <w:r w:rsidRPr="0094112B">
        <w:rPr>
          <w:rFonts w:eastAsia="Arial" w:cstheme="minorHAnsi"/>
          <w:b/>
          <w:bCs/>
          <w:i/>
          <w:iCs/>
          <w:lang w:val="en-GB"/>
        </w:rPr>
        <w:lastRenderedPageBreak/>
        <w:t>Data elements</w:t>
      </w:r>
      <w:r w:rsidRPr="0094112B">
        <w:rPr>
          <w:rFonts w:eastAsia="Arial" w:cstheme="minorHAnsi"/>
          <w:lang w:val="en-GB"/>
        </w:rPr>
        <w:t xml:space="preserve"> provide the </w:t>
      </w:r>
      <w:r w:rsidRPr="0094112B">
        <w:rPr>
          <w:rFonts w:eastAsia="Arial" w:cstheme="minorHAnsi"/>
          <w:b/>
          <w:bCs/>
          <w:i/>
          <w:iCs/>
          <w:lang w:val="en-GB"/>
        </w:rPr>
        <w:t>semantic content for a table or structure field</w:t>
      </w:r>
      <w:r w:rsidRPr="0094112B">
        <w:rPr>
          <w:rFonts w:eastAsia="Arial" w:cstheme="minorHAnsi"/>
          <w:lang w:val="en-GB"/>
        </w:rPr>
        <w:t>. For example, dozens of tables and structures might contain a field giving the price (of a finished product, raw material, resource</w:t>
      </w:r>
      <w:proofErr w:type="gramStart"/>
      <w:r w:rsidRPr="0094112B">
        <w:rPr>
          <w:rFonts w:eastAsia="Arial" w:cstheme="minorHAnsi"/>
          <w:lang w:val="en-GB"/>
        </w:rPr>
        <w:t>, ...</w:t>
      </w:r>
      <w:proofErr w:type="gramEnd"/>
      <w:r w:rsidRPr="0094112B">
        <w:rPr>
          <w:rFonts w:eastAsia="Arial" w:cstheme="minorHAnsi"/>
          <w:lang w:val="en-GB"/>
        </w:rPr>
        <w:t>). All these fields could have the same data element "PRICE".</w:t>
      </w:r>
    </w:p>
    <w:p w14:paraId="5D9B6F67" w14:textId="77777777" w:rsidR="009F2347" w:rsidRPr="0094112B" w:rsidRDefault="009F2347" w:rsidP="009F2347">
      <w:pPr>
        <w:pStyle w:val="Paragraphedeliste"/>
        <w:numPr>
          <w:ilvl w:val="0"/>
          <w:numId w:val="28"/>
        </w:numPr>
        <w:spacing w:after="0" w:line="285" w:lineRule="auto"/>
        <w:rPr>
          <w:rFonts w:eastAsia="Arial" w:cstheme="minorHAnsi"/>
          <w:b/>
          <w:bCs/>
          <w:i/>
          <w:iCs/>
          <w:lang w:val="en-GB"/>
        </w:rPr>
      </w:pPr>
      <w:r w:rsidRPr="0094112B">
        <w:rPr>
          <w:rFonts w:eastAsia="Arial" w:cstheme="minorHAnsi"/>
          <w:b/>
          <w:bCs/>
          <w:i/>
          <w:iCs/>
          <w:lang w:val="en-GB"/>
        </w:rPr>
        <w:t>Domains</w:t>
      </w:r>
      <w:r w:rsidRPr="0094112B">
        <w:rPr>
          <w:rFonts w:eastAsia="Arial" w:cstheme="minorHAnsi"/>
          <w:lang w:val="en-GB"/>
        </w:rPr>
        <w:t xml:space="preserve"> define </w:t>
      </w:r>
      <w:r w:rsidRPr="0094112B">
        <w:rPr>
          <w:rFonts w:eastAsia="Arial" w:cstheme="minorHAnsi"/>
          <w:i/>
          <w:iCs/>
          <w:lang w:val="en-GB"/>
        </w:rPr>
        <w:t xml:space="preserve">the </w:t>
      </w:r>
      <w:r w:rsidRPr="0094112B">
        <w:rPr>
          <w:rFonts w:eastAsia="Arial" w:cstheme="minorHAnsi"/>
          <w:b/>
          <w:bCs/>
          <w:i/>
          <w:iCs/>
          <w:lang w:val="en-GB"/>
        </w:rPr>
        <w:t>structural characteristics of a data element</w:t>
      </w:r>
      <w:r w:rsidRPr="0094112B">
        <w:rPr>
          <w:rFonts w:eastAsia="Arial" w:cstheme="minorHAnsi"/>
          <w:lang w:val="en-GB"/>
        </w:rPr>
        <w:t>. For example, the data element PRICE could have an assigned domain that defines the price as a numeric field with two decimals. Domains can also carry semantic content in providing a list of possible values. For example, a domain "BOOLEAN" could define a field of type "character" with length 1 and case-insensitive, but would also restrict the possible values to "T" (true) or "F" (false).</w:t>
      </w:r>
    </w:p>
    <w:p w14:paraId="2F0DA600" w14:textId="77777777" w:rsidR="009F2347" w:rsidRPr="0094112B" w:rsidRDefault="009F2347" w:rsidP="009F2347">
      <w:pPr>
        <w:pStyle w:val="Paragraphedeliste"/>
        <w:numPr>
          <w:ilvl w:val="0"/>
          <w:numId w:val="28"/>
        </w:numPr>
        <w:spacing w:after="0" w:line="285" w:lineRule="auto"/>
        <w:rPr>
          <w:rFonts w:eastAsia="Arial" w:cstheme="minorHAnsi"/>
          <w:b/>
          <w:bCs/>
          <w:i/>
          <w:iCs/>
          <w:shd w:val="solid" w:color="FFFF00" w:fill="FFFF00"/>
          <w:lang w:val="en-GB"/>
        </w:rPr>
      </w:pPr>
      <w:r w:rsidRPr="0094112B">
        <w:rPr>
          <w:rFonts w:eastAsia="Arial" w:cstheme="minorHAnsi"/>
          <w:b/>
          <w:bCs/>
          <w:i/>
          <w:iCs/>
          <w:lang w:val="en-GB"/>
        </w:rPr>
        <w:t>Search helps</w:t>
      </w:r>
      <w:r w:rsidRPr="0094112B">
        <w:rPr>
          <w:rFonts w:eastAsia="Arial" w:cstheme="minorHAnsi"/>
          <w:lang w:val="en-GB"/>
        </w:rPr>
        <w:t> (successors to the now obsolete "</w:t>
      </w:r>
      <w:proofErr w:type="spellStart"/>
      <w:r w:rsidRPr="0094112B">
        <w:rPr>
          <w:rFonts w:eastAsia="Arial" w:cstheme="minorHAnsi"/>
          <w:lang w:val="en-GB"/>
        </w:rPr>
        <w:t>matchcodes</w:t>
      </w:r>
      <w:proofErr w:type="spellEnd"/>
      <w:r w:rsidRPr="0094112B">
        <w:rPr>
          <w:rFonts w:eastAsia="Arial" w:cstheme="minorHAnsi"/>
          <w:lang w:val="en-GB"/>
        </w:rPr>
        <w:t xml:space="preserve">") </w:t>
      </w:r>
      <w:r w:rsidRPr="0094112B">
        <w:rPr>
          <w:rFonts w:eastAsia="Arial" w:cstheme="minorHAnsi"/>
          <w:i/>
          <w:iCs/>
          <w:lang w:val="en-GB"/>
        </w:rPr>
        <w:t xml:space="preserve">provide </w:t>
      </w:r>
      <w:r w:rsidRPr="0094112B">
        <w:rPr>
          <w:rFonts w:eastAsia="Arial" w:cstheme="minorHAnsi"/>
          <w:b/>
          <w:bCs/>
          <w:i/>
          <w:iCs/>
          <w:lang w:val="en-GB"/>
        </w:rPr>
        <w:t>advanced search strategies</w:t>
      </w:r>
      <w:r w:rsidRPr="0094112B">
        <w:rPr>
          <w:rFonts w:eastAsia="Arial" w:cstheme="minorHAnsi"/>
          <w:i/>
          <w:iCs/>
          <w:lang w:val="en-GB"/>
        </w:rPr>
        <w:t xml:space="preserve"> when a user wants to see the possible values for a data field</w:t>
      </w:r>
      <w:r w:rsidRPr="0094112B">
        <w:rPr>
          <w:rFonts w:eastAsia="Arial" w:cstheme="minorHAnsi"/>
          <w:lang w:val="en-GB"/>
        </w:rPr>
        <w:t xml:space="preserve">. The ABAP runtime provides implicit assistance (by listing all values for the field, e.g. all existing customer numbers) but search helps can be used to refine this functionality, e.g. by providing customer searches by geographical location, credit rating, </w:t>
      </w:r>
      <w:proofErr w:type="spellStart"/>
      <w:r w:rsidRPr="0094112B">
        <w:rPr>
          <w:rFonts w:eastAsia="Arial" w:cstheme="minorHAnsi"/>
          <w:lang w:val="en-GB"/>
        </w:rPr>
        <w:t>etc.ary</w:t>
      </w:r>
      <w:proofErr w:type="spellEnd"/>
      <w:r w:rsidRPr="0094112B">
        <w:rPr>
          <w:rFonts w:eastAsia="Arial" w:cstheme="minorHAnsi"/>
          <w:lang w:val="en-GB"/>
        </w:rPr>
        <w:t xml:space="preserve"> </w:t>
      </w:r>
      <w:proofErr w:type="spellStart"/>
      <w:r w:rsidRPr="0094112B">
        <w:rPr>
          <w:rFonts w:eastAsia="Arial" w:cstheme="minorHAnsi"/>
          <w:lang w:val="en-GB"/>
        </w:rPr>
        <w:t>ou</w:t>
      </w:r>
      <w:proofErr w:type="spellEnd"/>
    </w:p>
    <w:p w14:paraId="39A610D6" w14:textId="77777777" w:rsidR="009F2347" w:rsidRPr="0094112B" w:rsidRDefault="009F2347" w:rsidP="009F2347">
      <w:pPr>
        <w:spacing w:before="100" w:after="24" w:line="285" w:lineRule="auto"/>
        <w:rPr>
          <w:rFonts w:eastAsia="Arial" w:cstheme="minorHAnsi"/>
        </w:rPr>
      </w:pPr>
      <w:r w:rsidRPr="0094112B">
        <w:rPr>
          <w:rFonts w:eastAsia="Arial" w:cstheme="minorHAnsi"/>
        </w:rPr>
        <w:t>Note: F1 -&gt; technical info, permet de trouver le field name et le data element d’un objet.(page 51)(ou alors double clic pour parcourir l’ABAP Dictionnary)</w:t>
      </w:r>
    </w:p>
    <w:p w14:paraId="32E0BC7B" w14:textId="77777777" w:rsidR="009F2347" w:rsidRPr="0094112B" w:rsidRDefault="009F2347" w:rsidP="009F2347">
      <w:pPr>
        <w:jc w:val="center"/>
        <w:rPr>
          <w:rFonts w:cstheme="minorHAnsi"/>
        </w:rPr>
      </w:pPr>
      <w:r w:rsidRPr="0094112B">
        <w:rPr>
          <w:rFonts w:cstheme="minorHAnsi"/>
          <w:noProof/>
          <w:lang w:val="fr-FR" w:eastAsia="fr-FR"/>
        </w:rPr>
        <w:drawing>
          <wp:inline distT="0" distB="0" distL="0" distR="0" wp14:anchorId="76ED346B" wp14:editId="0500E18A">
            <wp:extent cx="4256323" cy="2567958"/>
            <wp:effectExtent l="25400" t="25400" r="36830" b="2286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613" cy="2568133"/>
                    </a:xfrm>
                    <a:prstGeom prst="rect">
                      <a:avLst/>
                    </a:prstGeom>
                    <a:noFill/>
                    <a:ln>
                      <a:solidFill>
                        <a:srgbClr val="4F81BD"/>
                      </a:solidFill>
                    </a:ln>
                  </pic:spPr>
                </pic:pic>
              </a:graphicData>
            </a:graphic>
          </wp:inline>
        </w:drawing>
      </w:r>
    </w:p>
    <w:p w14:paraId="72AB933F" w14:textId="77777777" w:rsidR="009F2347" w:rsidRPr="0094112B" w:rsidRDefault="009F2347" w:rsidP="009F2347">
      <w:pPr>
        <w:rPr>
          <w:rFonts w:cstheme="minorHAnsi"/>
        </w:rPr>
      </w:pPr>
      <w:r w:rsidRPr="0094112B">
        <w:rPr>
          <w:rFonts w:cstheme="minorHAnsi"/>
        </w:rPr>
        <w:t>Les objets de base du dictionnaire des données sont les tables, les domaines, les data éléments, les champs et leurs relations entre tables.</w:t>
      </w:r>
    </w:p>
    <w:p w14:paraId="3B3CCC8D" w14:textId="77777777" w:rsidR="009F2347" w:rsidRPr="0094112B" w:rsidRDefault="009F2347" w:rsidP="009F2347">
      <w:pPr>
        <w:rPr>
          <w:rFonts w:cstheme="minorHAnsi"/>
        </w:rPr>
      </w:pPr>
      <w:r w:rsidRPr="0094112B">
        <w:rPr>
          <w:rFonts w:cstheme="minorHAnsi"/>
        </w:rPr>
        <w:t xml:space="preserve">Un </w:t>
      </w:r>
      <w:r w:rsidRPr="0094112B">
        <w:rPr>
          <w:rFonts w:cstheme="minorHAnsi"/>
          <w:b/>
          <w:bCs/>
        </w:rPr>
        <w:t xml:space="preserve">domaine </w:t>
      </w:r>
      <w:r w:rsidRPr="0094112B">
        <w:rPr>
          <w:rFonts w:cstheme="minorHAnsi"/>
        </w:rPr>
        <w:t xml:space="preserve">est un objet central pour </w:t>
      </w:r>
      <w:r w:rsidRPr="0094112B">
        <w:rPr>
          <w:rFonts w:cstheme="minorHAnsi"/>
          <w:u w:val="single"/>
        </w:rPr>
        <w:t>décrire les attributs</w:t>
      </w:r>
      <w:r w:rsidRPr="0094112B">
        <w:rPr>
          <w:rFonts w:cstheme="minorHAnsi"/>
        </w:rPr>
        <w:t xml:space="preserve"> d'un objet commercial. Un domaine décrit un ensemble de valeurs pour un champ. Cet ensemble de valeur est inscrit comme attribut formel spécifique, par exemple : longueur, maximum et minimum,….  Ce sont donc les </w:t>
      </w:r>
      <w:r w:rsidRPr="0094112B">
        <w:rPr>
          <w:rFonts w:cstheme="minorHAnsi"/>
          <w:u w:val="single"/>
        </w:rPr>
        <w:t>informations techniques</w:t>
      </w:r>
      <w:r w:rsidRPr="0094112B">
        <w:rPr>
          <w:rFonts w:cstheme="minorHAnsi"/>
        </w:rPr>
        <w:t>.</w:t>
      </w:r>
      <w:r w:rsidRPr="0094112B">
        <w:rPr>
          <w:rFonts w:cstheme="minorHAnsi"/>
        </w:rPr>
        <w:br/>
        <w:t>=&gt;Un domaine peut-être défini sans référence aux autres objets du dictionnaire.</w:t>
      </w:r>
    </w:p>
    <w:p w14:paraId="26801005" w14:textId="77777777" w:rsidR="009F2347" w:rsidRPr="0094112B" w:rsidRDefault="009F2347" w:rsidP="009F2347">
      <w:pPr>
        <w:rPr>
          <w:rFonts w:cstheme="minorHAnsi"/>
        </w:rPr>
      </w:pPr>
      <w:r w:rsidRPr="0094112B">
        <w:rPr>
          <w:rFonts w:cstheme="minorHAnsi"/>
        </w:rPr>
        <w:t xml:space="preserve">Un </w:t>
      </w:r>
      <w:r w:rsidRPr="0094112B">
        <w:rPr>
          <w:rFonts w:cstheme="minorHAnsi"/>
          <w:b/>
          <w:bCs/>
        </w:rPr>
        <w:t>data element</w:t>
      </w:r>
      <w:r w:rsidRPr="0094112B">
        <w:rPr>
          <w:rFonts w:cstheme="minorHAnsi"/>
        </w:rPr>
        <w:t xml:space="preserve"> est un domaine sémantique. Il donne une </w:t>
      </w:r>
      <w:r w:rsidRPr="0094112B">
        <w:rPr>
          <w:rFonts w:cstheme="minorHAnsi"/>
          <w:u w:val="single"/>
        </w:rPr>
        <w:t>description précise de la fonction du domaine</w:t>
      </w:r>
      <w:r w:rsidRPr="0094112B">
        <w:rPr>
          <w:rFonts w:cstheme="minorHAnsi"/>
        </w:rPr>
        <w:t xml:space="preserve"> dans un contexte  commercial  spécifique  pour  les  champs  qui  en  dépendent.  C'est  une  information  logique,  une description fonctionnelle.</w:t>
      </w:r>
      <w:r w:rsidRPr="0094112B">
        <w:rPr>
          <w:rFonts w:cstheme="minorHAnsi"/>
        </w:rPr>
        <w:br/>
        <w:t xml:space="preserve">Un data élément </w:t>
      </w:r>
      <w:r w:rsidRPr="0094112B">
        <w:rPr>
          <w:rFonts w:cstheme="minorHAnsi"/>
          <w:u w:val="single"/>
        </w:rPr>
        <w:t>présuppose l'existence d'un domaine</w:t>
      </w:r>
      <w:r w:rsidRPr="0094112B">
        <w:rPr>
          <w:rFonts w:cstheme="minorHAnsi"/>
        </w:rPr>
        <w:t>.</w:t>
      </w:r>
      <w:r w:rsidRPr="0094112B">
        <w:rPr>
          <w:rFonts w:cstheme="minorHAnsi"/>
        </w:rPr>
        <w:br/>
        <w:t>C'est au niveau du data élément qu'on</w:t>
      </w:r>
      <w:r w:rsidRPr="0094112B">
        <w:rPr>
          <w:rFonts w:cstheme="minorHAnsi"/>
          <w:u w:val="single"/>
        </w:rPr>
        <w:t xml:space="preserve"> documente les champs</w:t>
      </w:r>
      <w:r w:rsidRPr="0094112B">
        <w:rPr>
          <w:rFonts w:cstheme="minorHAnsi"/>
        </w:rPr>
        <w:t xml:space="preserve">. </w:t>
      </w:r>
    </w:p>
    <w:p w14:paraId="19F35EA5" w14:textId="77777777" w:rsidR="009F2347" w:rsidRPr="0094112B" w:rsidRDefault="009F2347" w:rsidP="009F2347">
      <w:pPr>
        <w:rPr>
          <w:rFonts w:cstheme="minorHAnsi"/>
        </w:rPr>
      </w:pPr>
      <w:r w:rsidRPr="0094112B">
        <w:rPr>
          <w:rFonts w:cstheme="minorHAnsi"/>
        </w:rPr>
        <w:t>Un champ est dépendant d'une table et présuppose l'existence d'un data élément.</w:t>
      </w:r>
    </w:p>
    <w:p w14:paraId="288296B7" w14:textId="77777777" w:rsidR="009F2347" w:rsidRPr="0094112B" w:rsidRDefault="000A58A8" w:rsidP="009F2347">
      <w:pPr>
        <w:spacing w:line="240" w:lineRule="auto"/>
        <w:rPr>
          <w:rFonts w:cstheme="minorHAnsi"/>
        </w:rPr>
      </w:pPr>
      <w:r w:rsidRPr="000A58A8">
        <w:rPr>
          <w:rFonts w:ascii="Cambria" w:eastAsia="ヒラギノ角ゴ ProN W3" w:hAnsi="Cambria" w:cs="Cambria"/>
          <w:sz w:val="56"/>
          <w:szCs w:val="56"/>
          <w:lang w:val="fr-FR"/>
        </w:rPr>
        <w:sym w:font="Webdings" w:char="F069"/>
      </w:r>
      <w:r w:rsidR="009F2347" w:rsidRPr="0094112B">
        <w:rPr>
          <w:rFonts w:cstheme="minorHAnsi"/>
        </w:rPr>
        <w:t xml:space="preserve">Quand on parle de </w:t>
      </w:r>
      <w:r w:rsidR="009F2347" w:rsidRPr="0094112B">
        <w:rPr>
          <w:rFonts w:cstheme="minorHAnsi"/>
          <w:i/>
          <w:iCs/>
        </w:rPr>
        <w:t>domaine à deux niveaux</w:t>
      </w:r>
      <w:r w:rsidR="009F2347" w:rsidRPr="0094112B">
        <w:rPr>
          <w:rFonts w:cstheme="minorHAnsi"/>
        </w:rPr>
        <w:t xml:space="preserve">, on parle du </w:t>
      </w:r>
      <w:r w:rsidR="009F2347" w:rsidRPr="0094112B">
        <w:rPr>
          <w:rFonts w:cstheme="minorHAnsi"/>
          <w:i/>
          <w:iCs/>
        </w:rPr>
        <w:t xml:space="preserve">domaine et </w:t>
      </w:r>
      <w:r w:rsidR="009F2347" w:rsidRPr="0094112B">
        <w:rPr>
          <w:rFonts w:cstheme="minorHAnsi"/>
        </w:rPr>
        <w:t xml:space="preserve">du </w:t>
      </w:r>
      <w:r w:rsidR="009F2347" w:rsidRPr="0094112B">
        <w:rPr>
          <w:rFonts w:cstheme="minorHAnsi"/>
          <w:i/>
          <w:iCs/>
        </w:rPr>
        <w:t>data élément</w:t>
      </w:r>
      <w:r w:rsidR="009F2347" w:rsidRPr="0094112B">
        <w:rPr>
          <w:rFonts w:cstheme="minorHAnsi"/>
        </w:rPr>
        <w:t>.</w:t>
      </w:r>
    </w:p>
    <w:p w14:paraId="34DCBBDB" w14:textId="77777777" w:rsidR="009F2347" w:rsidRDefault="009F2347" w:rsidP="009F2347">
      <w:pPr>
        <w:pStyle w:val="Sous-titre"/>
        <w:rPr>
          <w:rFonts w:eastAsia="Times New Roman"/>
          <w:lang w:eastAsia="fr-BE"/>
        </w:rPr>
      </w:pPr>
      <w:r w:rsidRPr="00B10EFE">
        <w:rPr>
          <w:rFonts w:eastAsia="Times New Roman"/>
          <w:lang w:eastAsia="fr-BE"/>
        </w:rPr>
        <w:t>Qu'est-ce qu'une "classe de développement" et quel est son intérêt ?</w:t>
      </w:r>
    </w:p>
    <w:p w14:paraId="131F7E14" w14:textId="77777777" w:rsidR="009F2347" w:rsidRPr="0094112B" w:rsidRDefault="009F2347" w:rsidP="009F2347">
      <w:pPr>
        <w:rPr>
          <w:rFonts w:cstheme="minorHAnsi"/>
        </w:rPr>
      </w:pPr>
      <w:r w:rsidRPr="0094112B">
        <w:rPr>
          <w:rFonts w:cstheme="minorHAnsi"/>
        </w:rPr>
        <w:t xml:space="preserve">Classe de développement </w:t>
      </w:r>
      <w:r w:rsidRPr="0094112B">
        <w:rPr>
          <w:rFonts w:cstheme="minorHAnsi"/>
          <w:b/>
          <w:bCs/>
        </w:rPr>
        <w:t>= Package</w:t>
      </w:r>
      <w:r w:rsidRPr="0094112B">
        <w:rPr>
          <w:rFonts w:cstheme="minorHAnsi"/>
        </w:rPr>
        <w:t xml:space="preserve">. </w:t>
      </w:r>
    </w:p>
    <w:p w14:paraId="3A347D9D" w14:textId="77777777" w:rsidR="009F2347" w:rsidRPr="0094112B" w:rsidRDefault="009F2347" w:rsidP="009F2347">
      <w:pPr>
        <w:rPr>
          <w:rFonts w:cstheme="minorHAnsi"/>
          <w:u w:val="single"/>
        </w:rPr>
      </w:pPr>
      <w:r w:rsidRPr="0094112B">
        <w:rPr>
          <w:rFonts w:cstheme="minorHAnsi"/>
          <w:u w:val="single"/>
        </w:rPr>
        <w:lastRenderedPageBreak/>
        <w:t>Définition :</w:t>
      </w:r>
      <w:r w:rsidRPr="0094112B">
        <w:rPr>
          <w:rFonts w:cstheme="minorHAnsi"/>
        </w:rPr>
        <w:br/>
        <w:t>Un package est  unité de rangement spécifiant si les objets qu’il contient sont transportables ou non. Un package est lui même un objet du repository.</w:t>
      </w:r>
      <w:r w:rsidRPr="0094112B">
        <w:rPr>
          <w:rFonts w:cstheme="minorHAnsi"/>
        </w:rPr>
        <w:br/>
        <w:t>Il regroupe un ensemble d’objets interagissant les uns avec les autres dans le but d’accomplir un objectif du programmeur(</w:t>
      </w:r>
      <w:r w:rsidRPr="0094112B">
        <w:rPr>
          <w:rFonts w:cstheme="minorHAnsi"/>
          <w:i/>
          <w:iCs/>
        </w:rPr>
        <w:t>éventuellement une tâche</w:t>
      </w:r>
      <w:r w:rsidRPr="0094112B">
        <w:rPr>
          <w:rFonts w:cstheme="minorHAnsi"/>
        </w:rPr>
        <w:t xml:space="preserve"> </w:t>
      </w:r>
      <w:r w:rsidRPr="0094112B">
        <w:rPr>
          <w:rFonts w:cstheme="minorHAnsi"/>
          <w:i/>
          <w:iCs/>
        </w:rPr>
        <w:t>si</w:t>
      </w:r>
      <w:r w:rsidRPr="0094112B">
        <w:rPr>
          <w:rFonts w:cstheme="minorHAnsi"/>
        </w:rPr>
        <w:t xml:space="preserve"> package</w:t>
      </w:r>
      <w:r w:rsidRPr="0094112B">
        <w:rPr>
          <w:rFonts w:cstheme="minorHAnsi"/>
          <w:i/>
          <w:iCs/>
        </w:rPr>
        <w:t xml:space="preserve"> transportable</w:t>
      </w:r>
      <w:r w:rsidRPr="0094112B">
        <w:rPr>
          <w:rFonts w:cstheme="minorHAnsi"/>
        </w:rPr>
        <w:t xml:space="preserve"> par exemple)</w:t>
      </w:r>
    </w:p>
    <w:p w14:paraId="0AC3BA4B" w14:textId="77777777" w:rsidR="009F2347" w:rsidRPr="0094112B" w:rsidRDefault="009F2347" w:rsidP="009F2347">
      <w:pPr>
        <w:rPr>
          <w:rFonts w:cstheme="minorHAnsi"/>
        </w:rPr>
      </w:pPr>
      <w:r w:rsidRPr="0094112B">
        <w:rPr>
          <w:rFonts w:cstheme="minorHAnsi"/>
        </w:rPr>
        <w:t xml:space="preserve">Une classe développement est </w:t>
      </w:r>
      <w:r w:rsidRPr="0094112B">
        <w:rPr>
          <w:rFonts w:cstheme="minorHAnsi"/>
          <w:b/>
          <w:bCs/>
        </w:rPr>
        <w:t>le plus haut noeud d’une hiérarchie d’objets</w:t>
      </w:r>
      <w:r w:rsidRPr="0094112B">
        <w:rPr>
          <w:rFonts w:cstheme="minorHAnsi"/>
        </w:rPr>
        <w:t xml:space="preserve"> ( écrans, fonctions, tables, …). Grâce à « Object View », nous avons la liste de tous les objets présents dans une classe de développement. Cette liste est</w:t>
      </w:r>
    </w:p>
    <w:p w14:paraId="11CE82F3" w14:textId="77777777" w:rsidR="009F2347" w:rsidRPr="0094112B" w:rsidRDefault="009F2347" w:rsidP="009F2347">
      <w:pPr>
        <w:rPr>
          <w:rFonts w:cstheme="minorHAnsi"/>
        </w:rPr>
      </w:pPr>
      <w:r w:rsidRPr="0094112B">
        <w:rPr>
          <w:rFonts w:cstheme="minorHAnsi"/>
        </w:rPr>
        <w:t>maintenue  à  jour  automatiquement  par  le  système.  Nous  pouvons  à  partir  de  la  liste  créer, afficher et modifier tous les objets.</w:t>
      </w:r>
    </w:p>
    <w:p w14:paraId="3A82647E" w14:textId="77777777" w:rsidR="009F2347" w:rsidRPr="0094112B" w:rsidRDefault="009F2347" w:rsidP="009F2347">
      <w:pPr>
        <w:rPr>
          <w:rFonts w:cstheme="minorHAnsi"/>
          <w:u w:val="single"/>
        </w:rPr>
      </w:pPr>
      <w:r w:rsidRPr="0094112B">
        <w:rPr>
          <w:rFonts w:cstheme="minorHAnsi"/>
          <w:u w:val="single"/>
        </w:rPr>
        <w:t>Remarque sur les packages :</w:t>
      </w:r>
      <w:r w:rsidRPr="0094112B">
        <w:rPr>
          <w:rFonts w:cstheme="minorHAnsi"/>
        </w:rPr>
        <w:br/>
      </w:r>
      <w:r w:rsidRPr="0094112B">
        <w:rPr>
          <w:rFonts w:eastAsia="Tahoma" w:cstheme="minorHAnsi"/>
          <w:shd w:val="solid" w:color="FFFFFF" w:fill="FFFFFF"/>
        </w:rPr>
        <w:t>La structuration de ses sources en packages permet de hiérarchiser ses sources (l'ensemble des objets SAP) mais aussi de gérer plus facilement les transports en les réalisant par package.</w:t>
      </w:r>
      <w:r w:rsidRPr="0094112B">
        <w:rPr>
          <w:rFonts w:eastAsia="Tahoma" w:cstheme="minorHAnsi"/>
          <w:shd w:val="solid" w:color="FFFFFF" w:fill="FFFFFF"/>
        </w:rPr>
        <w:br/>
      </w:r>
    </w:p>
    <w:p w14:paraId="375602CD" w14:textId="77777777" w:rsidR="009F2347" w:rsidRPr="0094112B" w:rsidRDefault="009F2347" w:rsidP="009F2347">
      <w:pPr>
        <w:rPr>
          <w:rFonts w:eastAsia="Tahoma" w:cstheme="minorHAnsi"/>
          <w:shd w:val="solid" w:color="FFFFFF" w:fill="FFFFFF"/>
        </w:rPr>
      </w:pPr>
      <w:r w:rsidRPr="0094112B">
        <w:rPr>
          <w:rFonts w:eastAsia="Tahoma" w:cstheme="minorHAnsi"/>
          <w:shd w:val="solid" w:color="FFFFFF" w:fill="FFFFFF"/>
        </w:rPr>
        <w:t>C'est une pratique courante dans le monde Java et .net mais encore pas assez développée sur SAP. L'objectif est d'avoir un modèle hiérarchisé de l'ensemble de ses sources maisons (techniques et spécifiques métier). Par exemple il est possible de créer un package ZSOCIETE (avec le nom de la société) et dedans des packages FRAMEWORK, FI, SD, MM, etc... et ainsi de suite.</w:t>
      </w:r>
    </w:p>
    <w:p w14:paraId="79B641D2" w14:textId="77777777" w:rsidR="009F2347" w:rsidRDefault="009F2347" w:rsidP="009F2347">
      <w:pPr>
        <w:pStyle w:val="Sous-titre"/>
        <w:rPr>
          <w:rFonts w:eastAsia="Times New Roman"/>
          <w:lang w:eastAsia="fr-BE"/>
        </w:rPr>
      </w:pPr>
      <w:r w:rsidRPr="00B10EFE">
        <w:rPr>
          <w:rFonts w:eastAsia="Times New Roman"/>
          <w:lang w:eastAsia="fr-BE"/>
        </w:rPr>
        <w:t>Quelle est la différence entre "classe de développement" et "ordre de transport"</w:t>
      </w:r>
    </w:p>
    <w:p w14:paraId="6007FCD7" w14:textId="77777777" w:rsidR="009F2347" w:rsidRPr="000F7C81" w:rsidRDefault="009F2347" w:rsidP="009F2347">
      <w:pPr>
        <w:spacing w:line="240" w:lineRule="auto"/>
      </w:pPr>
      <w:r w:rsidRPr="000F7C81">
        <w:t>Un ordre de transport est défini par le chef le projet, les packages sont définis par les développeur.</w:t>
      </w:r>
    </w:p>
    <w:p w14:paraId="2D7B9F25" w14:textId="77777777" w:rsidR="009F2347" w:rsidRPr="000F7C81" w:rsidRDefault="009F2347" w:rsidP="009F2347">
      <w:pPr>
        <w:spacing w:line="240" w:lineRule="auto"/>
      </w:pPr>
      <w:r w:rsidRPr="000F7C81">
        <w:t>Une ordre de transport contient donc plusieurs packages (du moins les pointeurs vers ceux-ci).</w:t>
      </w:r>
    </w:p>
    <w:p w14:paraId="7A951C83" w14:textId="77777777" w:rsidR="009F2347" w:rsidRPr="000F7C81" w:rsidRDefault="009F2347" w:rsidP="009F2347">
      <w:pPr>
        <w:spacing w:line="240" w:lineRule="auto"/>
      </w:pPr>
      <w:r w:rsidRPr="000F7C81">
        <w:t>Ce n’est pas parce qu’on libère un ordre de transport que tout le package sera mis en production. Uniquement les objets du package qui ont été créés ou modifiés seront mis en production.</w:t>
      </w:r>
    </w:p>
    <w:p w14:paraId="4573D822" w14:textId="77777777" w:rsidR="00AF162D" w:rsidRPr="00AF162D" w:rsidRDefault="009F2347" w:rsidP="009F2347">
      <w:pPr>
        <w:spacing w:line="240" w:lineRule="auto"/>
      </w:pPr>
      <w:r w:rsidRPr="000F7C81">
        <w:t>Package != request change(ordre de transport). -&gt; voir page 42</w:t>
      </w:r>
    </w:p>
    <w:p w14:paraId="083764A6" w14:textId="77777777" w:rsidR="00D5521D" w:rsidRPr="00D5521D" w:rsidRDefault="00D5521D" w:rsidP="00D5521D">
      <w:pPr>
        <w:spacing w:after="0" w:line="240" w:lineRule="auto"/>
        <w:rPr>
          <w:rFonts w:ascii="Tahoma" w:eastAsia="Tahoma" w:hAnsi="Tahoma" w:cs="Tahoma"/>
          <w:sz w:val="18"/>
          <w:szCs w:val="18"/>
          <w:shd w:val="solid" w:color="FFFFFF" w:fill="FFFFFF"/>
        </w:rPr>
      </w:pPr>
    </w:p>
    <w:p w14:paraId="501CF50B" w14:textId="77777777" w:rsidR="00B10EFE" w:rsidRDefault="00B10EFE" w:rsidP="00B10EFE">
      <w:pPr>
        <w:pStyle w:val="Sous-titre"/>
        <w:rPr>
          <w:rFonts w:eastAsia="Times New Roman"/>
          <w:lang w:eastAsia="fr-BE"/>
        </w:rPr>
      </w:pPr>
      <w:r w:rsidRPr="00B10EFE">
        <w:rPr>
          <w:rFonts w:eastAsia="Times New Roman"/>
          <w:lang w:eastAsia="fr-BE"/>
        </w:rPr>
        <w:t>Quelle est la différence entre une table interne et une table du Data Dictionary?</w:t>
      </w:r>
    </w:p>
    <w:p w14:paraId="01F17E71" w14:textId="77777777" w:rsidR="00D5521D" w:rsidRPr="00D5521D" w:rsidRDefault="00D5521D" w:rsidP="00D5521D">
      <w:pPr>
        <w:rPr>
          <w:rFonts w:cstheme="minorHAnsi"/>
          <w:color w:val="FF0000"/>
          <w:u w:val="single"/>
        </w:rPr>
      </w:pPr>
      <w:r w:rsidRPr="00D5521D">
        <w:rPr>
          <w:rFonts w:cstheme="minorHAnsi"/>
          <w:color w:val="FF0000"/>
          <w:u w:val="single"/>
        </w:rPr>
        <w:t>Références utiles :</w:t>
      </w:r>
      <w:r w:rsidRPr="00D5521D">
        <w:rPr>
          <w:rFonts w:cstheme="minorHAnsi"/>
          <w:color w:val="FF0000"/>
        </w:rPr>
        <w:br/>
        <w:t xml:space="preserve"> </w:t>
      </w:r>
      <w:r w:rsidRPr="00D5521D">
        <w:rPr>
          <w:rFonts w:ascii="Cambria Math" w:hAnsi="Cambria Math" w:cs="Cambria Math"/>
          <w:color w:val="FF0000"/>
        </w:rPr>
        <w:t>⇒</w:t>
      </w:r>
      <w:r w:rsidRPr="00D5521D">
        <w:rPr>
          <w:rFonts w:cstheme="minorHAnsi"/>
          <w:color w:val="FF0000"/>
        </w:rPr>
        <w:t xml:space="preserve"> voir page 75(notion de table type).</w:t>
      </w:r>
      <w:r w:rsidRPr="00D5521D">
        <w:rPr>
          <w:rFonts w:cstheme="minorHAnsi"/>
          <w:color w:val="FF0000"/>
        </w:rPr>
        <w:tab/>
      </w:r>
    </w:p>
    <w:p w14:paraId="288C678E" w14:textId="77777777" w:rsidR="00D5521D" w:rsidRPr="00D5521D" w:rsidRDefault="00D5521D" w:rsidP="00D5521D">
      <w:pPr>
        <w:rPr>
          <w:rFonts w:cstheme="minorHAnsi"/>
          <w:color w:val="FF0000"/>
        </w:rPr>
      </w:pPr>
      <w:r w:rsidRPr="00D5521D">
        <w:rPr>
          <w:rFonts w:cstheme="minorHAnsi"/>
          <w:color w:val="FF0000"/>
        </w:rPr>
        <w:t xml:space="preserve">Exemple de table interne : </w:t>
      </w:r>
      <w:r w:rsidRPr="00D5521D">
        <w:rPr>
          <w:rFonts w:cstheme="minorHAnsi"/>
          <w:color w:val="FF0000"/>
        </w:rPr>
        <w:br/>
        <w:t>ZZ_02_INVOICE_DISPLAY et p79,80,81,...</w:t>
      </w:r>
      <w:r w:rsidRPr="00D5521D">
        <w:rPr>
          <w:rFonts w:cstheme="minorHAnsi"/>
          <w:color w:val="FF0000"/>
        </w:rPr>
        <w:br/>
      </w:r>
      <w:r w:rsidRPr="00D5521D">
        <w:rPr>
          <w:rFonts w:cstheme="minorHAnsi"/>
          <w:color w:val="FF0000"/>
        </w:rPr>
        <w:br/>
        <w:t>----------------------------------------</w:t>
      </w:r>
    </w:p>
    <w:p w14:paraId="2D6D7666" w14:textId="77777777" w:rsidR="00D5521D" w:rsidRPr="00D5521D" w:rsidRDefault="00D5521D" w:rsidP="00D5521D">
      <w:pPr>
        <w:rPr>
          <w:rFonts w:cstheme="minorHAnsi"/>
          <w:color w:val="FF0000"/>
        </w:rPr>
      </w:pPr>
      <w:r w:rsidRPr="00D5521D">
        <w:rPr>
          <w:rFonts w:cstheme="minorHAnsi"/>
          <w:color w:val="FF0000"/>
        </w:rPr>
        <w:t>Première chose à noter: les screens ne fonctionnent qu’avec des éléments de l’ABAP dictionnary.</w:t>
      </w:r>
    </w:p>
    <w:p w14:paraId="5B64004B" w14:textId="77777777" w:rsidR="00D5521D" w:rsidRPr="00D5521D" w:rsidRDefault="00D5521D" w:rsidP="00D5521D">
      <w:pPr>
        <w:rPr>
          <w:rFonts w:cstheme="minorHAnsi"/>
          <w:color w:val="FF0000"/>
          <w:u w:val="single"/>
        </w:rPr>
      </w:pPr>
      <w:r w:rsidRPr="00D5521D">
        <w:rPr>
          <w:rFonts w:cstheme="minorHAnsi"/>
          <w:color w:val="FF0000"/>
          <w:u w:val="single"/>
        </w:rPr>
        <w:t>supposition</w:t>
      </w:r>
    </w:p>
    <w:p w14:paraId="266C23E6" w14:textId="77777777" w:rsidR="00D5521D" w:rsidRPr="00D5521D" w:rsidRDefault="00D5521D" w:rsidP="00D5521D">
      <w:pPr>
        <w:rPr>
          <w:rFonts w:cstheme="minorHAnsi"/>
          <w:color w:val="FF0000"/>
        </w:rPr>
      </w:pPr>
      <w:r w:rsidRPr="00D5521D">
        <w:rPr>
          <w:rFonts w:cstheme="minorHAnsi"/>
          <w:color w:val="FF0000"/>
        </w:rPr>
        <w:t>Donc si on utilise des PARAMETERS ou des tables internes, il faudrait faire des move corresponding de la table interne vers les structures de l’abap dictionnary. -&gt; chiant</w:t>
      </w:r>
    </w:p>
    <w:p w14:paraId="1DAA028D" w14:textId="77777777" w:rsidR="00D5521D" w:rsidRPr="00D5521D" w:rsidRDefault="00D5521D" w:rsidP="00D5521D">
      <w:pPr>
        <w:rPr>
          <w:rFonts w:cstheme="minorHAnsi"/>
          <w:color w:val="FF0000"/>
          <w:lang w:val="en-GB"/>
        </w:rPr>
      </w:pPr>
      <w:r w:rsidRPr="00D5521D">
        <w:rPr>
          <w:rFonts w:cstheme="minorHAnsi"/>
          <w:color w:val="FF0000"/>
          <w:lang w:val="en-GB"/>
        </w:rPr>
        <w:t>----------------------------------------</w:t>
      </w:r>
    </w:p>
    <w:p w14:paraId="1E30A674" w14:textId="77777777" w:rsidR="00D5521D" w:rsidRPr="00D5521D" w:rsidRDefault="00D5521D" w:rsidP="00D5521D">
      <w:pPr>
        <w:rPr>
          <w:rFonts w:eastAsia="Arial" w:cstheme="minorHAnsi"/>
          <w:b/>
          <w:bCs/>
          <w:color w:val="FF0000"/>
          <w:lang w:val="en-GB"/>
        </w:rPr>
      </w:pPr>
      <w:r w:rsidRPr="00D5521D">
        <w:rPr>
          <w:rFonts w:eastAsia="Arial" w:cstheme="minorHAnsi"/>
          <w:b/>
          <w:bCs/>
          <w:color w:val="FF0000"/>
          <w:lang w:val="en-GB"/>
        </w:rPr>
        <w:t>What are internal tables?</w:t>
      </w:r>
    </w:p>
    <w:p w14:paraId="4B6E71B4" w14:textId="77777777" w:rsidR="00D5521D" w:rsidRPr="00D5521D" w:rsidRDefault="00D5521D" w:rsidP="00D5521D">
      <w:pPr>
        <w:rPr>
          <w:rFonts w:eastAsia="Arial" w:cstheme="minorHAnsi"/>
          <w:color w:val="FF0000"/>
          <w:lang w:val="en-GB"/>
        </w:rPr>
      </w:pPr>
      <w:r w:rsidRPr="00D5521D">
        <w:rPr>
          <w:rFonts w:eastAsia="Arial" w:cstheme="minorHAnsi"/>
          <w:color w:val="FF0000"/>
          <w:lang w:val="en-GB"/>
        </w:rPr>
        <w:t xml:space="preserve">Internal Tables are </w:t>
      </w:r>
      <w:r w:rsidRPr="00D5521D">
        <w:rPr>
          <w:rFonts w:eastAsia="Arial" w:cstheme="minorHAnsi"/>
          <w:i/>
          <w:iCs/>
          <w:color w:val="FF0000"/>
          <w:lang w:val="en-GB"/>
        </w:rPr>
        <w:t>local tables within a program containing a series of lines having same data type</w:t>
      </w:r>
      <w:r w:rsidRPr="00D5521D">
        <w:rPr>
          <w:rFonts w:eastAsia="Arial" w:cstheme="minorHAnsi"/>
          <w:color w:val="FF0000"/>
          <w:lang w:val="en-GB"/>
        </w:rPr>
        <w:t>. ABAP Open SQL allows single field, range of fields, entire database table or view into an Internal table.</w:t>
      </w:r>
      <w:r w:rsidRPr="00D5521D">
        <w:rPr>
          <w:rFonts w:eastAsia="Arial" w:cstheme="minorHAnsi"/>
          <w:color w:val="FF0000"/>
          <w:lang w:val="en-GB"/>
        </w:rPr>
        <w:br/>
      </w:r>
      <w:r w:rsidRPr="00D5521D">
        <w:rPr>
          <w:rFonts w:eastAsia="Arial" w:cstheme="minorHAnsi"/>
          <w:color w:val="FF0000"/>
          <w:lang w:val="en-GB"/>
        </w:rPr>
        <w:lastRenderedPageBreak/>
        <w:br/>
        <w:t xml:space="preserve">In technical terms Internal table is a </w:t>
      </w:r>
      <w:r w:rsidRPr="00D5521D">
        <w:rPr>
          <w:rFonts w:eastAsia="Arial" w:cstheme="minorHAnsi"/>
          <w:i/>
          <w:iCs/>
          <w:color w:val="FF0000"/>
          <w:lang w:val="en-GB"/>
        </w:rPr>
        <w:t>dynamic sequential dataset in which all records have the same data structure and a key.</w:t>
      </w:r>
      <w:r w:rsidRPr="00D5521D">
        <w:rPr>
          <w:rFonts w:eastAsia="Arial" w:cstheme="minorHAnsi"/>
          <w:i/>
          <w:iCs/>
          <w:color w:val="FF0000"/>
          <w:lang w:val="en-GB"/>
        </w:rPr>
        <w:br/>
      </w:r>
      <w:r w:rsidRPr="00D5521D">
        <w:rPr>
          <w:rFonts w:eastAsia="Arial" w:cstheme="minorHAnsi"/>
          <w:color w:val="FF0000"/>
          <w:lang w:val="en-GB"/>
        </w:rPr>
        <w:br/>
      </w:r>
      <w:r w:rsidRPr="00D5521D">
        <w:rPr>
          <w:rFonts w:eastAsia="Arial" w:cstheme="minorHAnsi"/>
          <w:b/>
          <w:bCs/>
          <w:color w:val="FF0000"/>
          <w:lang w:val="en-GB"/>
        </w:rPr>
        <w:t xml:space="preserve">Time to </w:t>
      </w:r>
      <w:proofErr w:type="gramStart"/>
      <w:r w:rsidRPr="00D5521D">
        <w:rPr>
          <w:rFonts w:eastAsia="Arial" w:cstheme="minorHAnsi"/>
          <w:b/>
          <w:bCs/>
          <w:color w:val="FF0000"/>
          <w:lang w:val="en-GB"/>
        </w:rPr>
        <w:t>live ?</w:t>
      </w:r>
      <w:proofErr w:type="gramEnd"/>
      <w:r w:rsidRPr="00D5521D">
        <w:rPr>
          <w:rFonts w:eastAsia="Arial" w:cstheme="minorHAnsi"/>
          <w:b/>
          <w:bCs/>
          <w:color w:val="FF0000"/>
          <w:lang w:val="en-GB"/>
        </w:rPr>
        <w:br/>
      </w:r>
      <w:proofErr w:type="gramStart"/>
      <w:r w:rsidRPr="00D5521D">
        <w:rPr>
          <w:rFonts w:eastAsia="Arial" w:cstheme="minorHAnsi"/>
          <w:color w:val="FF0000"/>
          <w:lang w:val="en-GB"/>
        </w:rPr>
        <w:t>Only during the runtime of the program.</w:t>
      </w:r>
      <w:proofErr w:type="gramEnd"/>
      <w:r w:rsidRPr="00D5521D">
        <w:rPr>
          <w:rFonts w:eastAsia="Arial" w:cstheme="minorHAnsi"/>
          <w:color w:val="FF0000"/>
          <w:lang w:val="en-GB"/>
        </w:rPr>
        <w:t xml:space="preserve"> </w:t>
      </w:r>
      <w:r w:rsidRPr="00D5521D">
        <w:rPr>
          <w:rFonts w:eastAsia="Arial" w:cstheme="minorHAnsi"/>
          <w:color w:val="FF0000"/>
          <w:lang w:val="en-GB"/>
        </w:rPr>
        <w:br/>
      </w:r>
      <w:r w:rsidRPr="00D5521D">
        <w:rPr>
          <w:rFonts w:eastAsia="Arial" w:cstheme="minorHAnsi"/>
          <w:color w:val="FF0000"/>
          <w:lang w:val="en-GB"/>
        </w:rPr>
        <w:br/>
      </w:r>
      <w:r w:rsidRPr="00D5521D">
        <w:rPr>
          <w:rFonts w:eastAsia="Arial" w:cstheme="minorHAnsi"/>
          <w:b/>
          <w:bCs/>
          <w:color w:val="FF0000"/>
          <w:lang w:val="en-GB"/>
        </w:rPr>
        <w:t xml:space="preserve">What </w:t>
      </w:r>
      <w:proofErr w:type="gramStart"/>
      <w:r w:rsidRPr="00D5521D">
        <w:rPr>
          <w:rFonts w:eastAsia="Arial" w:cstheme="minorHAnsi"/>
          <w:b/>
          <w:bCs/>
          <w:color w:val="FF0000"/>
          <w:lang w:val="en-GB"/>
        </w:rPr>
        <w:t>for ?</w:t>
      </w:r>
      <w:proofErr w:type="gramEnd"/>
      <w:r w:rsidRPr="00D5521D">
        <w:rPr>
          <w:rFonts w:eastAsia="Arial" w:cstheme="minorHAnsi"/>
          <w:b/>
          <w:bCs/>
          <w:color w:val="FF0000"/>
          <w:lang w:val="en-GB"/>
        </w:rPr>
        <w:br/>
        <w:t xml:space="preserve">- </w:t>
      </w:r>
      <w:r w:rsidRPr="00D5521D">
        <w:rPr>
          <w:rFonts w:eastAsia="Arial" w:cstheme="minorHAnsi"/>
          <w:color w:val="FF0000"/>
          <w:lang w:val="en-GB"/>
        </w:rPr>
        <w:t>Used for fetching large volume of data from the database, storing in ABAP working memory line-by-line and processing within a program.</w:t>
      </w:r>
      <w:r w:rsidRPr="00D5521D">
        <w:rPr>
          <w:rFonts w:eastAsia="Arial" w:cstheme="minorHAnsi"/>
          <w:b/>
          <w:bCs/>
          <w:color w:val="FF0000"/>
          <w:lang w:val="en-GB"/>
        </w:rPr>
        <w:br/>
        <w:t xml:space="preserve">- </w:t>
      </w:r>
      <w:r w:rsidRPr="00D5521D">
        <w:rPr>
          <w:rFonts w:eastAsia="Arial" w:cstheme="minorHAnsi"/>
          <w:color w:val="FF0000"/>
          <w:lang w:val="en-GB"/>
        </w:rPr>
        <w:t>Used to perform table calculations on subsets of database tables and for re-organising the contents of database tables according to the user’s needs.</w:t>
      </w:r>
    </w:p>
    <w:p w14:paraId="670CDDC1" w14:textId="77777777" w:rsidR="00D5521D" w:rsidRPr="00D5521D" w:rsidRDefault="00D5521D" w:rsidP="00D5521D">
      <w:pPr>
        <w:rPr>
          <w:rFonts w:eastAsia="Arial" w:cstheme="minorHAnsi"/>
          <w:b/>
          <w:bCs/>
          <w:color w:val="FF0000"/>
          <w:lang w:val="en-GB"/>
        </w:rPr>
      </w:pPr>
      <w:r w:rsidRPr="00D5521D">
        <w:rPr>
          <w:rFonts w:eastAsia="Arial" w:cstheme="minorHAnsi"/>
          <w:b/>
          <w:bCs/>
          <w:color w:val="FF0000"/>
          <w:lang w:val="en-GB"/>
        </w:rPr>
        <w:t xml:space="preserve">How does it </w:t>
      </w:r>
      <w:proofErr w:type="gramStart"/>
      <w:r w:rsidRPr="00D5521D">
        <w:rPr>
          <w:rFonts w:eastAsia="Arial" w:cstheme="minorHAnsi"/>
          <w:b/>
          <w:bCs/>
          <w:color w:val="FF0000"/>
          <w:lang w:val="en-GB"/>
        </w:rPr>
        <w:t>work ?</w:t>
      </w:r>
      <w:proofErr w:type="gramEnd"/>
      <w:r w:rsidRPr="00D5521D">
        <w:rPr>
          <w:rFonts w:eastAsia="Arial" w:cstheme="minorHAnsi"/>
          <w:b/>
          <w:bCs/>
          <w:color w:val="FF0000"/>
          <w:lang w:val="en-GB"/>
        </w:rPr>
        <w:br/>
      </w:r>
      <w:r w:rsidRPr="00D5521D">
        <w:rPr>
          <w:rFonts w:eastAsia="Arial" w:cstheme="minorHAnsi"/>
          <w:color w:val="FF0000"/>
          <w:lang w:val="en-GB"/>
        </w:rPr>
        <w:t xml:space="preserve">Although Internal tables are declared with the other data objects, at runtime they </w:t>
      </w:r>
      <w:r w:rsidRPr="00D5521D">
        <w:rPr>
          <w:rFonts w:eastAsia="Arial" w:cstheme="minorHAnsi"/>
          <w:i/>
          <w:iCs/>
          <w:color w:val="FF0000"/>
          <w:lang w:val="en-GB"/>
        </w:rPr>
        <w:t>behave as dynamic objects</w:t>
      </w:r>
      <w:r w:rsidRPr="00D5521D">
        <w:rPr>
          <w:rFonts w:eastAsia="Arial" w:cstheme="minorHAnsi"/>
          <w:color w:val="FF0000"/>
          <w:lang w:val="en-GB"/>
        </w:rPr>
        <w:t xml:space="preserve"> (i.e.) no need to specify the size of the object but only the length of a row in internal table is fixed. The number of rows is determined dynamically at runtime with the fixed structure.</w:t>
      </w:r>
    </w:p>
    <w:p w14:paraId="73A42D5F" w14:textId="77777777" w:rsidR="00D5521D" w:rsidRPr="00D5521D" w:rsidRDefault="00D5521D" w:rsidP="00D5521D">
      <w:pPr>
        <w:rPr>
          <w:rFonts w:eastAsia="Arial" w:cstheme="minorHAnsi"/>
          <w:b/>
          <w:bCs/>
          <w:color w:val="FF0000"/>
          <w:lang w:val="en-GB"/>
        </w:rPr>
      </w:pPr>
      <w:r w:rsidRPr="00D5521D">
        <w:rPr>
          <w:rFonts w:eastAsia="Arial" w:cstheme="minorHAnsi"/>
          <w:b/>
          <w:bCs/>
          <w:color w:val="FF0000"/>
          <w:lang w:val="en-GB"/>
        </w:rPr>
        <w:t xml:space="preserve">How to use </w:t>
      </w:r>
      <w:proofErr w:type="gramStart"/>
      <w:r w:rsidRPr="00D5521D">
        <w:rPr>
          <w:rFonts w:eastAsia="Arial" w:cstheme="minorHAnsi"/>
          <w:b/>
          <w:bCs/>
          <w:color w:val="FF0000"/>
          <w:lang w:val="en-GB"/>
        </w:rPr>
        <w:t>it ?</w:t>
      </w:r>
      <w:proofErr w:type="gramEnd"/>
      <w:r w:rsidRPr="00D5521D">
        <w:rPr>
          <w:rFonts w:eastAsia="Arial" w:cstheme="minorHAnsi"/>
          <w:b/>
          <w:bCs/>
          <w:color w:val="FF0000"/>
          <w:lang w:val="en-GB"/>
        </w:rPr>
        <w:br/>
      </w:r>
      <w:r w:rsidRPr="00D5521D">
        <w:rPr>
          <w:rFonts w:eastAsia="Arial" w:cstheme="minorHAnsi"/>
          <w:color w:val="FF0000"/>
          <w:lang w:val="en-GB"/>
        </w:rPr>
        <w:t xml:space="preserve">If we declare structure with TYPE then it is only a </w:t>
      </w:r>
      <w:r w:rsidRPr="00D5521D">
        <w:rPr>
          <w:rFonts w:eastAsia="Arial" w:cstheme="minorHAnsi"/>
          <w:i/>
          <w:iCs/>
          <w:color w:val="FF0000"/>
          <w:lang w:val="en-GB"/>
        </w:rPr>
        <w:t>definition</w:t>
      </w:r>
      <w:r w:rsidRPr="00D5521D">
        <w:rPr>
          <w:rFonts w:eastAsia="Arial" w:cstheme="minorHAnsi"/>
          <w:color w:val="FF0000"/>
          <w:lang w:val="en-GB"/>
        </w:rPr>
        <w:t>.</w:t>
      </w:r>
      <w:r w:rsidRPr="00D5521D">
        <w:rPr>
          <w:rFonts w:eastAsia="Arial" w:cstheme="minorHAnsi"/>
          <w:color w:val="FF0000"/>
          <w:lang w:val="en-GB"/>
        </w:rPr>
        <w:br/>
        <w:t xml:space="preserve">If we declare structure with DATA then it creates objet and contains </w:t>
      </w:r>
      <w:r w:rsidRPr="00D5521D">
        <w:rPr>
          <w:rFonts w:eastAsia="Arial" w:cstheme="minorHAnsi"/>
          <w:i/>
          <w:iCs/>
          <w:color w:val="FF0000"/>
          <w:lang w:val="en-GB"/>
        </w:rPr>
        <w:t>one record</w:t>
      </w:r>
      <w:r w:rsidRPr="00D5521D">
        <w:rPr>
          <w:rFonts w:eastAsia="Arial" w:cstheme="minorHAnsi"/>
          <w:color w:val="FF0000"/>
          <w:lang w:val="en-GB"/>
        </w:rPr>
        <w:t>.</w:t>
      </w:r>
      <w:r w:rsidRPr="00D5521D">
        <w:rPr>
          <w:rFonts w:eastAsia="Arial" w:cstheme="minorHAnsi"/>
          <w:color w:val="FF0000"/>
          <w:lang w:val="en-GB"/>
        </w:rPr>
        <w:br/>
        <w:t xml:space="preserve">If we declare structure with TABLE OF then it creates </w:t>
      </w:r>
      <w:r w:rsidRPr="00D5521D">
        <w:rPr>
          <w:rFonts w:eastAsia="Arial" w:cstheme="minorHAnsi"/>
          <w:i/>
          <w:iCs/>
          <w:color w:val="FF0000"/>
          <w:lang w:val="en-GB"/>
        </w:rPr>
        <w:t>internal table of initial size</w:t>
      </w:r>
      <w:r w:rsidRPr="00D5521D">
        <w:rPr>
          <w:rFonts w:eastAsia="Arial" w:cstheme="minorHAnsi"/>
          <w:color w:val="FF0000"/>
          <w:lang w:val="en-GB"/>
        </w:rPr>
        <w:t>.</w:t>
      </w:r>
    </w:p>
    <w:p w14:paraId="7C6D83CE" w14:textId="77777777" w:rsidR="00B10EFE" w:rsidRDefault="00C2510C" w:rsidP="00B10EFE">
      <w:pPr>
        <w:pStyle w:val="Sous-titre"/>
        <w:rPr>
          <w:rFonts w:eastAsia="Times New Roman"/>
          <w:lang w:eastAsia="fr-BE"/>
        </w:rPr>
      </w:pPr>
      <w:r>
        <w:rPr>
          <w:rFonts w:eastAsia="Times New Roman"/>
          <w:lang w:eastAsia="fr-BE"/>
        </w:rPr>
        <w:t xml:space="preserve">Faites un parallèle entre </w:t>
      </w:r>
      <w:r w:rsidR="00B10EFE" w:rsidRPr="00B10EFE">
        <w:rPr>
          <w:rFonts w:eastAsia="Times New Roman"/>
          <w:lang w:eastAsia="fr-BE"/>
        </w:rPr>
        <w:t>ces deux technique en matière de programmation ABAP.</w:t>
      </w:r>
    </w:p>
    <w:p w14:paraId="10665E10" w14:textId="77777777" w:rsidR="00D5521D" w:rsidRPr="00D5521D" w:rsidRDefault="00D5521D" w:rsidP="00D5521D">
      <w:pPr>
        <w:spacing w:line="240" w:lineRule="auto"/>
        <w:rPr>
          <w:color w:val="FF0000"/>
        </w:rPr>
      </w:pPr>
      <w:r w:rsidRPr="00D5521D">
        <w:rPr>
          <w:color w:val="FF0000"/>
        </w:rPr>
        <w:t>Il est plus commode d’employer des tables prédéfinies dans l’ABAP Dictionary bien que les tables internes soient utilisées pour les raisons exposées ci-dessus càd pour des raisons de performance d’une part lorsque l’on désire traiter des ensembles conséquents de données et d’autre part pour créer des sortes de tables virtuelles que l’on pourra manipuler facilement afin de fournir les structures de données qui correspondent le mieux aux besoins de l’utilisateur.</w:t>
      </w:r>
      <w:r w:rsidRPr="00D5521D">
        <w:rPr>
          <w:color w:val="FF0000"/>
        </w:rPr>
        <w:br/>
        <w:t>Sert également de table temporaire en raison de son scope.</w:t>
      </w:r>
    </w:p>
    <w:p w14:paraId="423358C4" w14:textId="77777777" w:rsidR="00B10EFE" w:rsidRDefault="00B10EFE" w:rsidP="00B10EFE">
      <w:pPr>
        <w:pStyle w:val="Sous-titre"/>
        <w:rPr>
          <w:rFonts w:eastAsia="Times New Roman"/>
          <w:lang w:eastAsia="fr-BE"/>
        </w:rPr>
      </w:pPr>
      <w:r w:rsidRPr="00B10EFE">
        <w:rPr>
          <w:rFonts w:eastAsia="Times New Roman"/>
          <w:lang w:eastAsia="fr-BE"/>
        </w:rPr>
        <w:t>A quoi servent les search-help?</w:t>
      </w:r>
    </w:p>
    <w:p w14:paraId="46E11F95" w14:textId="77777777" w:rsidR="009869C2" w:rsidRDefault="009869C2" w:rsidP="009869C2">
      <w:pPr>
        <w:rPr>
          <w:lang w:eastAsia="fr-BE"/>
        </w:rPr>
      </w:pPr>
      <w:r>
        <w:rPr>
          <w:lang w:eastAsia="fr-BE"/>
        </w:rPr>
        <w:t>Lorsqu’un écran de sélection est présenté à l’utilisateur, celui-ci peut appuyer sur la touche F4 ou cliquer sur l’icône à droite du champ pour voir apparaitre un écran qui lui offre la possibilité de sélecti</w:t>
      </w:r>
      <w:r w:rsidR="00AF1945">
        <w:rPr>
          <w:lang w:eastAsia="fr-BE"/>
        </w:rPr>
        <w:t>onner une valeur pour le</w:t>
      </w:r>
      <w:r>
        <w:rPr>
          <w:lang w:eastAsia="fr-BE"/>
        </w:rPr>
        <w:t xml:space="preserve"> champ. Il s’agit de la fonction « search-help ». S’il y a trop de </w:t>
      </w:r>
      <w:r w:rsidR="00D21067">
        <w:rPr>
          <w:lang w:eastAsia="fr-BE"/>
        </w:rPr>
        <w:t>possibilités</w:t>
      </w:r>
      <w:r>
        <w:rPr>
          <w:lang w:eastAsia="fr-BE"/>
        </w:rPr>
        <w:t xml:space="preserve"> pour le champ, on peut ajouter d</w:t>
      </w:r>
      <w:r w:rsidR="00D21067">
        <w:rPr>
          <w:lang w:eastAsia="fr-BE"/>
        </w:rPr>
        <w:t>es contraintes pour en restreindre le nombre. Il y a également des informations supplémentaires sur les différents champs qui sont affichés.</w:t>
      </w:r>
    </w:p>
    <w:p w14:paraId="458582CD" w14:textId="77777777" w:rsidR="00D21067" w:rsidRDefault="00D21067" w:rsidP="009869C2">
      <w:pPr>
        <w:rPr>
          <w:lang w:eastAsia="fr-BE"/>
        </w:rPr>
      </w:pPr>
      <w:r>
        <w:rPr>
          <w:lang w:eastAsia="fr-BE"/>
        </w:rPr>
        <w:t>Les search-help sont définis dans l’ABAP Dictionary. La transaction se11 (A</w:t>
      </w:r>
      <w:r w:rsidR="00D22EB2">
        <w:rPr>
          <w:lang w:eastAsia="fr-BE"/>
        </w:rPr>
        <w:t>BAP</w:t>
      </w:r>
      <w:r>
        <w:rPr>
          <w:lang w:eastAsia="fr-BE"/>
        </w:rPr>
        <w:t xml:space="preserve"> Dictionary) permet d’en créer et de les tester sans devoir les attacher à un programme existant.</w:t>
      </w:r>
    </w:p>
    <w:p w14:paraId="2DF7CCFD" w14:textId="77777777" w:rsidR="00B10EFE" w:rsidRDefault="00B10EFE" w:rsidP="00B10EFE">
      <w:pPr>
        <w:pStyle w:val="Sous-titre"/>
        <w:rPr>
          <w:rFonts w:eastAsia="Times New Roman"/>
          <w:lang w:eastAsia="fr-BE"/>
        </w:rPr>
      </w:pPr>
      <w:r w:rsidRPr="00B10EFE">
        <w:rPr>
          <w:rFonts w:eastAsia="Times New Roman"/>
          <w:lang w:eastAsia="fr-BE"/>
        </w:rPr>
        <w:t>Quels sont les différents types de dialogues utilisateurs prévus en ABAP et quels en sont leur usages ?</w:t>
      </w:r>
    </w:p>
    <w:p w14:paraId="167FC993" w14:textId="77777777" w:rsidR="00BC22D2" w:rsidRDefault="00A350A1" w:rsidP="00BC22D2">
      <w:pPr>
        <w:rPr>
          <w:lang w:eastAsia="fr-BE"/>
        </w:rPr>
      </w:pPr>
      <w:r>
        <w:rPr>
          <w:lang w:eastAsia="fr-BE"/>
        </w:rPr>
        <w:t>Il y a deux types de dialogues utilisateurs :</w:t>
      </w:r>
    </w:p>
    <w:p w14:paraId="3F64C0B4" w14:textId="77777777" w:rsidR="00034E55" w:rsidRDefault="00A350A1" w:rsidP="00034E55">
      <w:pPr>
        <w:pStyle w:val="Paragraphedeliste"/>
        <w:numPr>
          <w:ilvl w:val="0"/>
          <w:numId w:val="2"/>
        </w:numPr>
        <w:rPr>
          <w:lang w:eastAsia="fr-BE"/>
        </w:rPr>
      </w:pPr>
      <w:r w:rsidRPr="00034E55">
        <w:rPr>
          <w:b/>
          <w:lang w:eastAsia="fr-BE"/>
        </w:rPr>
        <w:t>Écrans de sélection</w:t>
      </w:r>
      <w:r w:rsidR="00034E55">
        <w:rPr>
          <w:lang w:eastAsia="fr-BE"/>
        </w:rPr>
        <w:t> : établir des contraintes pour sélectionner une plage de données.</w:t>
      </w:r>
    </w:p>
    <w:p w14:paraId="17418AFE" w14:textId="77777777" w:rsidR="000D030E" w:rsidRDefault="00A350A1" w:rsidP="000D030E">
      <w:pPr>
        <w:pStyle w:val="Paragraphedeliste"/>
        <w:numPr>
          <w:ilvl w:val="0"/>
          <w:numId w:val="2"/>
        </w:numPr>
        <w:rPr>
          <w:lang w:eastAsia="fr-BE"/>
        </w:rPr>
      </w:pPr>
      <w:r w:rsidRPr="000D030E">
        <w:rPr>
          <w:b/>
          <w:lang w:eastAsia="fr-BE"/>
        </w:rPr>
        <w:t>Écrans (dynpros)</w:t>
      </w:r>
    </w:p>
    <w:p w14:paraId="487DDE55" w14:textId="77777777" w:rsidR="00034E55" w:rsidRPr="00034E55" w:rsidRDefault="00034E55" w:rsidP="00A350A1">
      <w:pPr>
        <w:pStyle w:val="Paragraphedeliste"/>
        <w:numPr>
          <w:ilvl w:val="0"/>
          <w:numId w:val="2"/>
        </w:numPr>
        <w:rPr>
          <w:lang w:eastAsia="fr-BE"/>
        </w:rPr>
      </w:pPr>
      <w:r w:rsidRPr="000D030E">
        <w:rPr>
          <w:b/>
          <w:lang w:eastAsia="fr-BE"/>
        </w:rPr>
        <w:t>Listes</w:t>
      </w:r>
      <w:r w:rsidRPr="00034E55">
        <w:rPr>
          <w:lang w:eastAsia="fr-BE"/>
        </w:rPr>
        <w:t xml:space="preserve"> : permet de faire du reporting éventuellement interactif grâ</w:t>
      </w:r>
      <w:r>
        <w:rPr>
          <w:lang w:eastAsia="fr-BE"/>
        </w:rPr>
        <w:t xml:space="preserve">ce à l’évènement </w:t>
      </w:r>
      <w:r w:rsidRPr="00034E55">
        <w:rPr>
          <w:lang w:eastAsia="fr-BE"/>
        </w:rPr>
        <w:t>AT LINE-SELECTION</w:t>
      </w:r>
      <w:r>
        <w:rPr>
          <w:lang w:eastAsia="fr-BE"/>
        </w:rPr>
        <w:t>.</w:t>
      </w:r>
    </w:p>
    <w:p w14:paraId="1FC7353A" w14:textId="77777777" w:rsidR="00034E55" w:rsidRPr="000D030E" w:rsidRDefault="00034E55" w:rsidP="00A350A1">
      <w:pPr>
        <w:pStyle w:val="Paragraphedeliste"/>
        <w:numPr>
          <w:ilvl w:val="0"/>
          <w:numId w:val="2"/>
        </w:numPr>
        <w:rPr>
          <w:lang w:eastAsia="fr-BE"/>
        </w:rPr>
      </w:pPr>
      <w:r w:rsidRPr="000D030E">
        <w:rPr>
          <w:b/>
          <w:lang w:eastAsia="fr-BE"/>
        </w:rPr>
        <w:t>Messages</w:t>
      </w:r>
      <w:r w:rsidR="000D030E" w:rsidRPr="000D030E">
        <w:rPr>
          <w:lang w:eastAsia="fr-BE"/>
        </w:rPr>
        <w:t xml:space="preserve"> : permet d’afficher des messages à l’</w:t>
      </w:r>
      <w:r w:rsidR="000D030E">
        <w:rPr>
          <w:lang w:eastAsia="fr-BE"/>
        </w:rPr>
        <w:t>utilisateur. Dans la barre de statut, ou dans une boîte de dialogue. Ils peuvent avoir deux fonctions : informer l’utilisateur (erreur ou non), terminer l’application.</w:t>
      </w:r>
    </w:p>
    <w:p w14:paraId="3851BD73" w14:textId="77777777" w:rsidR="00B10EFE" w:rsidRDefault="00B10EFE" w:rsidP="00B10EFE">
      <w:pPr>
        <w:pStyle w:val="Sous-titre"/>
        <w:rPr>
          <w:rFonts w:eastAsia="Times New Roman"/>
          <w:lang w:eastAsia="fr-BE"/>
        </w:rPr>
      </w:pPr>
      <w:r w:rsidRPr="00B10EFE">
        <w:rPr>
          <w:rFonts w:eastAsia="Times New Roman"/>
          <w:lang w:eastAsia="fr-BE"/>
        </w:rPr>
        <w:lastRenderedPageBreak/>
        <w:t>Quelles sont les différences en terme de programmation entre "Ecrans de sélection" et "ecrans" (dynpros)</w:t>
      </w:r>
    </w:p>
    <w:p w14:paraId="32DDB447" w14:textId="77777777" w:rsidR="00A350A1" w:rsidRPr="00034E55" w:rsidRDefault="00A350A1" w:rsidP="00A350A1">
      <w:pPr>
        <w:rPr>
          <w:lang w:eastAsia="fr-BE"/>
        </w:rPr>
      </w:pPr>
      <w:r w:rsidRPr="00034E55">
        <w:rPr>
          <w:lang w:eastAsia="fr-BE"/>
        </w:rPr>
        <w:t>Les écrans de sélection sont créés grâce à deux instructions : SELECT-OPTIONS  et PARAMETERS.</w:t>
      </w:r>
    </w:p>
    <w:p w14:paraId="7E59D6EA" w14:textId="77777777" w:rsidR="00C2510C" w:rsidRPr="00034E55" w:rsidRDefault="00C2510C" w:rsidP="00C2510C">
      <w:pPr>
        <w:ind w:left="708"/>
      </w:pPr>
      <w:r w:rsidRPr="00034E55">
        <w:t xml:space="preserve">Le but d'un écran de sélection, comme son nom l'indique, est de permettre de définir, via </w:t>
      </w:r>
      <w:r w:rsidR="00AF162D" w:rsidRPr="00034E55">
        <w:t>une</w:t>
      </w:r>
      <w:r w:rsidRPr="00034E55">
        <w:t xml:space="preserve"> interface, des critères de sélection pour les requêtes qui seront effectuées durant le traitement de sélection des données.</w:t>
      </w:r>
    </w:p>
    <w:p w14:paraId="5796C804" w14:textId="77777777" w:rsidR="00C2510C" w:rsidRPr="00034E55" w:rsidRDefault="00C2510C" w:rsidP="00C2510C">
      <w:pPr>
        <w:ind w:left="708"/>
      </w:pPr>
      <w:r w:rsidRPr="00034E55">
        <w:t>Un écran de sélection est principalement utilisé dans les programmes qui doivent afficher un rapport en fin de traitement.</w:t>
      </w:r>
    </w:p>
    <w:p w14:paraId="4E8428C7" w14:textId="77777777" w:rsidR="00C2510C" w:rsidRPr="00034E55" w:rsidRDefault="00C2510C" w:rsidP="00D22EB2">
      <w:pPr>
        <w:ind w:left="708"/>
      </w:pPr>
      <w:r w:rsidRPr="00034E55">
        <w:t>Avec un écran de sélection, on peut assez difficilement faire le layout, les positions des zones sont prédéfinies, il n'y a pas de "screen painter" pour nous aid</w:t>
      </w:r>
      <w:r w:rsidR="00D22EB2" w:rsidRPr="00034E55">
        <w:t>er.</w:t>
      </w:r>
    </w:p>
    <w:p w14:paraId="3F1D46A4" w14:textId="77777777" w:rsidR="0080609E" w:rsidRPr="00034E55" w:rsidRDefault="00A350A1" w:rsidP="00D22EB2">
      <w:pPr>
        <w:rPr>
          <w:lang w:eastAsia="fr-BE"/>
        </w:rPr>
      </w:pPr>
      <w:r w:rsidRPr="00034E55">
        <w:rPr>
          <w:lang w:eastAsia="fr-BE"/>
        </w:rPr>
        <w:t>Les écrans (dynpros) sont créés grâce au screen painter et sont appelés grâce à la méthode CALL</w:t>
      </w:r>
      <w:r w:rsidR="00D22EB2" w:rsidRPr="00034E55">
        <w:rPr>
          <w:lang w:eastAsia="fr-BE"/>
        </w:rPr>
        <w:t xml:space="preserve"> SCREEN</w:t>
      </w:r>
      <w:r w:rsidR="00EA5898" w:rsidRPr="00034E55">
        <w:rPr>
          <w:lang w:eastAsia="fr-BE"/>
        </w:rPr>
        <w:t xml:space="preserve"> ou</w:t>
      </w:r>
      <w:r w:rsidR="00D22EB2" w:rsidRPr="00034E55">
        <w:rPr>
          <w:lang w:eastAsia="fr-BE"/>
        </w:rPr>
        <w:t xml:space="preserve"> SET SCREEN.</w:t>
      </w:r>
    </w:p>
    <w:p w14:paraId="612BCE14" w14:textId="77777777" w:rsidR="0080609E" w:rsidRPr="00034E55" w:rsidRDefault="0080609E" w:rsidP="006F1F3D">
      <w:pPr>
        <w:ind w:left="708"/>
      </w:pPr>
      <w:r w:rsidRPr="00034E55">
        <w:t>Quant aux écrans, ils se déclarent et se construisent depuis l'éditeur d'écran accessible via SE38 (ABAP Editor), SE80 (Object Navigator) ou directement via SE51 (Screen Painter). Les utilisations d'un écran sont diverses et variées, ça peut être une utilisation ponctuelle en l'utilisant en tant que fenêtre modale par exemple.</w:t>
      </w:r>
    </w:p>
    <w:p w14:paraId="688DC090" w14:textId="77777777" w:rsidR="0080609E" w:rsidRPr="00034E55" w:rsidRDefault="0080609E" w:rsidP="006F1F3D">
      <w:pPr>
        <w:ind w:left="708"/>
      </w:pPr>
      <w:r w:rsidRPr="00034E55">
        <w:t xml:space="preserve">Comme un écran doit être appelé via un CALL SCREEN, il ne peut être utilisé pour définir des critères. </w:t>
      </w:r>
    </w:p>
    <w:p w14:paraId="2121325A" w14:textId="77777777" w:rsidR="00B10EFE" w:rsidRDefault="00B10EFE" w:rsidP="00B10EFE">
      <w:pPr>
        <w:pStyle w:val="Sous-titre"/>
        <w:rPr>
          <w:rFonts w:eastAsia="Times New Roman"/>
          <w:lang w:eastAsia="fr-BE"/>
        </w:rPr>
      </w:pPr>
      <w:r w:rsidRPr="00B10EFE">
        <w:rPr>
          <w:rFonts w:eastAsia="Times New Roman"/>
          <w:lang w:eastAsia="fr-BE"/>
        </w:rPr>
        <w:t>Quels sont les différents éléments à préciser lors de la définition d'un module de fonction ?</w:t>
      </w:r>
    </w:p>
    <w:p w14:paraId="1195589A" w14:textId="77777777" w:rsidR="0019785F" w:rsidRPr="0019785F" w:rsidRDefault="0019785F" w:rsidP="0019785F">
      <w:pPr>
        <w:rPr>
          <w:lang w:eastAsia="fr-BE"/>
        </w:rPr>
      </w:pPr>
      <w:r>
        <w:rPr>
          <w:lang w:eastAsia="fr-BE"/>
        </w:rPr>
        <w:t>Un module de fonction est une fonction qui peut être appelée par n’importe quel programme ABAP. Le module de fonction peut être contenu dans un « groupe de fonctions ». Ce groupe peut contenir des déclarations globales de données et des sous-routines qui sont disponibles pour tous les modules de fonctions du groupe. (p. 172)</w:t>
      </w:r>
    </w:p>
    <w:p w14:paraId="2974BE60" w14:textId="77777777" w:rsidR="00E14C40" w:rsidRPr="00E14C40" w:rsidRDefault="002F20D0" w:rsidP="00B16EF5">
      <w:pPr>
        <w:pStyle w:val="Paragraphedeliste"/>
        <w:numPr>
          <w:ilvl w:val="0"/>
          <w:numId w:val="4"/>
        </w:numPr>
        <w:rPr>
          <w:lang w:eastAsia="fr-BE"/>
        </w:rPr>
      </w:pPr>
      <w:r w:rsidRPr="00E14C40">
        <w:rPr>
          <w:b/>
          <w:lang w:eastAsia="fr-BE"/>
        </w:rPr>
        <w:t>L</w:t>
      </w:r>
      <w:r w:rsidR="00E14C40">
        <w:rPr>
          <w:b/>
          <w:lang w:eastAsia="fr-BE"/>
        </w:rPr>
        <w:t>es paramètres d’administration </w:t>
      </w:r>
      <w:r w:rsidR="00E14C40">
        <w:rPr>
          <w:lang w:eastAsia="fr-BE"/>
        </w:rPr>
        <w:t>: des informations telles que la classe de développement, le responsable du module, une description du module</w:t>
      </w:r>
      <w:r w:rsidR="00B16EF5">
        <w:rPr>
          <w:lang w:eastAsia="fr-BE"/>
        </w:rPr>
        <w:t>, le groupe de fonctions, Si la fonction est remote callable</w:t>
      </w:r>
      <w:r w:rsidR="00BD23F6">
        <w:rPr>
          <w:rStyle w:val="Marquenotebasdepage"/>
          <w:lang w:eastAsia="fr-BE"/>
        </w:rPr>
        <w:footnoteReference w:id="1"/>
      </w:r>
      <w:r w:rsidR="00B16EF5">
        <w:rPr>
          <w:lang w:eastAsia="fr-BE"/>
        </w:rPr>
        <w:t xml:space="preserve"> ou pas (REMOTE FUNCTION CALL)</w:t>
      </w:r>
      <w:r w:rsidR="00E14C40">
        <w:rPr>
          <w:lang w:eastAsia="fr-BE"/>
        </w:rPr>
        <w:t>…</w:t>
      </w:r>
    </w:p>
    <w:p w14:paraId="7EB825B7" w14:textId="77777777" w:rsidR="002F20D0" w:rsidRDefault="00E14C40" w:rsidP="002F20D0">
      <w:pPr>
        <w:pStyle w:val="Paragraphedeliste"/>
        <w:numPr>
          <w:ilvl w:val="0"/>
          <w:numId w:val="4"/>
        </w:numPr>
        <w:rPr>
          <w:lang w:eastAsia="fr-BE"/>
        </w:rPr>
      </w:pPr>
      <w:r>
        <w:rPr>
          <w:b/>
          <w:lang w:eastAsia="fr-BE"/>
        </w:rPr>
        <w:t>L</w:t>
      </w:r>
      <w:r w:rsidR="002F20D0" w:rsidRPr="00E14C40">
        <w:rPr>
          <w:b/>
          <w:lang w:eastAsia="fr-BE"/>
        </w:rPr>
        <w:t>es paramètres import</w:t>
      </w:r>
      <w:r w:rsidR="002F20D0">
        <w:rPr>
          <w:lang w:eastAsia="fr-BE"/>
        </w:rPr>
        <w:t> : paramètres reçus par le module de fonction</w:t>
      </w:r>
    </w:p>
    <w:p w14:paraId="798BCA33" w14:textId="77777777" w:rsidR="002F20D0" w:rsidRDefault="002F20D0" w:rsidP="002F20D0">
      <w:pPr>
        <w:pStyle w:val="Paragraphedeliste"/>
        <w:numPr>
          <w:ilvl w:val="0"/>
          <w:numId w:val="4"/>
        </w:numPr>
        <w:rPr>
          <w:lang w:eastAsia="fr-BE"/>
        </w:rPr>
      </w:pPr>
      <w:r w:rsidRPr="00E14C40">
        <w:rPr>
          <w:b/>
          <w:lang w:eastAsia="fr-BE"/>
        </w:rPr>
        <w:t xml:space="preserve">Les paramètres </w:t>
      </w:r>
      <w:r w:rsidR="00913550" w:rsidRPr="00E14C40">
        <w:rPr>
          <w:b/>
          <w:lang w:eastAsia="fr-BE"/>
        </w:rPr>
        <w:t>ex</w:t>
      </w:r>
      <w:r w:rsidRPr="00E14C40">
        <w:rPr>
          <w:b/>
          <w:lang w:eastAsia="fr-BE"/>
        </w:rPr>
        <w:t>port</w:t>
      </w:r>
      <w:r>
        <w:rPr>
          <w:lang w:eastAsia="fr-BE"/>
        </w:rPr>
        <w:t> : paramètres renvoyés par le module de fonction vers la fonction appelante</w:t>
      </w:r>
    </w:p>
    <w:p w14:paraId="02D8F5F3" w14:textId="77777777" w:rsidR="00E14C40" w:rsidRDefault="00E14C40" w:rsidP="002F20D0">
      <w:pPr>
        <w:pStyle w:val="Paragraphedeliste"/>
        <w:numPr>
          <w:ilvl w:val="0"/>
          <w:numId w:val="4"/>
        </w:numPr>
        <w:rPr>
          <w:lang w:eastAsia="fr-BE"/>
        </w:rPr>
      </w:pPr>
      <w:r>
        <w:rPr>
          <w:b/>
          <w:lang w:eastAsia="fr-BE"/>
        </w:rPr>
        <w:t>Les paramètres changing </w:t>
      </w:r>
      <w:r w:rsidRPr="00E14C40">
        <w:rPr>
          <w:lang w:eastAsia="fr-BE"/>
        </w:rPr>
        <w:t>:</w:t>
      </w:r>
      <w:r>
        <w:rPr>
          <w:lang w:eastAsia="fr-BE"/>
        </w:rPr>
        <w:t xml:space="preserve"> paramètres reçus par le module de fonction, éventuellement modifiés, et ensuite renvoyés au programme appelant</w:t>
      </w:r>
    </w:p>
    <w:p w14:paraId="586022A6" w14:textId="77777777" w:rsidR="002F20D0" w:rsidRDefault="002F20D0" w:rsidP="002F20D0">
      <w:pPr>
        <w:pStyle w:val="Paragraphedeliste"/>
        <w:numPr>
          <w:ilvl w:val="0"/>
          <w:numId w:val="4"/>
        </w:numPr>
        <w:rPr>
          <w:lang w:eastAsia="fr-BE"/>
        </w:rPr>
      </w:pPr>
      <w:r w:rsidRPr="00E14C40">
        <w:rPr>
          <w:b/>
          <w:lang w:eastAsia="fr-BE"/>
        </w:rPr>
        <w:t>Les tables</w:t>
      </w:r>
      <w:r>
        <w:rPr>
          <w:lang w:eastAsia="fr-BE"/>
        </w:rPr>
        <w:t xml:space="preserve"> : </w:t>
      </w:r>
      <w:r w:rsidR="00E14C40">
        <w:rPr>
          <w:lang w:eastAsia="fr-BE"/>
        </w:rPr>
        <w:t>les tables internes qui  peuvent être importées ou exportées. Les tables peuvent être modifiées et renvoyées vers le programme appelant.</w:t>
      </w:r>
    </w:p>
    <w:p w14:paraId="7B1E1D0F" w14:textId="77777777" w:rsidR="002F20D0" w:rsidRDefault="002F20D0" w:rsidP="002F20D0">
      <w:pPr>
        <w:pStyle w:val="Paragraphedeliste"/>
        <w:numPr>
          <w:ilvl w:val="0"/>
          <w:numId w:val="4"/>
        </w:numPr>
        <w:rPr>
          <w:lang w:eastAsia="fr-BE"/>
        </w:rPr>
      </w:pPr>
      <w:r w:rsidRPr="00E14C40">
        <w:rPr>
          <w:b/>
          <w:lang w:eastAsia="fr-BE"/>
        </w:rPr>
        <w:t>Les exceptions</w:t>
      </w:r>
      <w:r>
        <w:rPr>
          <w:lang w:eastAsia="fr-BE"/>
        </w:rPr>
        <w:t xml:space="preserve"> qui peuvent être </w:t>
      </w:r>
      <w:r w:rsidR="003B5970">
        <w:rPr>
          <w:lang w:eastAsia="fr-BE"/>
        </w:rPr>
        <w:t>lancées par le module de fonction (RAISE &lt;excp&gt;)</w:t>
      </w:r>
    </w:p>
    <w:p w14:paraId="4D4DC8BA" w14:textId="77777777" w:rsidR="0080609E" w:rsidRPr="0019785F" w:rsidRDefault="00E14C40" w:rsidP="00E14C40">
      <w:pPr>
        <w:pStyle w:val="Paragraphedeliste"/>
        <w:numPr>
          <w:ilvl w:val="0"/>
          <w:numId w:val="4"/>
        </w:numPr>
        <w:rPr>
          <w:lang w:eastAsia="fr-BE"/>
        </w:rPr>
      </w:pPr>
      <w:r>
        <w:rPr>
          <w:b/>
          <w:lang w:eastAsia="fr-BE"/>
        </w:rPr>
        <w:t>La documentation </w:t>
      </w:r>
      <w:r>
        <w:rPr>
          <w:lang w:eastAsia="fr-BE"/>
        </w:rPr>
        <w:t>: des informations sur l’interface et les exceptions</w:t>
      </w:r>
      <w:r w:rsidR="00417E1B">
        <w:rPr>
          <w:lang w:eastAsia="fr-BE"/>
        </w:rPr>
        <w:t>, un exemple d’ut</w:t>
      </w:r>
      <w:r w:rsidR="00F56B0C">
        <w:rPr>
          <w:lang w:eastAsia="fr-BE"/>
        </w:rPr>
        <w:t>ilisation, des notes…</w:t>
      </w:r>
    </w:p>
    <w:p w14:paraId="3C1A6036" w14:textId="77777777" w:rsidR="00B10EFE" w:rsidRDefault="00B10EFE" w:rsidP="00B10EFE">
      <w:pPr>
        <w:pStyle w:val="Sous-titre"/>
        <w:rPr>
          <w:rFonts w:eastAsia="Times New Roman"/>
          <w:lang w:eastAsia="fr-BE"/>
        </w:rPr>
      </w:pPr>
      <w:r w:rsidRPr="00B10EFE">
        <w:rPr>
          <w:rFonts w:eastAsia="Times New Roman"/>
          <w:lang w:eastAsia="fr-BE"/>
        </w:rPr>
        <w:t>Qu'</w:t>
      </w:r>
      <w:r w:rsidR="00B47F65">
        <w:rPr>
          <w:rFonts w:eastAsia="Times New Roman"/>
          <w:lang w:eastAsia="fr-BE"/>
        </w:rPr>
        <w:t>est-ce qu'une "logical database</w:t>
      </w:r>
      <w:r w:rsidRPr="00B10EFE">
        <w:rPr>
          <w:rFonts w:eastAsia="Times New Roman"/>
          <w:lang w:eastAsia="fr-BE"/>
        </w:rPr>
        <w:t>"?</w:t>
      </w:r>
      <w:r w:rsidR="00BC270C">
        <w:rPr>
          <w:rFonts w:ascii="Times New Roman" w:eastAsia="Times New Roman" w:hAnsi="Times New Roman" w:cs="Times New Roman"/>
          <w:lang w:eastAsia="fr-BE"/>
        </w:rPr>
        <w:t xml:space="preserve"> </w:t>
      </w:r>
      <w:r w:rsidRPr="00B10EFE">
        <w:rPr>
          <w:rFonts w:eastAsia="Times New Roman"/>
          <w:lang w:eastAsia="fr-BE"/>
        </w:rPr>
        <w:t>A quoi servent-elles ?</w:t>
      </w:r>
    </w:p>
    <w:p w14:paraId="5AE9CCE2" w14:textId="77777777" w:rsidR="00584526" w:rsidRPr="00584526" w:rsidRDefault="00584526" w:rsidP="00584526">
      <w:pPr>
        <w:widowControl w:val="0"/>
        <w:autoSpaceDE w:val="0"/>
        <w:autoSpaceDN w:val="0"/>
        <w:adjustRightInd w:val="0"/>
        <w:spacing w:after="260" w:line="240" w:lineRule="auto"/>
        <w:rPr>
          <w:lang w:eastAsia="fr-BE"/>
        </w:rPr>
      </w:pPr>
      <w:r w:rsidRPr="00584526">
        <w:rPr>
          <w:lang w:eastAsia="fr-BE"/>
        </w:rPr>
        <w:t xml:space="preserve">A </w:t>
      </w:r>
      <w:proofErr w:type="spellStart"/>
      <w:r w:rsidRPr="00584526">
        <w:rPr>
          <w:lang w:eastAsia="fr-BE"/>
        </w:rPr>
        <w:t>logical</w:t>
      </w:r>
      <w:proofErr w:type="spellEnd"/>
      <w:r w:rsidRPr="00584526">
        <w:rPr>
          <w:lang w:eastAsia="fr-BE"/>
        </w:rPr>
        <w:t xml:space="preserve"> </w:t>
      </w:r>
      <w:proofErr w:type="spellStart"/>
      <w:r w:rsidRPr="00584526">
        <w:rPr>
          <w:lang w:eastAsia="fr-BE"/>
        </w:rPr>
        <w:t>database</w:t>
      </w:r>
      <w:proofErr w:type="spellEnd"/>
      <w:r w:rsidRPr="00584526">
        <w:rPr>
          <w:lang w:eastAsia="fr-BE"/>
        </w:rPr>
        <w:t xml:space="preserve"> </w:t>
      </w:r>
      <w:proofErr w:type="spellStart"/>
      <w:r w:rsidRPr="00584526">
        <w:rPr>
          <w:lang w:eastAsia="fr-BE"/>
        </w:rPr>
        <w:t>provides</w:t>
      </w:r>
      <w:proofErr w:type="spellEnd"/>
      <w:r w:rsidRPr="00584526">
        <w:rPr>
          <w:lang w:eastAsia="fr-BE"/>
        </w:rPr>
        <w:t xml:space="preserve"> a </w:t>
      </w:r>
      <w:proofErr w:type="spellStart"/>
      <w:r w:rsidRPr="00584526">
        <w:rPr>
          <w:lang w:eastAsia="fr-BE"/>
        </w:rPr>
        <w:t>particular</w:t>
      </w:r>
      <w:proofErr w:type="spellEnd"/>
      <w:r w:rsidRPr="00584526">
        <w:rPr>
          <w:lang w:eastAsia="fr-BE"/>
        </w:rPr>
        <w:t xml:space="preserve"> </w:t>
      </w:r>
      <w:proofErr w:type="spellStart"/>
      <w:r w:rsidRPr="00584526">
        <w:rPr>
          <w:lang w:eastAsia="fr-BE"/>
        </w:rPr>
        <w:t>view</w:t>
      </w:r>
      <w:proofErr w:type="spellEnd"/>
      <w:r w:rsidRPr="00584526">
        <w:rPr>
          <w:lang w:eastAsia="fr-BE"/>
        </w:rPr>
        <w:t xml:space="preserve"> of </w:t>
      </w:r>
      <w:proofErr w:type="spellStart"/>
      <w:r w:rsidRPr="00584526">
        <w:rPr>
          <w:lang w:eastAsia="fr-BE"/>
        </w:rPr>
        <w:t>database</w:t>
      </w:r>
      <w:proofErr w:type="spellEnd"/>
      <w:r w:rsidRPr="00584526">
        <w:rPr>
          <w:lang w:eastAsia="fr-BE"/>
        </w:rPr>
        <w:t xml:space="preserve"> tables in the R/3 System. It </w:t>
      </w:r>
      <w:proofErr w:type="spellStart"/>
      <w:r w:rsidRPr="00584526">
        <w:rPr>
          <w:lang w:eastAsia="fr-BE"/>
        </w:rPr>
        <w:t>is</w:t>
      </w:r>
      <w:proofErr w:type="spellEnd"/>
      <w:r w:rsidRPr="00584526">
        <w:rPr>
          <w:lang w:eastAsia="fr-BE"/>
        </w:rPr>
        <w:t xml:space="preserve"> </w:t>
      </w:r>
      <w:proofErr w:type="spellStart"/>
      <w:r w:rsidRPr="00584526">
        <w:rPr>
          <w:lang w:eastAsia="fr-BE"/>
        </w:rPr>
        <w:t>always</w:t>
      </w:r>
      <w:proofErr w:type="spellEnd"/>
      <w:r w:rsidRPr="00584526">
        <w:rPr>
          <w:lang w:eastAsia="fr-BE"/>
        </w:rPr>
        <w:t xml:space="preserve"> </w:t>
      </w:r>
      <w:proofErr w:type="spellStart"/>
      <w:r w:rsidRPr="00584526">
        <w:rPr>
          <w:lang w:eastAsia="fr-BE"/>
        </w:rPr>
        <w:t>worth</w:t>
      </w:r>
      <w:proofErr w:type="spellEnd"/>
      <w:r w:rsidRPr="00584526">
        <w:rPr>
          <w:lang w:eastAsia="fr-BE"/>
        </w:rPr>
        <w:t xml:space="preserve"> </w:t>
      </w:r>
      <w:proofErr w:type="spellStart"/>
      <w:r w:rsidRPr="00584526">
        <w:rPr>
          <w:lang w:eastAsia="fr-BE"/>
        </w:rPr>
        <w:t>using</w:t>
      </w:r>
      <w:proofErr w:type="spellEnd"/>
      <w:r w:rsidRPr="00584526">
        <w:rPr>
          <w:lang w:eastAsia="fr-BE"/>
        </w:rPr>
        <w:t xml:space="preserve"> </w:t>
      </w:r>
      <w:proofErr w:type="spellStart"/>
      <w:r w:rsidRPr="00584526">
        <w:rPr>
          <w:lang w:eastAsia="fr-BE"/>
        </w:rPr>
        <w:t>logical</w:t>
      </w:r>
      <w:proofErr w:type="spellEnd"/>
      <w:r w:rsidRPr="00584526">
        <w:rPr>
          <w:lang w:eastAsia="fr-BE"/>
        </w:rPr>
        <w:t xml:space="preserve"> </w:t>
      </w:r>
      <w:proofErr w:type="spellStart"/>
      <w:r w:rsidRPr="00584526">
        <w:rPr>
          <w:lang w:eastAsia="fr-BE"/>
        </w:rPr>
        <w:t>databases</w:t>
      </w:r>
      <w:proofErr w:type="spellEnd"/>
      <w:r w:rsidRPr="00584526">
        <w:rPr>
          <w:lang w:eastAsia="fr-BE"/>
        </w:rPr>
        <w:t xml:space="preserve"> if the structure of the data </w:t>
      </w:r>
      <w:proofErr w:type="spellStart"/>
      <w:r w:rsidRPr="00584526">
        <w:rPr>
          <w:lang w:eastAsia="fr-BE"/>
        </w:rPr>
        <w:t>that</w:t>
      </w:r>
      <w:proofErr w:type="spellEnd"/>
      <w:r w:rsidRPr="00584526">
        <w:rPr>
          <w:lang w:eastAsia="fr-BE"/>
        </w:rPr>
        <w:t xml:space="preserve"> </w:t>
      </w:r>
      <w:proofErr w:type="spellStart"/>
      <w:r w:rsidRPr="00584526">
        <w:rPr>
          <w:lang w:eastAsia="fr-BE"/>
        </w:rPr>
        <w:t>you</w:t>
      </w:r>
      <w:proofErr w:type="spellEnd"/>
      <w:r w:rsidRPr="00584526">
        <w:rPr>
          <w:lang w:eastAsia="fr-BE"/>
        </w:rPr>
        <w:t xml:space="preserve"> </w:t>
      </w:r>
      <w:proofErr w:type="spellStart"/>
      <w:r w:rsidRPr="00584526">
        <w:rPr>
          <w:lang w:eastAsia="fr-BE"/>
        </w:rPr>
        <w:t>want</w:t>
      </w:r>
      <w:proofErr w:type="spellEnd"/>
      <w:r w:rsidRPr="00584526">
        <w:rPr>
          <w:lang w:eastAsia="fr-BE"/>
        </w:rPr>
        <w:t xml:space="preserve"> to </w:t>
      </w:r>
      <w:proofErr w:type="spellStart"/>
      <w:r w:rsidRPr="00584526">
        <w:rPr>
          <w:lang w:eastAsia="fr-BE"/>
        </w:rPr>
        <w:t>read</w:t>
      </w:r>
      <w:proofErr w:type="spellEnd"/>
      <w:r w:rsidRPr="00584526">
        <w:rPr>
          <w:lang w:eastAsia="fr-BE"/>
        </w:rPr>
        <w:t xml:space="preserve"> corresponds to a </w:t>
      </w:r>
      <w:proofErr w:type="spellStart"/>
      <w:r w:rsidRPr="00584526">
        <w:rPr>
          <w:lang w:eastAsia="fr-BE"/>
        </w:rPr>
        <w:t>view</w:t>
      </w:r>
      <w:proofErr w:type="spellEnd"/>
      <w:r w:rsidRPr="00584526">
        <w:rPr>
          <w:lang w:eastAsia="fr-BE"/>
        </w:rPr>
        <w:t xml:space="preserve"> </w:t>
      </w:r>
      <w:proofErr w:type="spellStart"/>
      <w:r w:rsidRPr="00584526">
        <w:rPr>
          <w:lang w:eastAsia="fr-BE"/>
        </w:rPr>
        <w:t>available</w:t>
      </w:r>
      <w:proofErr w:type="spellEnd"/>
      <w:r w:rsidRPr="00584526">
        <w:rPr>
          <w:lang w:eastAsia="fr-BE"/>
        </w:rPr>
        <w:t xml:space="preserve"> </w:t>
      </w:r>
      <w:proofErr w:type="spellStart"/>
      <w:r w:rsidRPr="00584526">
        <w:rPr>
          <w:lang w:eastAsia="fr-BE"/>
        </w:rPr>
        <w:t>through</w:t>
      </w:r>
      <w:proofErr w:type="spellEnd"/>
      <w:r w:rsidRPr="00584526">
        <w:rPr>
          <w:lang w:eastAsia="fr-BE"/>
        </w:rPr>
        <w:t xml:space="preserve"> a </w:t>
      </w:r>
      <w:proofErr w:type="spellStart"/>
      <w:r w:rsidRPr="00584526">
        <w:rPr>
          <w:lang w:eastAsia="fr-BE"/>
        </w:rPr>
        <w:t>logical</w:t>
      </w:r>
      <w:proofErr w:type="spellEnd"/>
      <w:r w:rsidRPr="00584526">
        <w:rPr>
          <w:lang w:eastAsia="fr-BE"/>
        </w:rPr>
        <w:t xml:space="preserve"> </w:t>
      </w:r>
      <w:proofErr w:type="spellStart"/>
      <w:r w:rsidRPr="00584526">
        <w:rPr>
          <w:lang w:eastAsia="fr-BE"/>
        </w:rPr>
        <w:t>database</w:t>
      </w:r>
      <w:proofErr w:type="spellEnd"/>
      <w:r w:rsidRPr="00584526">
        <w:rPr>
          <w:lang w:eastAsia="fr-BE"/>
        </w:rPr>
        <w:t>.</w:t>
      </w:r>
    </w:p>
    <w:p w14:paraId="5665EF10" w14:textId="77777777" w:rsidR="00584526" w:rsidRPr="00584526" w:rsidRDefault="00584526" w:rsidP="00584526">
      <w:pPr>
        <w:widowControl w:val="0"/>
        <w:autoSpaceDE w:val="0"/>
        <w:autoSpaceDN w:val="0"/>
        <w:adjustRightInd w:val="0"/>
        <w:spacing w:after="260" w:line="240" w:lineRule="auto"/>
        <w:rPr>
          <w:lang w:eastAsia="fr-BE"/>
        </w:rPr>
      </w:pPr>
      <w:r w:rsidRPr="00584526">
        <w:rPr>
          <w:lang w:eastAsia="fr-BE"/>
        </w:rPr>
        <w:t xml:space="preserve">The data structure in a </w:t>
      </w:r>
      <w:proofErr w:type="spellStart"/>
      <w:r w:rsidRPr="00584526">
        <w:rPr>
          <w:lang w:eastAsia="fr-BE"/>
        </w:rPr>
        <w:t>logical</w:t>
      </w:r>
      <w:proofErr w:type="spellEnd"/>
      <w:r w:rsidRPr="00584526">
        <w:rPr>
          <w:lang w:eastAsia="fr-BE"/>
        </w:rPr>
        <w:t xml:space="preserve"> </w:t>
      </w:r>
      <w:proofErr w:type="spellStart"/>
      <w:r w:rsidRPr="00584526">
        <w:rPr>
          <w:lang w:eastAsia="fr-BE"/>
        </w:rPr>
        <w:t>database</w:t>
      </w:r>
      <w:proofErr w:type="spellEnd"/>
      <w:r w:rsidRPr="00584526">
        <w:rPr>
          <w:lang w:eastAsia="fr-BE"/>
        </w:rPr>
        <w:t xml:space="preserve"> </w:t>
      </w:r>
      <w:proofErr w:type="spellStart"/>
      <w:r w:rsidRPr="00584526">
        <w:rPr>
          <w:lang w:eastAsia="fr-BE"/>
        </w:rPr>
        <w:t>is</w:t>
      </w:r>
      <w:proofErr w:type="spellEnd"/>
      <w:r w:rsidRPr="00584526">
        <w:rPr>
          <w:lang w:eastAsia="fr-BE"/>
        </w:rPr>
        <w:t xml:space="preserve"> </w:t>
      </w:r>
      <w:proofErr w:type="spellStart"/>
      <w:r w:rsidRPr="00584526">
        <w:rPr>
          <w:lang w:eastAsia="fr-BE"/>
        </w:rPr>
        <w:t>hierarchical</w:t>
      </w:r>
      <w:proofErr w:type="spellEnd"/>
      <w:r w:rsidRPr="00584526">
        <w:rPr>
          <w:lang w:eastAsia="fr-BE"/>
        </w:rPr>
        <w:t xml:space="preserve">. </w:t>
      </w:r>
      <w:proofErr w:type="spellStart"/>
      <w:r w:rsidRPr="00584526">
        <w:rPr>
          <w:lang w:eastAsia="fr-BE"/>
        </w:rPr>
        <w:t>Many</w:t>
      </w:r>
      <w:proofErr w:type="spellEnd"/>
      <w:r w:rsidRPr="00584526">
        <w:rPr>
          <w:lang w:eastAsia="fr-BE"/>
        </w:rPr>
        <w:t xml:space="preserve"> tables in the R/3 System are </w:t>
      </w:r>
      <w:proofErr w:type="spellStart"/>
      <w:r w:rsidRPr="00584526">
        <w:rPr>
          <w:lang w:eastAsia="fr-BE"/>
        </w:rPr>
        <w:t>linked</w:t>
      </w:r>
      <w:proofErr w:type="spellEnd"/>
      <w:r w:rsidRPr="00584526">
        <w:rPr>
          <w:lang w:eastAsia="fr-BE"/>
        </w:rPr>
        <w:t xml:space="preserve"> to </w:t>
      </w:r>
      <w:proofErr w:type="spellStart"/>
      <w:r w:rsidRPr="00584526">
        <w:rPr>
          <w:lang w:eastAsia="fr-BE"/>
        </w:rPr>
        <w:t>each</w:t>
      </w:r>
      <w:proofErr w:type="spellEnd"/>
      <w:r w:rsidRPr="00584526">
        <w:rPr>
          <w:lang w:eastAsia="fr-BE"/>
        </w:rPr>
        <w:t xml:space="preserve"> </w:t>
      </w:r>
      <w:proofErr w:type="spellStart"/>
      <w:r w:rsidRPr="00584526">
        <w:rPr>
          <w:lang w:eastAsia="fr-BE"/>
        </w:rPr>
        <w:t>other</w:t>
      </w:r>
      <w:proofErr w:type="spellEnd"/>
      <w:r w:rsidRPr="00584526">
        <w:rPr>
          <w:lang w:eastAsia="fr-BE"/>
        </w:rPr>
        <w:t xml:space="preserve"> </w:t>
      </w:r>
      <w:proofErr w:type="spellStart"/>
      <w:r w:rsidRPr="00584526">
        <w:rPr>
          <w:lang w:eastAsia="fr-BE"/>
        </w:rPr>
        <w:t>using</w:t>
      </w:r>
      <w:proofErr w:type="spellEnd"/>
      <w:r w:rsidRPr="00584526">
        <w:rPr>
          <w:lang w:eastAsia="fr-BE"/>
        </w:rPr>
        <w:t xml:space="preserve"> </w:t>
      </w:r>
      <w:proofErr w:type="spellStart"/>
      <w:r w:rsidRPr="00584526">
        <w:rPr>
          <w:lang w:eastAsia="fr-BE"/>
        </w:rPr>
        <w:t>foreign</w:t>
      </w:r>
      <w:proofErr w:type="spellEnd"/>
      <w:r w:rsidRPr="00584526">
        <w:rPr>
          <w:lang w:eastAsia="fr-BE"/>
        </w:rPr>
        <w:t xml:space="preserve"> </w:t>
      </w:r>
      <w:proofErr w:type="spellStart"/>
      <w:r w:rsidRPr="00584526">
        <w:rPr>
          <w:lang w:eastAsia="fr-BE"/>
        </w:rPr>
        <w:t>key</w:t>
      </w:r>
      <w:proofErr w:type="spellEnd"/>
      <w:r w:rsidRPr="00584526">
        <w:rPr>
          <w:lang w:eastAsia="fr-BE"/>
        </w:rPr>
        <w:t xml:space="preserve"> </w:t>
      </w:r>
      <w:proofErr w:type="spellStart"/>
      <w:r w:rsidRPr="00584526">
        <w:rPr>
          <w:lang w:eastAsia="fr-BE"/>
        </w:rPr>
        <w:t>relationships</w:t>
      </w:r>
      <w:proofErr w:type="spellEnd"/>
      <w:r w:rsidRPr="00584526">
        <w:rPr>
          <w:lang w:eastAsia="fr-BE"/>
        </w:rPr>
        <w:t xml:space="preserve">. </w:t>
      </w:r>
      <w:proofErr w:type="spellStart"/>
      <w:r w:rsidRPr="00584526">
        <w:rPr>
          <w:lang w:eastAsia="fr-BE"/>
        </w:rPr>
        <w:t>Some</w:t>
      </w:r>
      <w:proofErr w:type="spellEnd"/>
      <w:r w:rsidRPr="00584526">
        <w:rPr>
          <w:lang w:eastAsia="fr-BE"/>
        </w:rPr>
        <w:t xml:space="preserve"> of </w:t>
      </w:r>
      <w:proofErr w:type="spellStart"/>
      <w:r w:rsidRPr="00584526">
        <w:rPr>
          <w:lang w:eastAsia="fr-BE"/>
        </w:rPr>
        <w:t>these</w:t>
      </w:r>
      <w:proofErr w:type="spellEnd"/>
      <w:r w:rsidRPr="00584526">
        <w:rPr>
          <w:lang w:eastAsia="fr-BE"/>
        </w:rPr>
        <w:t xml:space="preserve"> </w:t>
      </w:r>
      <w:proofErr w:type="spellStart"/>
      <w:r w:rsidRPr="00584526">
        <w:rPr>
          <w:lang w:eastAsia="fr-BE"/>
        </w:rPr>
        <w:t>dependencies</w:t>
      </w:r>
      <w:proofErr w:type="spellEnd"/>
      <w:r w:rsidRPr="00584526">
        <w:rPr>
          <w:lang w:eastAsia="fr-BE"/>
        </w:rPr>
        <w:t xml:space="preserve"> </w:t>
      </w:r>
      <w:proofErr w:type="spellStart"/>
      <w:r w:rsidRPr="00584526">
        <w:rPr>
          <w:lang w:eastAsia="fr-BE"/>
        </w:rPr>
        <w:t>form</w:t>
      </w:r>
      <w:proofErr w:type="spellEnd"/>
      <w:r w:rsidRPr="00584526">
        <w:rPr>
          <w:lang w:eastAsia="fr-BE"/>
        </w:rPr>
        <w:t xml:space="preserve"> </w:t>
      </w:r>
      <w:proofErr w:type="spellStart"/>
      <w:r w:rsidRPr="00584526">
        <w:rPr>
          <w:lang w:eastAsia="fr-BE"/>
        </w:rPr>
        <w:t>tree-like</w:t>
      </w:r>
      <w:proofErr w:type="spellEnd"/>
      <w:r w:rsidRPr="00584526">
        <w:rPr>
          <w:lang w:eastAsia="fr-BE"/>
        </w:rPr>
        <w:t xml:space="preserve"> </w:t>
      </w:r>
      <w:proofErr w:type="spellStart"/>
      <w:r w:rsidRPr="00584526">
        <w:rPr>
          <w:lang w:eastAsia="fr-BE"/>
        </w:rPr>
        <w:t>hierarchical</w:t>
      </w:r>
      <w:proofErr w:type="spellEnd"/>
      <w:r w:rsidRPr="00584526">
        <w:rPr>
          <w:lang w:eastAsia="fr-BE"/>
        </w:rPr>
        <w:t xml:space="preserve"> structures. </w:t>
      </w:r>
      <w:proofErr w:type="spellStart"/>
      <w:r w:rsidRPr="00584526">
        <w:rPr>
          <w:lang w:eastAsia="fr-BE"/>
        </w:rPr>
        <w:t>Logical</w:t>
      </w:r>
      <w:proofErr w:type="spellEnd"/>
      <w:r w:rsidRPr="00584526">
        <w:rPr>
          <w:lang w:eastAsia="fr-BE"/>
        </w:rPr>
        <w:t xml:space="preserve"> </w:t>
      </w:r>
      <w:proofErr w:type="spellStart"/>
      <w:r w:rsidRPr="00584526">
        <w:rPr>
          <w:lang w:eastAsia="fr-BE"/>
        </w:rPr>
        <w:t>databases</w:t>
      </w:r>
      <w:proofErr w:type="spellEnd"/>
      <w:r w:rsidRPr="00584526">
        <w:rPr>
          <w:lang w:eastAsia="fr-BE"/>
        </w:rPr>
        <w:t xml:space="preserve"> </w:t>
      </w:r>
      <w:proofErr w:type="spellStart"/>
      <w:r w:rsidRPr="00584526">
        <w:rPr>
          <w:lang w:eastAsia="fr-BE"/>
        </w:rPr>
        <w:t>read</w:t>
      </w:r>
      <w:proofErr w:type="spellEnd"/>
      <w:r w:rsidRPr="00584526">
        <w:rPr>
          <w:lang w:eastAsia="fr-BE"/>
        </w:rPr>
        <w:t xml:space="preserve"> data </w:t>
      </w:r>
      <w:proofErr w:type="spellStart"/>
      <w:r w:rsidRPr="00584526">
        <w:rPr>
          <w:lang w:eastAsia="fr-BE"/>
        </w:rPr>
        <w:t>from</w:t>
      </w:r>
      <w:proofErr w:type="spellEnd"/>
      <w:r w:rsidRPr="00584526">
        <w:rPr>
          <w:lang w:eastAsia="fr-BE"/>
        </w:rPr>
        <w:t xml:space="preserve"> </w:t>
      </w:r>
      <w:proofErr w:type="spellStart"/>
      <w:r w:rsidRPr="00584526">
        <w:rPr>
          <w:lang w:eastAsia="fr-BE"/>
        </w:rPr>
        <w:t>database</w:t>
      </w:r>
      <w:proofErr w:type="spellEnd"/>
      <w:r w:rsidRPr="00584526">
        <w:rPr>
          <w:lang w:eastAsia="fr-BE"/>
        </w:rPr>
        <w:t xml:space="preserve"> tables </w:t>
      </w:r>
      <w:proofErr w:type="spellStart"/>
      <w:r w:rsidRPr="00584526">
        <w:rPr>
          <w:lang w:eastAsia="fr-BE"/>
        </w:rPr>
        <w:t>that</w:t>
      </w:r>
      <w:proofErr w:type="spellEnd"/>
      <w:r w:rsidRPr="00584526">
        <w:rPr>
          <w:lang w:eastAsia="fr-BE"/>
        </w:rPr>
        <w:t xml:space="preserve"> are part of </w:t>
      </w:r>
      <w:proofErr w:type="spellStart"/>
      <w:r w:rsidRPr="00584526">
        <w:rPr>
          <w:lang w:eastAsia="fr-BE"/>
        </w:rPr>
        <w:t>these</w:t>
      </w:r>
      <w:proofErr w:type="spellEnd"/>
      <w:r w:rsidRPr="00584526">
        <w:rPr>
          <w:lang w:eastAsia="fr-BE"/>
        </w:rPr>
        <w:t xml:space="preserve"> structures.</w:t>
      </w:r>
    </w:p>
    <w:p w14:paraId="1F912769" w14:textId="77777777" w:rsidR="00584526" w:rsidRPr="00584526" w:rsidRDefault="00584526" w:rsidP="00584526">
      <w:r>
        <w:rPr>
          <w:rFonts w:ascii="Arial" w:hAnsi="Arial" w:cs="Arial"/>
          <w:noProof/>
          <w:sz w:val="26"/>
          <w:szCs w:val="26"/>
          <w:lang w:val="fr-FR" w:eastAsia="fr-FR"/>
        </w:rPr>
        <w:lastRenderedPageBreak/>
        <w:drawing>
          <wp:inline distT="0" distB="0" distL="0" distR="0" wp14:anchorId="0DD91792" wp14:editId="5C69E480">
            <wp:extent cx="3416863" cy="3416863"/>
            <wp:effectExtent l="0" t="0" r="12700" b="1270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863" cy="3416863"/>
                    </a:xfrm>
                    <a:prstGeom prst="rect">
                      <a:avLst/>
                    </a:prstGeom>
                    <a:noFill/>
                    <a:ln>
                      <a:noFill/>
                    </a:ln>
                  </pic:spPr>
                </pic:pic>
              </a:graphicData>
            </a:graphic>
          </wp:inline>
        </w:drawing>
      </w:r>
    </w:p>
    <w:p w14:paraId="1EA19E85" w14:textId="77777777" w:rsidR="00B10EFE" w:rsidRDefault="00B10EFE" w:rsidP="00B10EFE">
      <w:pPr>
        <w:pStyle w:val="Sous-titre"/>
        <w:rPr>
          <w:rFonts w:eastAsia="Times New Roman"/>
          <w:lang w:eastAsia="fr-BE"/>
        </w:rPr>
      </w:pPr>
      <w:r w:rsidRPr="00B10EFE">
        <w:rPr>
          <w:rFonts w:eastAsia="Times New Roman"/>
          <w:lang w:eastAsia="fr-BE"/>
        </w:rPr>
        <w:t>Quelles sont les différentes techniques de modularisation proposées par SAP?</w:t>
      </w:r>
    </w:p>
    <w:p w14:paraId="394B10B6" w14:textId="77777777" w:rsidR="00A13279" w:rsidRPr="001E5AAA" w:rsidRDefault="00A13279" w:rsidP="00A13279">
      <w:pPr>
        <w:pStyle w:val="Paragraphedeliste"/>
        <w:numPr>
          <w:ilvl w:val="0"/>
          <w:numId w:val="5"/>
        </w:numPr>
        <w:rPr>
          <w:lang w:val="en-GB" w:eastAsia="fr-BE"/>
        </w:rPr>
      </w:pPr>
      <w:proofErr w:type="gramStart"/>
      <w:r w:rsidRPr="001E5AAA">
        <w:rPr>
          <w:lang w:val="en-GB" w:eastAsia="fr-BE"/>
        </w:rPr>
        <w:t>Events</w:t>
      </w:r>
      <w:r w:rsidR="001E5AAA" w:rsidRPr="001E5AAA">
        <w:rPr>
          <w:lang w:val="en-GB" w:eastAsia="fr-BE"/>
        </w:rPr>
        <w:t> :</w:t>
      </w:r>
      <w:proofErr w:type="gramEnd"/>
      <w:r w:rsidR="001E5AAA" w:rsidRPr="001E5AAA">
        <w:rPr>
          <w:lang w:val="en-GB" w:eastAsia="fr-BE"/>
        </w:rPr>
        <w:t xml:space="preserve"> START-OF-SELECTON, AT SELECTION-SCREEN, END-OF-SELECTION</w:t>
      </w:r>
      <w:r w:rsidR="00C81D1C">
        <w:rPr>
          <w:lang w:val="en-GB" w:eastAsia="fr-BE"/>
        </w:rPr>
        <w:t>…</w:t>
      </w:r>
    </w:p>
    <w:p w14:paraId="0FCCD908" w14:textId="77777777" w:rsidR="00C26237" w:rsidRPr="00981B14" w:rsidRDefault="00A13279" w:rsidP="005655B9">
      <w:pPr>
        <w:pStyle w:val="Paragraphedeliste"/>
        <w:numPr>
          <w:ilvl w:val="0"/>
          <w:numId w:val="5"/>
        </w:numPr>
        <w:rPr>
          <w:rFonts w:ascii="Courier New" w:hAnsi="Courier New" w:cs="Courier New"/>
          <w:sz w:val="20"/>
          <w:szCs w:val="20"/>
          <w:lang w:val="en-GB" w:eastAsia="fr-BE"/>
        </w:rPr>
      </w:pPr>
      <w:r>
        <w:rPr>
          <w:lang w:eastAsia="fr-BE"/>
        </w:rPr>
        <w:t>Routines</w:t>
      </w:r>
      <w:r w:rsidR="003C504E">
        <w:rPr>
          <w:lang w:eastAsia="fr-BE"/>
        </w:rPr>
        <w:t> : fonctions qui sont placées en fin de programme et qui peuvent être appelées au sein d’une application. Elles sont déclarées par FORM … ENDFORM</w:t>
      </w:r>
      <w:r w:rsidR="005655B9">
        <w:rPr>
          <w:lang w:eastAsia="fr-BE"/>
        </w:rPr>
        <w:t>.</w:t>
      </w:r>
    </w:p>
    <w:p w14:paraId="40AEC340" w14:textId="77777777" w:rsidR="00A13279" w:rsidRDefault="00A13279" w:rsidP="00A13279">
      <w:pPr>
        <w:pStyle w:val="Paragraphedeliste"/>
        <w:numPr>
          <w:ilvl w:val="0"/>
          <w:numId w:val="5"/>
        </w:numPr>
        <w:rPr>
          <w:lang w:eastAsia="fr-BE"/>
        </w:rPr>
      </w:pPr>
      <w:r>
        <w:rPr>
          <w:lang w:eastAsia="fr-BE"/>
        </w:rPr>
        <w:t>Modules de fonction</w:t>
      </w:r>
    </w:p>
    <w:p w14:paraId="0B8542B3" w14:textId="77777777" w:rsidR="00A13279" w:rsidRPr="00A13279" w:rsidRDefault="00A13279" w:rsidP="00A13279">
      <w:pPr>
        <w:pStyle w:val="Paragraphedeliste"/>
        <w:numPr>
          <w:ilvl w:val="0"/>
          <w:numId w:val="5"/>
        </w:numPr>
        <w:rPr>
          <w:lang w:eastAsia="fr-BE"/>
        </w:rPr>
      </w:pPr>
      <w:r>
        <w:rPr>
          <w:lang w:eastAsia="fr-BE"/>
        </w:rPr>
        <w:t>Méthodes</w:t>
      </w:r>
      <w:r w:rsidR="003C504E">
        <w:rPr>
          <w:lang w:eastAsia="fr-BE"/>
        </w:rPr>
        <w:t xml:space="preserve"> (ABAP Objects)</w:t>
      </w:r>
    </w:p>
    <w:p w14:paraId="125C7558" w14:textId="77777777" w:rsidR="00B10EFE" w:rsidRDefault="00B10EFE" w:rsidP="00B10EFE">
      <w:pPr>
        <w:pStyle w:val="Sous-titre"/>
        <w:rPr>
          <w:rFonts w:eastAsia="Times New Roman"/>
          <w:lang w:eastAsia="fr-BE"/>
        </w:rPr>
      </w:pPr>
      <w:r w:rsidRPr="00B10EFE">
        <w:rPr>
          <w:rFonts w:eastAsia="Times New Roman"/>
          <w:lang w:eastAsia="fr-BE"/>
        </w:rPr>
        <w:t>Quand utilisera-t-on l'une plutôt que l'autre ?</w:t>
      </w:r>
    </w:p>
    <w:p w14:paraId="000E59CF" w14:textId="77777777" w:rsidR="00094964" w:rsidRPr="00F56B0C" w:rsidRDefault="00094964" w:rsidP="00F56B0C">
      <w:pPr>
        <w:rPr>
          <w:lang w:eastAsia="fr-BE"/>
        </w:rPr>
      </w:pPr>
      <w:r>
        <w:rPr>
          <w:lang w:eastAsia="fr-BE"/>
        </w:rPr>
        <w:t>Les évènements sont utilisés au sein d’une application quand il s’agit d’exécuter du code à certains moments du déroulement de l’application.</w:t>
      </w:r>
      <w:r w:rsidR="00F56B0C">
        <w:rPr>
          <w:lang w:eastAsia="fr-BE"/>
        </w:rPr>
        <w:t xml:space="preserve"> (START-OF-SELECTION est l’évènement par défaut si on </w:t>
      </w:r>
      <w:r w:rsidR="00F56B0C" w:rsidRPr="00F56B0C">
        <w:rPr>
          <w:lang w:eastAsia="fr-BE"/>
        </w:rPr>
        <w:t>ne met rien)</w:t>
      </w:r>
    </w:p>
    <w:p w14:paraId="41980D73" w14:textId="77777777" w:rsidR="00094964" w:rsidRDefault="00094964" w:rsidP="00094964">
      <w:r w:rsidRPr="00F56B0C">
        <w:rPr>
          <w:lang w:eastAsia="fr-BE"/>
        </w:rPr>
        <w:t xml:space="preserve">Les routines sont utilisées quand il faut externaliser du code au sein d’une même application. </w:t>
      </w:r>
      <w:r w:rsidR="00F56B0C" w:rsidRPr="00F56B0C">
        <w:t>SAP incite à</w:t>
      </w:r>
      <w:r w:rsidR="00F56B0C" w:rsidRPr="00F56B0C">
        <w:rPr>
          <w:iCs/>
        </w:rPr>
        <w:t xml:space="preserve"> abandonner l’usage des routines</w:t>
      </w:r>
      <w:r w:rsidR="00F56B0C" w:rsidRPr="00F56B0C">
        <w:t xml:space="preserve"> au profit des modul</w:t>
      </w:r>
      <w:r w:rsidR="00F56B0C">
        <w:t>es de fonction et des méthodes.</w:t>
      </w:r>
    </w:p>
    <w:p w14:paraId="0148D7EA" w14:textId="77777777" w:rsidR="00094964" w:rsidRDefault="00094964" w:rsidP="00094964">
      <w:pPr>
        <w:rPr>
          <w:lang w:eastAsia="fr-BE"/>
        </w:rPr>
      </w:pPr>
      <w:r>
        <w:rPr>
          <w:lang w:eastAsia="fr-BE"/>
        </w:rPr>
        <w:t>Les modules de fonction permettent de partager des méthodes pour plusieurs applications. Elles permettent également de partager du code pour un groupe de méthodes partagées (groupes de fonctions).</w:t>
      </w:r>
      <w:r w:rsidR="00387741">
        <w:rPr>
          <w:lang w:eastAsia="fr-BE"/>
        </w:rPr>
        <w:t xml:space="preserve"> De plus, les modules de fonctions peuvent être appelées à distance par d’autres systèmes SAP (si le module le permet : RFC). La programmation de SAP Business Workflow utilise les transactions et fonctions existantes pour réaliser des business process utiles pour l’entreprise et qui ne sont pas prévues par défaut sur le système. Il s’agit donc de mettre bout à bout des transactions et modules de fonctions existantes (on utilise pour cela Workflow Builder).</w:t>
      </w:r>
    </w:p>
    <w:p w14:paraId="628FD2AB" w14:textId="77777777" w:rsidR="0080609E" w:rsidRPr="00387741" w:rsidRDefault="00094964" w:rsidP="00387741">
      <w:pPr>
        <w:rPr>
          <w:lang w:eastAsia="fr-BE"/>
        </w:rPr>
      </w:pPr>
      <w:r>
        <w:rPr>
          <w:lang w:eastAsia="fr-BE"/>
        </w:rPr>
        <w:t>Les méthodes sont utilisées dans le cadre de la programmation or</w:t>
      </w:r>
      <w:r w:rsidR="00387741">
        <w:rPr>
          <w:lang w:eastAsia="fr-BE"/>
        </w:rPr>
        <w:t>ientée objet avec ABAP Objects.</w:t>
      </w:r>
    </w:p>
    <w:p w14:paraId="4291DFD6" w14:textId="77777777" w:rsidR="00B10EFE" w:rsidRDefault="00B10EFE" w:rsidP="00B10EFE">
      <w:pPr>
        <w:pStyle w:val="Sous-titre"/>
        <w:rPr>
          <w:rFonts w:eastAsia="Times New Roman"/>
          <w:lang w:eastAsia="fr-BE"/>
        </w:rPr>
      </w:pPr>
      <w:bookmarkStart w:id="0" w:name="h.ika97sc21dfx"/>
      <w:bookmarkEnd w:id="0"/>
      <w:r w:rsidRPr="00B10EFE">
        <w:rPr>
          <w:rFonts w:eastAsia="Times New Roman"/>
          <w:lang w:eastAsia="fr-BE"/>
        </w:rPr>
        <w:t>Quels sont les avantages et inconvénients de "l'open SQL" en programmation ABAP ?</w:t>
      </w:r>
    </w:p>
    <w:p w14:paraId="7144E164" w14:textId="77777777" w:rsidR="0004216B" w:rsidRPr="00CD5495" w:rsidRDefault="0004216B" w:rsidP="00717C76">
      <w:pPr>
        <w:rPr>
          <w:rFonts w:eastAsia="Cambria"/>
          <w:b/>
          <w:bCs/>
          <w:lang w:val="en-GB"/>
        </w:rPr>
      </w:pPr>
      <w:r w:rsidRPr="00CD5495">
        <w:rPr>
          <w:lang w:val="en-GB"/>
        </w:rPr>
        <w:t>A key component of the ABAP runtime system is the Database Interface, which turns database-independent ABAP statements ("Open SQL") into statements understood by the underlying DBMS ("Native SQL"). The database interface handles all the communication with the relational database on behalf of ABAP programs; it also contains extra features such as buffering of tables and frequently accessed data in the local memory of the application server.</w:t>
      </w:r>
    </w:p>
    <w:p w14:paraId="7A87B28F" w14:textId="77777777" w:rsidR="0004216B" w:rsidRPr="00CD5495" w:rsidRDefault="0004216B" w:rsidP="00717C76">
      <w:pPr>
        <w:rPr>
          <w:lang w:val="en-GB"/>
        </w:rPr>
      </w:pPr>
      <w:bookmarkStart w:id="1" w:name="h.3aawcd83dbl9"/>
      <w:bookmarkEnd w:id="1"/>
      <w:r w:rsidRPr="00CD5495">
        <w:rPr>
          <w:lang w:val="en-GB"/>
        </w:rPr>
        <w:t xml:space="preserve">Open SQL consists of a set of ABAP statements that perform operations on the central database in the R/3 System. The results of the operations and any error messages are independent of the database system in use. Open SQL thus </w:t>
      </w:r>
      <w:r w:rsidRPr="00CD5495">
        <w:rPr>
          <w:lang w:val="en-GB"/>
        </w:rPr>
        <w:lastRenderedPageBreak/>
        <w:t xml:space="preserve">provides a uniform syntax and semantics for all of the database systems supported by SAP. ABAP programs that only use Open SQL statements will work in any R/3 System, regardless of the database system in use. Open SQL statements can only work with database tables that have been created in the ABAP Dictionary. </w:t>
      </w:r>
    </w:p>
    <w:p w14:paraId="42DA1441" w14:textId="77777777" w:rsidR="0080609E" w:rsidRPr="00CD5495" w:rsidRDefault="00717C76" w:rsidP="00717C76">
      <w:pPr>
        <w:rPr>
          <w:u w:val="single"/>
          <w:lang w:val="en-GB"/>
        </w:rPr>
      </w:pPr>
      <w:proofErr w:type="spellStart"/>
      <w:r w:rsidRPr="00CD5495">
        <w:rPr>
          <w:rFonts w:eastAsia="Cambria"/>
          <w:bCs/>
          <w:u w:val="single"/>
          <w:lang w:val="en-GB"/>
        </w:rPr>
        <w:t>Avantages</w:t>
      </w:r>
      <w:proofErr w:type="spellEnd"/>
    </w:p>
    <w:p w14:paraId="4347E8A4" w14:textId="77777777" w:rsidR="001876E7" w:rsidRPr="00CD5495" w:rsidRDefault="001876E7" w:rsidP="00AB7831">
      <w:pPr>
        <w:pStyle w:val="Paragraphedeliste"/>
        <w:numPr>
          <w:ilvl w:val="0"/>
          <w:numId w:val="22"/>
        </w:numPr>
        <w:rPr>
          <w:b/>
          <w:bCs/>
          <w:lang w:val="en-GB"/>
        </w:rPr>
      </w:pPr>
      <w:r w:rsidRPr="00CD5495">
        <w:rPr>
          <w:rFonts w:ascii="Arial" w:hAnsi="Arial" w:cs="Arial"/>
          <w:b/>
          <w:sz w:val="20"/>
          <w:szCs w:val="20"/>
          <w:shd w:val="clear" w:color="auto" w:fill="FFFFFF"/>
          <w:lang w:val="en-GB"/>
        </w:rPr>
        <w:t>Simplicity</w:t>
      </w:r>
      <w:r w:rsidRPr="00CD5495">
        <w:rPr>
          <w:rFonts w:ascii="Arial" w:hAnsi="Arial" w:cs="Arial"/>
          <w:sz w:val="20"/>
          <w:szCs w:val="20"/>
          <w:shd w:val="clear" w:color="auto" w:fill="FFFFFF"/>
          <w:lang w:val="en-GB"/>
        </w:rPr>
        <w:t xml:space="preserve"> : Reduced statement and source code complexity</w:t>
      </w:r>
    </w:p>
    <w:p w14:paraId="38B4AC0D" w14:textId="77777777" w:rsidR="0080609E" w:rsidRPr="00CD5495" w:rsidRDefault="0080609E" w:rsidP="00AB7831">
      <w:pPr>
        <w:pStyle w:val="Paragraphedeliste"/>
        <w:numPr>
          <w:ilvl w:val="0"/>
          <w:numId w:val="22"/>
        </w:numPr>
        <w:rPr>
          <w:b/>
          <w:bCs/>
          <w:lang w:val="en-GB"/>
        </w:rPr>
      </w:pPr>
      <w:r w:rsidRPr="00CD5495">
        <w:rPr>
          <w:b/>
          <w:bCs/>
          <w:lang w:val="en-GB"/>
        </w:rPr>
        <w:t>Portability</w:t>
      </w:r>
      <w:r w:rsidRPr="00CD5495">
        <w:rPr>
          <w:lang w:val="en-GB"/>
        </w:rPr>
        <w:t>: if the companies decide to change the database, we don’t need to change our ABAP programs.</w:t>
      </w:r>
    </w:p>
    <w:p w14:paraId="06394BB6" w14:textId="77777777" w:rsidR="0080609E" w:rsidRPr="00CD5495" w:rsidRDefault="0080609E" w:rsidP="00AB7831">
      <w:pPr>
        <w:pStyle w:val="Paragraphedeliste"/>
        <w:numPr>
          <w:ilvl w:val="0"/>
          <w:numId w:val="22"/>
        </w:numPr>
        <w:rPr>
          <w:b/>
          <w:bCs/>
          <w:lang w:val="en-GB"/>
        </w:rPr>
      </w:pPr>
      <w:r w:rsidRPr="00CD5495">
        <w:rPr>
          <w:b/>
          <w:bCs/>
          <w:lang w:val="en-GB"/>
        </w:rPr>
        <w:t>Buffering data</w:t>
      </w:r>
      <w:r w:rsidRPr="00CD5495">
        <w:rPr>
          <w:lang w:val="en-GB"/>
        </w:rPr>
        <w:t>: While running Open SQL code all the database data will be buffered in Application Server. So in the same session next time the queries don’t need to fetch the data from database server. Instead of that data will provide from the buffering data. It will speed up the database access time.</w:t>
      </w:r>
    </w:p>
    <w:p w14:paraId="5F1A488D" w14:textId="77777777" w:rsidR="00AB7831" w:rsidRPr="00CD5495" w:rsidRDefault="0080609E" w:rsidP="00AB7831">
      <w:pPr>
        <w:pStyle w:val="Paragraphedeliste"/>
        <w:numPr>
          <w:ilvl w:val="0"/>
          <w:numId w:val="22"/>
        </w:numPr>
        <w:rPr>
          <w:b/>
          <w:bCs/>
          <w:lang w:val="en-GB"/>
        </w:rPr>
      </w:pPr>
      <w:r w:rsidRPr="00CD5495">
        <w:rPr>
          <w:b/>
          <w:bCs/>
          <w:lang w:val="en-GB"/>
        </w:rPr>
        <w:t>Automatic Client handling</w:t>
      </w:r>
      <w:r w:rsidRPr="00CD5495">
        <w:rPr>
          <w:lang w:val="en-GB"/>
        </w:rPr>
        <w:t>: The client filed will be automatically populated by t</w:t>
      </w:r>
      <w:r w:rsidR="00AB7831" w:rsidRPr="00CD5495">
        <w:rPr>
          <w:lang w:val="en-GB"/>
        </w:rPr>
        <w:t>he database interface.</w:t>
      </w:r>
    </w:p>
    <w:p w14:paraId="0E5E3559" w14:textId="77777777" w:rsidR="00AB7831" w:rsidRPr="00CD5495" w:rsidRDefault="0080609E" w:rsidP="00AB7831">
      <w:pPr>
        <w:pStyle w:val="Paragraphedeliste"/>
        <w:numPr>
          <w:ilvl w:val="0"/>
          <w:numId w:val="22"/>
        </w:numPr>
        <w:rPr>
          <w:b/>
          <w:bCs/>
          <w:lang w:val="en-GB"/>
        </w:rPr>
      </w:pPr>
      <w:r w:rsidRPr="00CD5495">
        <w:rPr>
          <w:b/>
          <w:bCs/>
          <w:lang w:val="en-GB"/>
        </w:rPr>
        <w:t>Syntax check</w:t>
      </w:r>
      <w:r w:rsidRPr="00CD5495">
        <w:rPr>
          <w:lang w:val="en-GB"/>
        </w:rPr>
        <w:t xml:space="preserve"> is performed unlike the Native SQL (no syntax check between EXEC and ENDEXEC)</w:t>
      </w:r>
      <w:bookmarkStart w:id="2" w:name="h.hu3i24smyte9"/>
      <w:bookmarkEnd w:id="2"/>
    </w:p>
    <w:p w14:paraId="4F314EEE" w14:textId="77777777" w:rsidR="0080609E" w:rsidRPr="00CD5495" w:rsidRDefault="0080609E" w:rsidP="00AB7831">
      <w:pPr>
        <w:rPr>
          <w:bCs/>
          <w:u w:val="single"/>
          <w:lang w:val="en-GB"/>
        </w:rPr>
      </w:pPr>
      <w:proofErr w:type="spellStart"/>
      <w:r w:rsidRPr="00CD5495">
        <w:rPr>
          <w:rFonts w:eastAsia="Cambria"/>
          <w:bCs/>
          <w:u w:val="single"/>
          <w:lang w:val="en-GB"/>
        </w:rPr>
        <w:t>Inconvénients</w:t>
      </w:r>
      <w:proofErr w:type="spellEnd"/>
    </w:p>
    <w:p w14:paraId="31ADD1C2" w14:textId="77777777" w:rsidR="00AB7831" w:rsidRPr="00CD5495" w:rsidRDefault="0080609E" w:rsidP="00AB7831">
      <w:pPr>
        <w:pStyle w:val="Paragraphedeliste"/>
        <w:numPr>
          <w:ilvl w:val="0"/>
          <w:numId w:val="23"/>
        </w:numPr>
        <w:rPr>
          <w:lang w:val="en-GB"/>
        </w:rPr>
      </w:pPr>
      <w:bookmarkStart w:id="3" w:name="h.craucpukfdcc"/>
      <w:bookmarkEnd w:id="3"/>
      <w:r w:rsidRPr="00CD5495">
        <w:rPr>
          <w:lang w:val="en-GB"/>
        </w:rPr>
        <w:t>Tables must be declared in the A</w:t>
      </w:r>
      <w:r w:rsidR="00AB7831" w:rsidRPr="00CD5495">
        <w:rPr>
          <w:lang w:val="en-GB"/>
        </w:rPr>
        <w:t>BAP Dictionary to be accessed</w:t>
      </w:r>
    </w:p>
    <w:p w14:paraId="7454DC63" w14:textId="77777777" w:rsidR="0080609E" w:rsidRPr="00CD5495" w:rsidRDefault="0080609E" w:rsidP="00AB7831">
      <w:pPr>
        <w:pStyle w:val="Paragraphedeliste"/>
        <w:numPr>
          <w:ilvl w:val="0"/>
          <w:numId w:val="23"/>
        </w:numPr>
        <w:rPr>
          <w:lang w:val="en-GB"/>
        </w:rPr>
      </w:pPr>
      <w:r w:rsidRPr="00CD5495">
        <w:rPr>
          <w:lang w:val="en-GB"/>
        </w:rPr>
        <w:t>You cannot use some of the special features supported by the database-specific SQL (e.g. passing hints to Oracle optimizer)</w:t>
      </w:r>
    </w:p>
    <w:p w14:paraId="7697A4CB" w14:textId="77777777" w:rsidR="00B10EFE" w:rsidRPr="00AB7831" w:rsidRDefault="00B10EFE" w:rsidP="00B10EFE">
      <w:pPr>
        <w:pStyle w:val="Sous-titre"/>
        <w:rPr>
          <w:rFonts w:eastAsia="Times New Roman"/>
          <w:lang w:val="en-GB" w:eastAsia="fr-BE"/>
        </w:rPr>
      </w:pPr>
      <w:r w:rsidRPr="00AB7831">
        <w:rPr>
          <w:rFonts w:eastAsia="Times New Roman"/>
          <w:lang w:val="en-GB" w:eastAsia="fr-BE"/>
        </w:rPr>
        <w:t>Comment SAP assure-t-</w:t>
      </w:r>
      <w:proofErr w:type="spellStart"/>
      <w:r w:rsidRPr="00AB7831">
        <w:rPr>
          <w:rFonts w:eastAsia="Times New Roman"/>
          <w:lang w:val="en-GB" w:eastAsia="fr-BE"/>
        </w:rPr>
        <w:t>il</w:t>
      </w:r>
      <w:proofErr w:type="spellEnd"/>
      <w:r w:rsidRPr="00AB7831">
        <w:rPr>
          <w:rFonts w:eastAsia="Times New Roman"/>
          <w:lang w:val="en-GB" w:eastAsia="fr-BE"/>
        </w:rPr>
        <w:t xml:space="preserve"> la </w:t>
      </w:r>
      <w:proofErr w:type="spellStart"/>
      <w:r w:rsidRPr="00AB7831">
        <w:rPr>
          <w:rFonts w:eastAsia="Times New Roman"/>
          <w:lang w:val="en-GB" w:eastAsia="fr-BE"/>
        </w:rPr>
        <w:t>portabilité</w:t>
      </w:r>
      <w:proofErr w:type="spellEnd"/>
      <w:r w:rsidRPr="00AB7831">
        <w:rPr>
          <w:rFonts w:eastAsia="Times New Roman"/>
          <w:lang w:val="en-GB" w:eastAsia="fr-BE"/>
        </w:rPr>
        <w:t xml:space="preserve"> de </w:t>
      </w:r>
      <w:proofErr w:type="spellStart"/>
      <w:r w:rsidR="009C4359" w:rsidRPr="00AB7831">
        <w:rPr>
          <w:rFonts w:eastAsia="Times New Roman"/>
          <w:lang w:val="en-GB" w:eastAsia="fr-BE"/>
        </w:rPr>
        <w:t>ses</w:t>
      </w:r>
      <w:proofErr w:type="spellEnd"/>
      <w:r w:rsidR="009C4359" w:rsidRPr="00AB7831">
        <w:rPr>
          <w:rFonts w:eastAsia="Times New Roman"/>
          <w:lang w:val="en-GB" w:eastAsia="fr-BE"/>
        </w:rPr>
        <w:t xml:space="preserve"> </w:t>
      </w:r>
      <w:proofErr w:type="gramStart"/>
      <w:r w:rsidR="009C4359" w:rsidRPr="00AB7831">
        <w:rPr>
          <w:rFonts w:eastAsia="Times New Roman"/>
          <w:lang w:val="en-GB" w:eastAsia="fr-BE"/>
        </w:rPr>
        <w:t>applications</w:t>
      </w:r>
      <w:r w:rsidRPr="00AB7831">
        <w:rPr>
          <w:rFonts w:eastAsia="Times New Roman"/>
          <w:lang w:val="en-GB" w:eastAsia="fr-BE"/>
        </w:rPr>
        <w:t xml:space="preserve"> ?</w:t>
      </w:r>
      <w:proofErr w:type="gramEnd"/>
    </w:p>
    <w:p w14:paraId="3299F011" w14:textId="77777777" w:rsidR="0080609E" w:rsidRPr="00664D61" w:rsidRDefault="0080609E" w:rsidP="00664D61">
      <w:r w:rsidRPr="00664D61">
        <w:t>SAP fournit des interfaces dans tous les domaines</w:t>
      </w:r>
      <w:r w:rsidR="00664D61" w:rsidRPr="00664D61">
        <w:t xml:space="preserve"> (p. 22)</w:t>
      </w:r>
      <w:r w:rsidRPr="00664D61">
        <w:t xml:space="preserve"> :</w:t>
      </w:r>
    </w:p>
    <w:p w14:paraId="569B7A71" w14:textId="77777777" w:rsidR="00664D61" w:rsidRPr="00664D61" w:rsidRDefault="00664D61" w:rsidP="00664D61">
      <w:pPr>
        <w:pStyle w:val="Paragraphedeliste"/>
        <w:numPr>
          <w:ilvl w:val="0"/>
          <w:numId w:val="24"/>
        </w:numPr>
        <w:rPr>
          <w:u w:val="single"/>
        </w:rPr>
      </w:pPr>
      <w:r w:rsidRPr="00664D61">
        <w:rPr>
          <w:b/>
        </w:rPr>
        <w:t>Operating system interface</w:t>
      </w:r>
      <w:r w:rsidRPr="00664D61">
        <w:t xml:space="preserve"> : </w:t>
      </w:r>
      <w:r w:rsidR="0080609E" w:rsidRPr="00664D61">
        <w:t>convertit tout appel système SAP en appel système propre à l’OS concerné</w:t>
      </w:r>
    </w:p>
    <w:p w14:paraId="25B518B8" w14:textId="77777777" w:rsidR="00664D61" w:rsidRPr="00664D61" w:rsidRDefault="00664D61" w:rsidP="00664D61">
      <w:pPr>
        <w:pStyle w:val="Paragraphedeliste"/>
        <w:numPr>
          <w:ilvl w:val="0"/>
          <w:numId w:val="24"/>
        </w:numPr>
      </w:pPr>
      <w:r w:rsidRPr="00664D61">
        <w:rPr>
          <w:b/>
        </w:rPr>
        <w:t>Presentation interface</w:t>
      </w:r>
      <w:r w:rsidRPr="00664D61">
        <w:t xml:space="preserve"> : fait  en sorte que </w:t>
      </w:r>
      <w:r w:rsidR="0080609E" w:rsidRPr="00664D61">
        <w:t>la</w:t>
      </w:r>
      <w:r w:rsidRPr="00664D61">
        <w:t xml:space="preserve"> présentation et l’interaction de</w:t>
      </w:r>
      <w:r w:rsidR="0080609E" w:rsidRPr="00664D61">
        <w:t xml:space="preserve"> l’</w:t>
      </w:r>
      <w:r w:rsidRPr="00664D61">
        <w:t xml:space="preserve">utilisateur avec R/3 soient </w:t>
      </w:r>
      <w:r w:rsidR="0080609E" w:rsidRPr="00664D61">
        <w:t>équivalents sans tenir compte du type de GUI utilisé.</w:t>
      </w:r>
      <w:r w:rsidRPr="00664D61">
        <w:t xml:space="preserve"> </w:t>
      </w:r>
      <w:r w:rsidR="0080609E" w:rsidRPr="00664D61">
        <w:t>Pour chaque session utilisateur, un processus (SAPGUI) est créé, et utilise les possibilités fournies par le logiciel de main</w:t>
      </w:r>
      <w:r w:rsidRPr="00664D61">
        <w:t xml:space="preserve">tenance de fenêtres (Window </w:t>
      </w:r>
      <w:r w:rsidR="0080609E" w:rsidRPr="00664D61">
        <w:t xml:space="preserve">Management  Software). De cette manière, ce </w:t>
      </w:r>
      <w:r w:rsidR="004B25E4">
        <w:t>processus</w:t>
      </w:r>
      <w:r w:rsidR="0080609E" w:rsidRPr="00664D61">
        <w:t xml:space="preserve"> gère une grande partie de l’interface graphique de R/3.</w:t>
      </w:r>
    </w:p>
    <w:p w14:paraId="2F821240" w14:textId="77777777" w:rsidR="00664D61" w:rsidRDefault="00664D61" w:rsidP="00664D61">
      <w:pPr>
        <w:pStyle w:val="Paragraphedeliste"/>
        <w:numPr>
          <w:ilvl w:val="0"/>
          <w:numId w:val="24"/>
        </w:numPr>
      </w:pPr>
      <w:r w:rsidRPr="00664D61">
        <w:rPr>
          <w:b/>
        </w:rPr>
        <w:t>Database interface</w:t>
      </w:r>
      <w:r w:rsidRPr="00664D61">
        <w:t xml:space="preserve"> : </w:t>
      </w:r>
      <w:r w:rsidR="0080609E" w:rsidRPr="00664D61">
        <w:t>supporte plusieurs systèmes de base de données relationnelles. Convertit</w:t>
      </w:r>
      <w:r w:rsidRPr="00664D61">
        <w:t xml:space="preserve"> des </w:t>
      </w:r>
      <w:r w:rsidR="0080609E" w:rsidRPr="00664D61">
        <w:t>requêtes</w:t>
      </w:r>
      <w:r w:rsidRPr="00664D61">
        <w:t xml:space="preserve"> SQL SAP en requêtes SQL propres au </w:t>
      </w:r>
      <w:r w:rsidR="0080609E" w:rsidRPr="00664D61">
        <w:t>DBMS utilisé (Optimisa</w:t>
      </w:r>
      <w:r w:rsidRPr="00664D61">
        <w:t>tion</w:t>
      </w:r>
      <w:r w:rsidR="0080609E" w:rsidRPr="00664D61">
        <w:t xml:space="preserve"> et</w:t>
      </w:r>
      <w:r w:rsidRPr="00664D61">
        <w:t xml:space="preserve"> </w:t>
      </w:r>
      <w:r w:rsidR="0080609E" w:rsidRPr="00664D61">
        <w:t>vérification de la syntaxe) grâce à l’Open SQL</w:t>
      </w:r>
      <w:r w:rsidRPr="00664D61">
        <w:t xml:space="preserve">. </w:t>
      </w:r>
    </w:p>
    <w:p w14:paraId="2C02FF10" w14:textId="77777777" w:rsidR="00841485" w:rsidRPr="00664D61" w:rsidRDefault="00841485" w:rsidP="00664D61">
      <w:pPr>
        <w:pStyle w:val="Paragraphedeliste"/>
        <w:numPr>
          <w:ilvl w:val="0"/>
          <w:numId w:val="24"/>
        </w:numPr>
      </w:pPr>
      <w:r>
        <w:rPr>
          <w:b/>
        </w:rPr>
        <w:t>Communication interface </w:t>
      </w:r>
      <w:r w:rsidRPr="00841485">
        <w:t>:</w:t>
      </w:r>
      <w:r>
        <w:t xml:space="preserve"> fournit une interface pour des communications externes telles que : SMS, FAX, mail, http…</w:t>
      </w:r>
    </w:p>
    <w:p w14:paraId="09FFCC2D" w14:textId="77777777" w:rsidR="0080609E" w:rsidRDefault="0080609E" w:rsidP="00664D61">
      <w:r w:rsidRPr="00664D61">
        <w:t xml:space="preserve">Le but </w:t>
      </w:r>
      <w:r w:rsidR="00664D61" w:rsidRPr="00664D61">
        <w:t>de</w:t>
      </w:r>
      <w:r w:rsidRPr="00664D61">
        <w:t xml:space="preserve"> ces interfaces est d’obtenir une portabilité optimale grâce à l’indépendance poin</w:t>
      </w:r>
      <w:r w:rsidR="00664D61" w:rsidRPr="00664D61">
        <w:t>t de vue présentation graphique</w:t>
      </w:r>
      <w:r w:rsidRPr="00664D61">
        <w:t xml:space="preserve"> (presentation</w:t>
      </w:r>
      <w:r w:rsidR="00664D61" w:rsidRPr="00664D61">
        <w:t xml:space="preserve"> </w:t>
      </w:r>
      <w:r w:rsidRPr="00664D61">
        <w:t xml:space="preserve">interface), système de base de données </w:t>
      </w:r>
      <w:r w:rsidR="00664D61" w:rsidRPr="00664D61">
        <w:t>(database</w:t>
      </w:r>
      <w:r w:rsidRPr="00664D61">
        <w:t xml:space="preserve"> interface) et système </w:t>
      </w:r>
      <w:r w:rsidR="00664D61" w:rsidRPr="00664D61">
        <w:t>d’exploitation (</w:t>
      </w:r>
      <w:r w:rsidRPr="00664D61">
        <w:t>operating system interface).</w:t>
      </w:r>
    </w:p>
    <w:p w14:paraId="35489923" w14:textId="77777777" w:rsidR="00CA1446" w:rsidRPr="00664D61" w:rsidRDefault="00CA1446" w:rsidP="00664D61">
      <w:r>
        <w:t>SAP basis ?</w:t>
      </w:r>
    </w:p>
    <w:p w14:paraId="3D27B5CC" w14:textId="77777777" w:rsidR="00B10EFE" w:rsidRDefault="00B10EFE" w:rsidP="00B10EFE">
      <w:pPr>
        <w:pStyle w:val="Sous-titre"/>
        <w:rPr>
          <w:rFonts w:eastAsia="Times New Roman"/>
          <w:lang w:eastAsia="fr-BE"/>
        </w:rPr>
      </w:pPr>
      <w:r w:rsidRPr="00B10EFE">
        <w:rPr>
          <w:rFonts w:eastAsia="Times New Roman"/>
          <w:lang w:eastAsia="fr-BE"/>
        </w:rPr>
        <w:t>Quels sont les différents éléments constitutifs d'un programme ?</w:t>
      </w:r>
      <w:r w:rsidR="009C4359">
        <w:rPr>
          <w:rFonts w:eastAsia="Times New Roman"/>
          <w:lang w:eastAsia="fr-BE"/>
        </w:rPr>
        <w:t xml:space="preserve"> </w:t>
      </w:r>
      <w:r w:rsidRPr="00B10EFE">
        <w:rPr>
          <w:rFonts w:eastAsia="Times New Roman"/>
          <w:lang w:eastAsia="fr-BE"/>
        </w:rPr>
        <w:t>Quels sont leurs rôles ?</w:t>
      </w:r>
    </w:p>
    <w:p w14:paraId="37762408" w14:textId="77777777" w:rsidR="00C92AE8" w:rsidRDefault="00C92AE8" w:rsidP="00C92AE8">
      <w:pPr>
        <w:pStyle w:val="Paragraphedeliste"/>
        <w:numPr>
          <w:ilvl w:val="0"/>
          <w:numId w:val="25"/>
        </w:numPr>
        <w:rPr>
          <w:rFonts w:eastAsia="Arial" w:cstheme="minorHAnsi"/>
        </w:rPr>
      </w:pPr>
      <w:r w:rsidRPr="00C92AE8">
        <w:rPr>
          <w:rFonts w:eastAsia="Arial" w:cstheme="minorHAnsi"/>
        </w:rPr>
        <w:t>Sélection screen</w:t>
      </w:r>
      <w:r>
        <w:rPr>
          <w:rFonts w:eastAsia="Arial" w:cstheme="minorHAnsi"/>
        </w:rPr>
        <w:t>s</w:t>
      </w:r>
    </w:p>
    <w:p w14:paraId="4A512757" w14:textId="77777777" w:rsidR="00C92AE8" w:rsidRDefault="00C92AE8" w:rsidP="00C92AE8">
      <w:pPr>
        <w:pStyle w:val="Paragraphedeliste"/>
        <w:numPr>
          <w:ilvl w:val="0"/>
          <w:numId w:val="25"/>
        </w:numPr>
        <w:rPr>
          <w:rFonts w:eastAsia="Arial" w:cstheme="minorHAnsi"/>
        </w:rPr>
      </w:pPr>
      <w:r>
        <w:rPr>
          <w:rFonts w:eastAsia="Arial" w:cstheme="minorHAnsi"/>
        </w:rPr>
        <w:t>Event blocks</w:t>
      </w:r>
    </w:p>
    <w:p w14:paraId="265F05AE" w14:textId="77777777" w:rsidR="00C92AE8" w:rsidRDefault="00C92AE8" w:rsidP="00C92AE8">
      <w:pPr>
        <w:pStyle w:val="Paragraphedeliste"/>
        <w:numPr>
          <w:ilvl w:val="0"/>
          <w:numId w:val="25"/>
        </w:numPr>
        <w:rPr>
          <w:rFonts w:eastAsia="Arial" w:cstheme="minorHAnsi"/>
        </w:rPr>
      </w:pPr>
      <w:r>
        <w:rPr>
          <w:rFonts w:eastAsia="Arial" w:cstheme="minorHAnsi"/>
        </w:rPr>
        <w:t>Local types and field definitions</w:t>
      </w:r>
    </w:p>
    <w:p w14:paraId="2669AC38" w14:textId="77777777" w:rsidR="00C92AE8" w:rsidRDefault="00C92AE8" w:rsidP="00C92AE8">
      <w:pPr>
        <w:pStyle w:val="Paragraphedeliste"/>
        <w:numPr>
          <w:ilvl w:val="0"/>
          <w:numId w:val="25"/>
        </w:numPr>
        <w:rPr>
          <w:rFonts w:eastAsia="Arial" w:cstheme="minorHAnsi"/>
        </w:rPr>
      </w:pPr>
      <w:r>
        <w:rPr>
          <w:rFonts w:eastAsia="Arial" w:cstheme="minorHAnsi"/>
        </w:rPr>
        <w:t>Modules</w:t>
      </w:r>
    </w:p>
    <w:p w14:paraId="3F00A92D" w14:textId="77777777" w:rsidR="00C92AE8" w:rsidRDefault="00C92AE8" w:rsidP="00C92AE8">
      <w:pPr>
        <w:pStyle w:val="Paragraphedeliste"/>
        <w:numPr>
          <w:ilvl w:val="0"/>
          <w:numId w:val="25"/>
        </w:numPr>
        <w:rPr>
          <w:rFonts w:eastAsia="Arial" w:cstheme="minorHAnsi"/>
        </w:rPr>
      </w:pPr>
      <w:r>
        <w:rPr>
          <w:rFonts w:eastAsia="Arial" w:cstheme="minorHAnsi"/>
        </w:rPr>
        <w:t>Screens (dynpro)</w:t>
      </w:r>
    </w:p>
    <w:p w14:paraId="1766EC1B" w14:textId="77777777" w:rsidR="00C92AE8" w:rsidRDefault="00C92AE8" w:rsidP="00C92AE8">
      <w:pPr>
        <w:pStyle w:val="Paragraphedeliste"/>
        <w:numPr>
          <w:ilvl w:val="1"/>
          <w:numId w:val="25"/>
        </w:numPr>
        <w:rPr>
          <w:rFonts w:eastAsia="Arial" w:cstheme="minorHAnsi"/>
        </w:rPr>
      </w:pPr>
      <w:r>
        <w:rPr>
          <w:rFonts w:eastAsia="Arial" w:cstheme="minorHAnsi"/>
        </w:rPr>
        <w:t>PBO</w:t>
      </w:r>
    </w:p>
    <w:p w14:paraId="627C8998" w14:textId="77777777" w:rsidR="00C92AE8" w:rsidRDefault="00C92AE8" w:rsidP="00C92AE8">
      <w:pPr>
        <w:pStyle w:val="Paragraphedeliste"/>
        <w:numPr>
          <w:ilvl w:val="1"/>
          <w:numId w:val="25"/>
        </w:numPr>
        <w:rPr>
          <w:rFonts w:eastAsia="Arial" w:cstheme="minorHAnsi"/>
        </w:rPr>
      </w:pPr>
      <w:r>
        <w:rPr>
          <w:rFonts w:eastAsia="Arial" w:cstheme="minorHAnsi"/>
        </w:rPr>
        <w:t>PAI</w:t>
      </w:r>
    </w:p>
    <w:p w14:paraId="5EB7787D" w14:textId="77777777" w:rsidR="00B10EFE" w:rsidRDefault="00B10EFE" w:rsidP="00B10EFE">
      <w:pPr>
        <w:pStyle w:val="Sous-titre"/>
        <w:rPr>
          <w:rFonts w:eastAsia="Times New Roman"/>
          <w:lang w:eastAsia="fr-BE"/>
        </w:rPr>
      </w:pPr>
      <w:r w:rsidRPr="00B10EFE">
        <w:rPr>
          <w:rFonts w:eastAsia="Times New Roman"/>
          <w:lang w:eastAsia="fr-BE"/>
        </w:rPr>
        <w:t>Expliquez le mécanisme des "dynpros"</w:t>
      </w:r>
    </w:p>
    <w:p w14:paraId="3F963F4F" w14:textId="77777777" w:rsidR="00D27A85" w:rsidRPr="00213842" w:rsidRDefault="00D27A85" w:rsidP="00D27A85">
      <w:pPr>
        <w:rPr>
          <w:iCs/>
          <w:lang w:eastAsia="fr-BE"/>
        </w:rPr>
      </w:pPr>
      <w:r w:rsidRPr="00213842">
        <w:rPr>
          <w:lang w:eastAsia="fr-BE"/>
        </w:rPr>
        <w:lastRenderedPageBreak/>
        <w:t>Dynpro est l'abréviation de DYNamisches PROgramm (programme dynamique). Une dynpro se compose d´une définition d'écran et de modules.</w:t>
      </w:r>
    </w:p>
    <w:p w14:paraId="020782C2" w14:textId="77777777" w:rsidR="00D27A85" w:rsidRPr="00213842" w:rsidRDefault="00D27A85" w:rsidP="00D27A85">
      <w:pPr>
        <w:rPr>
          <w:lang w:eastAsia="fr-BE"/>
        </w:rPr>
      </w:pPr>
      <w:r w:rsidRPr="00213842">
        <w:rPr>
          <w:lang w:eastAsia="fr-BE"/>
        </w:rPr>
        <w:t>L'écran définit la position et l'agencement des éléments d´interface graphique de base tels que des cases à cocher, zones de texte, boutons radio, cadres ...). De plus une Dynpro peut contenir d´autres Dynpros à l´aide de conteneurs.</w:t>
      </w:r>
    </w:p>
    <w:p w14:paraId="753003C5" w14:textId="77777777" w:rsidR="00D27A85" w:rsidRPr="00213842" w:rsidRDefault="00D27A85" w:rsidP="00D27A85">
      <w:pPr>
        <w:rPr>
          <w:lang w:eastAsia="fr-BE"/>
        </w:rPr>
      </w:pPr>
      <w:r w:rsidRPr="00213842">
        <w:rPr>
          <w:lang w:eastAsia="fr-BE"/>
        </w:rPr>
        <w:t>Les modules contiennent les processus de commandes de l'écran. Il existe principalement deux types de modules :</w:t>
      </w:r>
    </w:p>
    <w:p w14:paraId="4E0D9EB8" w14:textId="77777777" w:rsidR="00D27A85" w:rsidRPr="00073842" w:rsidRDefault="001F5C81" w:rsidP="00D27A85">
      <w:pPr>
        <w:pStyle w:val="Paragraphedeliste"/>
        <w:numPr>
          <w:ilvl w:val="0"/>
          <w:numId w:val="7"/>
        </w:numPr>
        <w:rPr>
          <w:lang w:val="en-GB" w:eastAsia="fr-BE"/>
        </w:rPr>
      </w:pPr>
      <w:r>
        <w:rPr>
          <w:lang w:val="en-GB" w:eastAsia="fr-BE"/>
        </w:rPr>
        <w:t>PBO (process before output</w:t>
      </w:r>
      <w:proofErr w:type="gramStart"/>
      <w:r>
        <w:rPr>
          <w:lang w:val="en-GB" w:eastAsia="fr-BE"/>
        </w:rPr>
        <w:t xml:space="preserve">) </w:t>
      </w:r>
      <w:r w:rsidR="00D27A85" w:rsidRPr="00073842">
        <w:rPr>
          <w:lang w:val="en-GB" w:eastAsia="fr-BE"/>
        </w:rPr>
        <w:t>:</w:t>
      </w:r>
      <w:proofErr w:type="gramEnd"/>
      <w:r w:rsidR="00D27A85" w:rsidRPr="00073842">
        <w:rPr>
          <w:lang w:val="en-GB" w:eastAsia="fr-BE"/>
        </w:rPr>
        <w:t xml:space="preserve"> </w:t>
      </w:r>
      <w:proofErr w:type="spellStart"/>
      <w:r w:rsidR="00D27A85" w:rsidRPr="00073842">
        <w:rPr>
          <w:lang w:val="en-GB" w:eastAsia="fr-BE"/>
        </w:rPr>
        <w:t>processus</w:t>
      </w:r>
      <w:proofErr w:type="spellEnd"/>
      <w:r w:rsidR="00D27A85" w:rsidRPr="00073842">
        <w:rPr>
          <w:lang w:val="en-GB" w:eastAsia="fr-BE"/>
        </w:rPr>
        <w:t xml:space="preserve"> </w:t>
      </w:r>
      <w:proofErr w:type="spellStart"/>
      <w:r w:rsidR="00D27A85" w:rsidRPr="00073842">
        <w:rPr>
          <w:lang w:val="en-GB" w:eastAsia="fr-BE"/>
        </w:rPr>
        <w:t>avant</w:t>
      </w:r>
      <w:proofErr w:type="spellEnd"/>
      <w:r w:rsidR="00D27A85" w:rsidRPr="00073842">
        <w:rPr>
          <w:lang w:val="en-GB" w:eastAsia="fr-BE"/>
        </w:rPr>
        <w:t xml:space="preserve"> </w:t>
      </w:r>
      <w:proofErr w:type="spellStart"/>
      <w:r w:rsidR="00D27A85" w:rsidRPr="00073842">
        <w:rPr>
          <w:lang w:val="en-GB" w:eastAsia="fr-BE"/>
        </w:rPr>
        <w:t>l´affichage</w:t>
      </w:r>
      <w:proofErr w:type="spellEnd"/>
      <w:r w:rsidR="00D27A85" w:rsidRPr="00073842">
        <w:rPr>
          <w:lang w:val="en-GB" w:eastAsia="fr-BE"/>
        </w:rPr>
        <w:t xml:space="preserve"> de </w:t>
      </w:r>
      <w:proofErr w:type="spellStart"/>
      <w:r w:rsidR="00D27A85" w:rsidRPr="00073842">
        <w:rPr>
          <w:lang w:val="en-GB" w:eastAsia="fr-BE"/>
        </w:rPr>
        <w:t>l’écran</w:t>
      </w:r>
      <w:proofErr w:type="spellEnd"/>
      <w:r w:rsidR="00073842" w:rsidRPr="00073842">
        <w:rPr>
          <w:lang w:val="en-GB" w:eastAsia="fr-BE"/>
        </w:rPr>
        <w:t xml:space="preserve"> (SET PF_STATUS, SET TITLE</w:t>
      </w:r>
      <w:r w:rsidR="00073842">
        <w:rPr>
          <w:lang w:val="en-GB" w:eastAsia="fr-BE"/>
        </w:rPr>
        <w:t>BAR…)</w:t>
      </w:r>
    </w:p>
    <w:p w14:paraId="7B8ED6E0" w14:textId="77777777" w:rsidR="00D27A85" w:rsidRPr="00213842" w:rsidRDefault="00D27A85" w:rsidP="00D27A85">
      <w:pPr>
        <w:pStyle w:val="Paragraphedeliste"/>
        <w:numPr>
          <w:ilvl w:val="0"/>
          <w:numId w:val="7"/>
        </w:numPr>
        <w:rPr>
          <w:iCs/>
          <w:lang w:eastAsia="fr-BE"/>
        </w:rPr>
      </w:pPr>
      <w:r w:rsidRPr="00213842">
        <w:rPr>
          <w:lang w:eastAsia="fr-BE"/>
        </w:rPr>
        <w:t>PAI (process after input) : processus après l’affichage de l’écran et après la saisie de l’utilisateur</w:t>
      </w:r>
      <w:r w:rsidR="00073842">
        <w:rPr>
          <w:lang w:eastAsia="fr-BE"/>
        </w:rPr>
        <w:t>.</w:t>
      </w:r>
    </w:p>
    <w:p w14:paraId="31D64E01" w14:textId="77777777" w:rsidR="00213842" w:rsidRDefault="00213842" w:rsidP="00213842">
      <w:pPr>
        <w:rPr>
          <w:iCs/>
          <w:lang w:eastAsia="fr-BE"/>
        </w:rPr>
      </w:pPr>
      <w:r w:rsidRPr="00213842">
        <w:rPr>
          <w:iCs/>
          <w:lang w:eastAsia="fr-BE"/>
        </w:rPr>
        <w:t>Ces modules</w:t>
      </w:r>
      <w:r>
        <w:rPr>
          <w:iCs/>
          <w:lang w:eastAsia="fr-BE"/>
        </w:rPr>
        <w:t xml:space="preserve"> peuvent être écrits dans un nouvel include ou dans la source du programme.</w:t>
      </w:r>
    </w:p>
    <w:p w14:paraId="057B554F" w14:textId="77777777" w:rsidR="00B10EFE" w:rsidRDefault="00B10EFE" w:rsidP="00B10EFE">
      <w:pPr>
        <w:pStyle w:val="Sous-titre"/>
        <w:rPr>
          <w:rFonts w:eastAsia="Times New Roman"/>
          <w:lang w:eastAsia="fr-BE"/>
        </w:rPr>
      </w:pPr>
      <w:r w:rsidRPr="00B10EFE">
        <w:rPr>
          <w:rFonts w:eastAsia="Times New Roman"/>
          <w:lang w:eastAsia="fr-BE"/>
        </w:rPr>
        <w:t>Qu'est-ce qu'</w:t>
      </w:r>
      <w:r w:rsidR="009C4359">
        <w:rPr>
          <w:rFonts w:eastAsia="Times New Roman"/>
          <w:lang w:eastAsia="fr-BE"/>
        </w:rPr>
        <w:t>un</w:t>
      </w:r>
      <w:r w:rsidRPr="00B10EFE">
        <w:rPr>
          <w:rFonts w:eastAsia="Times New Roman"/>
          <w:lang w:eastAsia="fr-BE"/>
        </w:rPr>
        <w:t xml:space="preserve"> "module-pool"</w:t>
      </w:r>
    </w:p>
    <w:p w14:paraId="67845C1D" w14:textId="77777777" w:rsidR="00073842" w:rsidRPr="00073842" w:rsidRDefault="00073842" w:rsidP="00073842">
      <w:pPr>
        <w:rPr>
          <w:lang w:val="en-GB" w:eastAsia="fr-BE"/>
        </w:rPr>
      </w:pPr>
      <w:r w:rsidRPr="00073842">
        <w:rPr>
          <w:lang w:val="en-GB" w:eastAsia="fr-BE"/>
        </w:rPr>
        <w:t>Reports follow a relatively simple programming model whereby a user optionally enters a set of parameters (e.g. a selection over a subset of data) and the program then uses the input parameters to produce a report in the form of an interactive list. The term "report" can be somewhat misleading in that reports can also be designed to modify data; the reason why these programs are called reports is the "list-oriented" nature of the output they produce.</w:t>
      </w:r>
    </w:p>
    <w:p w14:paraId="5BCEA903" w14:textId="77777777" w:rsidR="0080609E" w:rsidRPr="00073842" w:rsidRDefault="00073842" w:rsidP="0080609E">
      <w:pPr>
        <w:rPr>
          <w:lang w:val="en-GB"/>
        </w:rPr>
      </w:pPr>
      <w:r w:rsidRPr="00073842">
        <w:rPr>
          <w:lang w:val="en-GB"/>
        </w:rPr>
        <w:t>Module pools define more complex patterns of user interaction using a collection of screens. The term “screen” refers to the actual, physical image that the user sees. Each screen also has a “flow logic”, which refers to the ABAP code implicitly invoked by the screens. Each screen has its own flow logic, which is divided into a "PBO" (Process Before Output) and "PAI" (Process After Input) section. In SAP documentation the term “</w:t>
      </w:r>
      <w:proofErr w:type="spellStart"/>
      <w:r w:rsidRPr="00073842">
        <w:rPr>
          <w:lang w:val="en-GB"/>
        </w:rPr>
        <w:t>dynpro</w:t>
      </w:r>
      <w:proofErr w:type="spellEnd"/>
      <w:r w:rsidRPr="00073842">
        <w:rPr>
          <w:lang w:val="en-GB"/>
        </w:rPr>
        <w:t>” (dynamic program) refers to the combination of the screen and its flow logic. M</w:t>
      </w:r>
      <w:r w:rsidR="0080609E" w:rsidRPr="00073842">
        <w:rPr>
          <w:lang w:val="en-GB"/>
        </w:rPr>
        <w:t>odule po</w:t>
      </w:r>
      <w:r w:rsidRPr="00073842">
        <w:rPr>
          <w:lang w:val="en-GB"/>
        </w:rPr>
        <w:t xml:space="preserve">ol programs are </w:t>
      </w:r>
      <w:proofErr w:type="spellStart"/>
      <w:r w:rsidRPr="00073842">
        <w:rPr>
          <w:lang w:val="en-GB"/>
        </w:rPr>
        <w:t>excuted</w:t>
      </w:r>
      <w:proofErr w:type="spellEnd"/>
      <w:r w:rsidRPr="00073842">
        <w:rPr>
          <w:lang w:val="en-GB"/>
        </w:rPr>
        <w:t xml:space="preserve"> using </w:t>
      </w:r>
      <w:proofErr w:type="spellStart"/>
      <w:r w:rsidRPr="00073842">
        <w:rPr>
          <w:lang w:val="en-GB"/>
        </w:rPr>
        <w:t>TC</w:t>
      </w:r>
      <w:r w:rsidR="0080609E" w:rsidRPr="00073842">
        <w:rPr>
          <w:lang w:val="en-GB"/>
        </w:rPr>
        <w:t>odes</w:t>
      </w:r>
      <w:proofErr w:type="spellEnd"/>
      <w:r w:rsidRPr="00073842">
        <w:rPr>
          <w:lang w:val="en-GB"/>
        </w:rPr>
        <w:t xml:space="preserve"> (Transaction Codes).</w:t>
      </w:r>
    </w:p>
    <w:p w14:paraId="2236C82F" w14:textId="77777777" w:rsidR="00B10EFE" w:rsidRDefault="00B10EFE" w:rsidP="00B10EFE">
      <w:pPr>
        <w:pStyle w:val="Sous-titre"/>
        <w:rPr>
          <w:rFonts w:eastAsia="Times New Roman"/>
          <w:lang w:eastAsia="fr-BE"/>
        </w:rPr>
      </w:pPr>
      <w:r w:rsidRPr="00B10EFE">
        <w:rPr>
          <w:rFonts w:eastAsia="Times New Roman"/>
          <w:lang w:eastAsia="fr-BE"/>
        </w:rPr>
        <w:t>Qu'est-ce qu'une transaction ?</w:t>
      </w:r>
      <w:r w:rsidR="009C4359">
        <w:rPr>
          <w:rFonts w:ascii="Times New Roman" w:eastAsia="Times New Roman" w:hAnsi="Times New Roman" w:cs="Times New Roman"/>
          <w:lang w:eastAsia="fr-BE"/>
        </w:rPr>
        <w:t xml:space="preserve"> </w:t>
      </w:r>
      <w:r w:rsidRPr="00B10EFE">
        <w:rPr>
          <w:rFonts w:eastAsia="Times New Roman"/>
          <w:lang w:eastAsia="fr-BE"/>
        </w:rPr>
        <w:t>Quels en sont les principaux composants ?</w:t>
      </w:r>
    </w:p>
    <w:p w14:paraId="2AAA82BA" w14:textId="77777777" w:rsidR="0080609E" w:rsidRPr="0080609E" w:rsidRDefault="0080609E" w:rsidP="0080609E">
      <w:pPr>
        <w:spacing w:line="240" w:lineRule="auto"/>
        <w:rPr>
          <w:rFonts w:ascii="Cambria" w:eastAsia="Cambria" w:hAnsi="Cambria" w:cs="Cambria"/>
          <w:b/>
          <w:bCs/>
          <w:color w:val="FF0000"/>
          <w:sz w:val="26"/>
          <w:szCs w:val="26"/>
          <w:lang w:val="en-GB"/>
        </w:rPr>
      </w:pPr>
      <w:r w:rsidRPr="0080609E">
        <w:rPr>
          <w:color w:val="FF0000"/>
          <w:lang w:val="en-GB"/>
        </w:rPr>
        <w:t>A transaction in SAP terminology is the execution of a program. The normal way of executing ABAP code in the SAP system is by entering a transaction code (for instance, VA01 is the transaction code for "Create Sales Order"). Transactions can be called via system-defined or user-specific, role-based menus. They can also be started by entering the transaction code directly into a command field, which is present in every SAP screen. Transactions can also be invoked programmatically by means of the ABAP statements CALL TRANSA</w:t>
      </w:r>
      <w:r w:rsidR="00262276">
        <w:rPr>
          <w:color w:val="FF0000"/>
          <w:lang w:val="en-GB"/>
        </w:rPr>
        <w:t>CTION and LEAVE TO TRANSACTION.</w:t>
      </w:r>
    </w:p>
    <w:p w14:paraId="6A65D044" w14:textId="77777777" w:rsidR="0080609E" w:rsidRDefault="0080609E" w:rsidP="00262276">
      <w:pPr>
        <w:rPr>
          <w:rFonts w:ascii="Calibri" w:eastAsia="Calibri" w:hAnsi="Calibri" w:cs="Calibri"/>
          <w:color w:val="FF0000"/>
          <w:lang w:val="en-GB"/>
        </w:rPr>
      </w:pPr>
      <w:r w:rsidRPr="0080609E">
        <w:rPr>
          <w:rFonts w:ascii="Calibri" w:eastAsia="Calibri" w:hAnsi="Calibri" w:cs="Calibri"/>
          <w:color w:val="FF0000"/>
          <w:lang w:val="en-GB"/>
        </w:rPr>
        <w:t xml:space="preserve">The term "transaction" must not be misunderstood here; in the context just described, a transaction simply means calling and executing an ABAP program. In application programming, "transaction" often refers to an indivisible operation on data, which is either committed as a whole or undone (rolled back) as a whole. This concept exists in SAP and is called as a LUW (Logical Unit of Work). In the course of one transaction (program execution), there can be different LUWs. Transaction for ABAP Workbench could be invoked using transaction code SE80 to work </w:t>
      </w:r>
      <w:r w:rsidR="00262276">
        <w:rPr>
          <w:rFonts w:ascii="Calibri" w:eastAsia="Calibri" w:hAnsi="Calibri" w:cs="Calibri"/>
          <w:color w:val="FF0000"/>
          <w:lang w:val="en-GB"/>
        </w:rPr>
        <w:t>on all ABAP related activities</w:t>
      </w:r>
    </w:p>
    <w:p w14:paraId="5EF3B178" w14:textId="77777777" w:rsidR="00AC3A33" w:rsidRPr="0080609E" w:rsidRDefault="00AC3A33" w:rsidP="00262276">
      <w:pPr>
        <w:rPr>
          <w:rFonts w:ascii="Calibri" w:eastAsia="Calibri" w:hAnsi="Calibri" w:cs="Calibri"/>
          <w:color w:val="FF0000"/>
          <w:lang w:val="en-GB"/>
        </w:rPr>
      </w:pPr>
    </w:p>
    <w:p w14:paraId="45EC3098" w14:textId="77777777" w:rsidR="0080609E" w:rsidRPr="00AC3A33" w:rsidRDefault="0080609E" w:rsidP="00073842">
      <w:pPr>
        <w:spacing w:before="96" w:after="120" w:line="285" w:lineRule="auto"/>
        <w:ind w:left="708"/>
        <w:rPr>
          <w:rFonts w:ascii="Arial" w:eastAsia="Arial" w:hAnsi="Arial" w:cs="Arial"/>
          <w:color w:val="FF0000"/>
          <w:sz w:val="20"/>
          <w:szCs w:val="20"/>
        </w:rPr>
      </w:pPr>
      <w:bookmarkStart w:id="4" w:name="h.b663bdcc8901"/>
      <w:bookmarkEnd w:id="4"/>
      <w:r w:rsidRPr="0080609E">
        <w:rPr>
          <w:rFonts w:ascii="Cambria" w:eastAsia="Cambria" w:hAnsi="Cambria" w:cs="Cambria"/>
          <w:b/>
          <w:bCs/>
          <w:color w:val="FF0000"/>
          <w:sz w:val="24"/>
          <w:szCs w:val="24"/>
        </w:rPr>
        <w:t>Quels en sont les principaux composants ?</w:t>
      </w:r>
      <w:r w:rsidRPr="0080609E">
        <w:rPr>
          <w:rFonts w:ascii="Cambria" w:eastAsia="Cambria" w:hAnsi="Cambria" w:cs="Cambria"/>
          <w:b/>
          <w:bCs/>
          <w:color w:val="FF0000"/>
          <w:sz w:val="24"/>
          <w:szCs w:val="24"/>
        </w:rPr>
        <w:br/>
      </w:r>
    </w:p>
    <w:p w14:paraId="1111158F" w14:textId="77777777" w:rsidR="0080609E" w:rsidRPr="0080609E" w:rsidRDefault="0080609E" w:rsidP="0080609E">
      <w:pPr>
        <w:spacing w:before="96" w:after="120" w:line="285" w:lineRule="auto"/>
        <w:ind w:left="708"/>
        <w:rPr>
          <w:rFonts w:ascii="Arial" w:eastAsia="Arial" w:hAnsi="Arial" w:cs="Arial"/>
          <w:color w:val="FF0000"/>
          <w:sz w:val="20"/>
          <w:szCs w:val="20"/>
          <w:lang w:val="en-GB"/>
        </w:rPr>
      </w:pPr>
      <w:r w:rsidRPr="0080609E">
        <w:rPr>
          <w:rFonts w:ascii="Arial" w:eastAsia="Arial" w:hAnsi="Arial" w:cs="Arial"/>
          <w:color w:val="FF0000"/>
          <w:sz w:val="20"/>
          <w:szCs w:val="20"/>
          <w:lang w:val="en-GB"/>
        </w:rPr>
        <w:t>The non-executable program types are:</w:t>
      </w:r>
    </w:p>
    <w:p w14:paraId="5774B65C" w14:textId="77777777" w:rsidR="0080609E" w:rsidRPr="0080609E" w:rsidRDefault="0080609E" w:rsidP="0080609E">
      <w:pPr>
        <w:numPr>
          <w:ilvl w:val="0"/>
          <w:numId w:val="21"/>
        </w:numPr>
        <w:tabs>
          <w:tab w:val="num" w:pos="1092"/>
          <w:tab w:val="left" w:pos="5676"/>
        </w:tabs>
        <w:spacing w:after="0" w:line="285" w:lineRule="auto"/>
        <w:ind w:left="1092"/>
        <w:rPr>
          <w:rFonts w:ascii="Arial" w:eastAsia="Arial" w:hAnsi="Arial" w:cs="Arial"/>
          <w:color w:val="FF0000"/>
          <w:sz w:val="20"/>
          <w:szCs w:val="20"/>
        </w:rPr>
      </w:pPr>
      <w:r w:rsidRPr="0080609E">
        <w:rPr>
          <w:rFonts w:ascii="Arial" w:eastAsia="Arial" w:hAnsi="Arial" w:cs="Arial"/>
          <w:color w:val="FF0000"/>
          <w:sz w:val="20"/>
          <w:szCs w:val="20"/>
        </w:rPr>
        <w:t>INCLUDE modules</w:t>
      </w:r>
    </w:p>
    <w:p w14:paraId="3384D618" w14:textId="77777777" w:rsidR="0080609E" w:rsidRPr="0080609E" w:rsidRDefault="0080609E" w:rsidP="0080609E">
      <w:pPr>
        <w:numPr>
          <w:ilvl w:val="0"/>
          <w:numId w:val="21"/>
        </w:numPr>
        <w:tabs>
          <w:tab w:val="num" w:pos="1092"/>
          <w:tab w:val="left" w:pos="4968"/>
        </w:tabs>
        <w:spacing w:after="0" w:line="285" w:lineRule="auto"/>
        <w:ind w:left="1092"/>
        <w:rPr>
          <w:rFonts w:ascii="Arial" w:eastAsia="Arial" w:hAnsi="Arial" w:cs="Arial"/>
          <w:color w:val="FF0000"/>
          <w:sz w:val="20"/>
          <w:szCs w:val="20"/>
        </w:rPr>
      </w:pPr>
      <w:r w:rsidRPr="0080609E">
        <w:rPr>
          <w:rFonts w:ascii="Arial" w:eastAsia="Arial" w:hAnsi="Arial" w:cs="Arial"/>
          <w:color w:val="FF0000"/>
          <w:sz w:val="20"/>
          <w:szCs w:val="20"/>
        </w:rPr>
        <w:t>Subroutine pools</w:t>
      </w:r>
    </w:p>
    <w:p w14:paraId="0A161510" w14:textId="77777777" w:rsidR="0080609E" w:rsidRPr="0080609E" w:rsidRDefault="0080609E" w:rsidP="0080609E">
      <w:pPr>
        <w:numPr>
          <w:ilvl w:val="0"/>
          <w:numId w:val="21"/>
        </w:numPr>
        <w:tabs>
          <w:tab w:val="num" w:pos="1092"/>
          <w:tab w:val="left" w:pos="4260"/>
        </w:tabs>
        <w:spacing w:after="0" w:line="285" w:lineRule="auto"/>
        <w:ind w:left="1092"/>
        <w:rPr>
          <w:rFonts w:ascii="Arial" w:eastAsia="Arial" w:hAnsi="Arial" w:cs="Arial"/>
          <w:color w:val="FF0000"/>
          <w:sz w:val="20"/>
          <w:szCs w:val="20"/>
        </w:rPr>
      </w:pPr>
      <w:r w:rsidRPr="0080609E">
        <w:rPr>
          <w:rFonts w:ascii="Arial" w:eastAsia="Arial" w:hAnsi="Arial" w:cs="Arial"/>
          <w:color w:val="FF0000"/>
          <w:sz w:val="20"/>
          <w:szCs w:val="20"/>
        </w:rPr>
        <w:t>Function groups</w:t>
      </w:r>
    </w:p>
    <w:p w14:paraId="0C32BF16" w14:textId="77777777" w:rsidR="0080609E" w:rsidRPr="0080609E" w:rsidRDefault="0080609E" w:rsidP="0080609E">
      <w:pPr>
        <w:numPr>
          <w:ilvl w:val="0"/>
          <w:numId w:val="21"/>
        </w:numPr>
        <w:tabs>
          <w:tab w:val="num" w:pos="1092"/>
          <w:tab w:val="left" w:pos="3552"/>
        </w:tabs>
        <w:spacing w:after="0" w:line="285" w:lineRule="auto"/>
        <w:ind w:left="1092"/>
        <w:rPr>
          <w:rFonts w:ascii="Arial" w:eastAsia="Arial" w:hAnsi="Arial" w:cs="Arial"/>
          <w:color w:val="FF0000"/>
          <w:sz w:val="20"/>
          <w:szCs w:val="20"/>
        </w:rPr>
      </w:pPr>
      <w:r w:rsidRPr="0080609E">
        <w:rPr>
          <w:rFonts w:ascii="Arial" w:eastAsia="Arial" w:hAnsi="Arial" w:cs="Arial"/>
          <w:color w:val="FF0000"/>
          <w:sz w:val="20"/>
          <w:szCs w:val="20"/>
        </w:rPr>
        <w:t>Object classes</w:t>
      </w:r>
    </w:p>
    <w:p w14:paraId="11D97248" w14:textId="77777777" w:rsidR="0080609E" w:rsidRPr="0080609E" w:rsidRDefault="0080609E" w:rsidP="0080609E">
      <w:pPr>
        <w:numPr>
          <w:ilvl w:val="0"/>
          <w:numId w:val="21"/>
        </w:numPr>
        <w:tabs>
          <w:tab w:val="num" w:pos="1092"/>
          <w:tab w:val="left" w:pos="2844"/>
        </w:tabs>
        <w:spacing w:after="0" w:line="285" w:lineRule="auto"/>
        <w:ind w:left="1092"/>
        <w:rPr>
          <w:rFonts w:ascii="Arial" w:eastAsia="Arial" w:hAnsi="Arial" w:cs="Arial"/>
          <w:color w:val="FF0000"/>
          <w:sz w:val="20"/>
          <w:szCs w:val="20"/>
        </w:rPr>
      </w:pPr>
      <w:r w:rsidRPr="0080609E">
        <w:rPr>
          <w:rFonts w:ascii="Arial" w:eastAsia="Arial" w:hAnsi="Arial" w:cs="Arial"/>
          <w:color w:val="FF0000"/>
          <w:sz w:val="20"/>
          <w:szCs w:val="20"/>
        </w:rPr>
        <w:t>Interfaces</w:t>
      </w:r>
    </w:p>
    <w:p w14:paraId="5E01EBFA" w14:textId="77777777" w:rsidR="0080609E" w:rsidRPr="0080609E" w:rsidRDefault="0080609E" w:rsidP="0080609E">
      <w:pPr>
        <w:numPr>
          <w:ilvl w:val="0"/>
          <w:numId w:val="21"/>
        </w:numPr>
        <w:tabs>
          <w:tab w:val="num" w:pos="1092"/>
          <w:tab w:val="left" w:pos="2136"/>
        </w:tabs>
        <w:spacing w:after="0" w:line="285" w:lineRule="auto"/>
        <w:ind w:left="1092"/>
        <w:rPr>
          <w:rFonts w:ascii="Arial" w:eastAsia="Arial" w:hAnsi="Arial" w:cs="Arial"/>
          <w:color w:val="FF0000"/>
          <w:sz w:val="20"/>
          <w:szCs w:val="20"/>
        </w:rPr>
      </w:pPr>
      <w:r w:rsidRPr="0080609E">
        <w:rPr>
          <w:rFonts w:ascii="Arial" w:eastAsia="Arial" w:hAnsi="Arial" w:cs="Arial"/>
          <w:color w:val="FF0000"/>
          <w:sz w:val="20"/>
          <w:szCs w:val="20"/>
        </w:rPr>
        <w:t>Type pools</w:t>
      </w:r>
    </w:p>
    <w:p w14:paraId="0AC6BC07" w14:textId="77777777" w:rsidR="0080609E" w:rsidRPr="0080609E" w:rsidRDefault="0080609E" w:rsidP="0080609E">
      <w:pPr>
        <w:spacing w:before="96" w:after="120" w:line="285" w:lineRule="auto"/>
        <w:ind w:left="708"/>
        <w:rPr>
          <w:rFonts w:ascii="Arial" w:eastAsia="Arial" w:hAnsi="Arial" w:cs="Arial"/>
          <w:color w:val="FF0000"/>
          <w:sz w:val="20"/>
          <w:szCs w:val="20"/>
        </w:rPr>
      </w:pPr>
      <w:r w:rsidRPr="0080609E">
        <w:rPr>
          <w:rFonts w:ascii="Arial" w:eastAsia="Arial" w:hAnsi="Arial" w:cs="Arial"/>
          <w:color w:val="FF0000"/>
          <w:sz w:val="20"/>
          <w:szCs w:val="20"/>
          <w:lang w:val="en-GB"/>
        </w:rPr>
        <w:lastRenderedPageBreak/>
        <w:t xml:space="preserve">An INCLUDE module gets included at generation time into the calling unit; it is often used to subdivide very large programs. Subroutine pools contain ABAP subroutines (blocks of code enclosed by FORM/ENDFORM statements and invoked with PERFORM). Function groups are libraries of self-contained function modules (enclosed by FUNCTION/ENDFUNCTION and invoked with CALL FUNCTION). Object classes and interfaces are similar to Java classes and interfaces; the first define a set of methods and attributes, the second contain "empty" method definitions, for which any class implementing the interface must provide explicit code. </w:t>
      </w:r>
      <w:r w:rsidRPr="0080609E">
        <w:rPr>
          <w:rFonts w:ascii="Arial" w:eastAsia="Arial" w:hAnsi="Arial" w:cs="Arial"/>
          <w:color w:val="FF0000"/>
          <w:sz w:val="20"/>
          <w:szCs w:val="20"/>
        </w:rPr>
        <w:t>Type pools define collections of data types and constants</w:t>
      </w:r>
    </w:p>
    <w:p w14:paraId="052802BB"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br/>
        <w:t>Lorsque l'on crée une transaction dans SAP, on associe les éléments suivants :</w:t>
      </w:r>
    </w:p>
    <w:p w14:paraId="6AFD7D86"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 xml:space="preserve">-  </w:t>
      </w:r>
      <w:r w:rsidRPr="0080609E">
        <w:rPr>
          <w:rFonts w:ascii="Calibri" w:eastAsia="Calibri" w:hAnsi="Calibri" w:cs="Calibri"/>
          <w:color w:val="FF0000"/>
        </w:rPr>
        <w:tab/>
        <w:t xml:space="preserve">un code à 4 caractères  </w:t>
      </w:r>
    </w:p>
    <w:p w14:paraId="19C5635C"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 xml:space="preserve">-  </w:t>
      </w:r>
      <w:r w:rsidRPr="0080609E">
        <w:rPr>
          <w:rFonts w:ascii="Calibri" w:eastAsia="Calibri" w:hAnsi="Calibri" w:cs="Calibri"/>
          <w:color w:val="FF0000"/>
        </w:rPr>
        <w:tab/>
        <w:t>un programme ABAP</w:t>
      </w:r>
    </w:p>
    <w:p w14:paraId="448186A1"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 xml:space="preserve">-  </w:t>
      </w:r>
      <w:r w:rsidRPr="0080609E">
        <w:rPr>
          <w:rFonts w:ascii="Calibri" w:eastAsia="Calibri" w:hAnsi="Calibri" w:cs="Calibri"/>
          <w:color w:val="FF0000"/>
        </w:rPr>
        <w:tab/>
        <w:t>un numéro d'écran</w:t>
      </w:r>
    </w:p>
    <w:p w14:paraId="3816AFE5"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 xml:space="preserve">-  </w:t>
      </w:r>
      <w:r w:rsidRPr="0080609E">
        <w:rPr>
          <w:rFonts w:ascii="Calibri" w:eastAsia="Calibri" w:hAnsi="Calibri" w:cs="Calibri"/>
          <w:color w:val="FF0000"/>
        </w:rPr>
        <w:tab/>
        <w:t>un libellé</w:t>
      </w:r>
    </w:p>
    <w:p w14:paraId="5966C320"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Donc une transaction n'est qu'une sorte de raccourci permettant de lancer un programme, avec  un premier écran</w:t>
      </w:r>
      <w:r w:rsidRPr="0080609E">
        <w:rPr>
          <w:color w:val="FF0000"/>
        </w:rPr>
        <w:t xml:space="preserve"> </w:t>
      </w:r>
      <w:r w:rsidRPr="0080609E">
        <w:rPr>
          <w:rFonts w:ascii="Calibri" w:eastAsia="Calibri" w:hAnsi="Calibri" w:cs="Calibri"/>
          <w:color w:val="FF0000"/>
        </w:rPr>
        <w:t>de démarage sans passer pour cela par une transaction standard SAP (genre SE38 (Abap Editor)) pour exécuter ce programme.</w:t>
      </w:r>
    </w:p>
    <w:p w14:paraId="565881C8"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Ce code transaction est pris en compte lorsqu'il est passé comme paramètre dans l'OK-Code (soit manuellement</w:t>
      </w:r>
      <w:r w:rsidRPr="0080609E">
        <w:rPr>
          <w:color w:val="FF0000"/>
        </w:rPr>
        <w:t xml:space="preserve"> </w:t>
      </w:r>
      <w:r w:rsidRPr="0080609E">
        <w:rPr>
          <w:rFonts w:ascii="Calibri" w:eastAsia="Calibri" w:hAnsi="Calibri" w:cs="Calibri"/>
          <w:color w:val="FF0000"/>
        </w:rPr>
        <w:t>par l'utilisateur soit par la programmation).</w:t>
      </w:r>
    </w:p>
    <w:p w14:paraId="1C77C9B9"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 xml:space="preserve">En  ce  qui  concerne  les  Dynpros,  il  existe  plusieurs  moyens  pour  passer  d'un  écran  à  l'autre. </w:t>
      </w:r>
      <w:r w:rsidRPr="0080609E">
        <w:rPr>
          <w:rFonts w:ascii="Calibri" w:eastAsia="Calibri" w:hAnsi="Calibri" w:cs="Calibri"/>
          <w:color w:val="FF0000"/>
        </w:rPr>
        <w:br/>
        <w:t xml:space="preserve"> Premièrement, lorsque l'on crée un écran dans le screen-painter, dans les attributs de l'écran, on définit le numéro d'écran suivant</w:t>
      </w:r>
      <w:r w:rsidRPr="0080609E">
        <w:rPr>
          <w:color w:val="FF0000"/>
        </w:rPr>
        <w:t xml:space="preserve"> </w:t>
      </w:r>
      <w:r w:rsidRPr="0080609E">
        <w:rPr>
          <w:rFonts w:ascii="Calibri" w:eastAsia="Calibri" w:hAnsi="Calibri" w:cs="Calibri"/>
          <w:color w:val="FF0000"/>
        </w:rPr>
        <w:t>par défaut. De plus "l'unité de traitement" en terme de temps ou d'événement est l'écran lui-même, c'est pourquoi</w:t>
      </w:r>
      <w:r w:rsidRPr="0080609E">
        <w:rPr>
          <w:color w:val="FF0000"/>
        </w:rPr>
        <w:t xml:space="preserve"> </w:t>
      </w:r>
      <w:r w:rsidRPr="0080609E">
        <w:rPr>
          <w:rFonts w:ascii="Calibri" w:eastAsia="Calibri" w:hAnsi="Calibri" w:cs="Calibri"/>
          <w:color w:val="FF0000"/>
        </w:rPr>
        <w:t xml:space="preserve">les initialisations, vérifications et traitements, se font écran par écran. </w:t>
      </w:r>
      <w:r w:rsidRPr="0080609E">
        <w:rPr>
          <w:rFonts w:ascii="Calibri" w:eastAsia="Calibri" w:hAnsi="Calibri" w:cs="Calibri"/>
          <w:color w:val="FF0000"/>
        </w:rPr>
        <w:br/>
        <w:t>On ne peut donc pas faire de traitement à</w:t>
      </w:r>
      <w:r w:rsidRPr="0080609E">
        <w:rPr>
          <w:color w:val="FF0000"/>
        </w:rPr>
        <w:t xml:space="preserve"> </w:t>
      </w:r>
      <w:r w:rsidRPr="0080609E">
        <w:rPr>
          <w:rFonts w:ascii="Calibri" w:eastAsia="Calibri" w:hAnsi="Calibri" w:cs="Calibri"/>
          <w:color w:val="FF0000"/>
        </w:rPr>
        <w:t>la sortie d'un champs, ou à l'entrée d'un champs, etc... les traitements se font avant l'affichage de l'écran (PBO) et</w:t>
      </w:r>
      <w:r w:rsidRPr="0080609E">
        <w:rPr>
          <w:color w:val="FF0000"/>
        </w:rPr>
        <w:t xml:space="preserve"> </w:t>
      </w:r>
      <w:r w:rsidRPr="0080609E">
        <w:rPr>
          <w:rFonts w:ascii="Calibri" w:eastAsia="Calibri" w:hAnsi="Calibri" w:cs="Calibri"/>
          <w:color w:val="FF0000"/>
        </w:rPr>
        <w:t>après remplissage de l'écran par l'utilisateur ou par le programme (PAI). C'est donc après avoir vérifié la validité</w:t>
      </w:r>
      <w:r w:rsidRPr="0080609E">
        <w:rPr>
          <w:color w:val="FF0000"/>
        </w:rPr>
        <w:t xml:space="preserve"> </w:t>
      </w:r>
      <w:r w:rsidRPr="0080609E">
        <w:rPr>
          <w:rFonts w:ascii="Calibri" w:eastAsia="Calibri" w:hAnsi="Calibri" w:cs="Calibri"/>
          <w:color w:val="FF0000"/>
        </w:rPr>
        <w:t>des  informations  introduites  que  l'on  passe  à  l'écran  suivant...  on  spécifiera  cet  écran  dans  le  PAI  (via</w:t>
      </w:r>
      <w:r w:rsidRPr="0080609E">
        <w:rPr>
          <w:color w:val="FF0000"/>
        </w:rPr>
        <w:t xml:space="preserve"> </w:t>
      </w:r>
      <w:r w:rsidRPr="0080609E">
        <w:rPr>
          <w:rFonts w:ascii="Calibri" w:eastAsia="Calibri" w:hAnsi="Calibri" w:cs="Calibri"/>
          <w:color w:val="FF0000"/>
        </w:rPr>
        <w:t>l'instruction CALL SCREEN XXX ) si l'on ne désire pas brancher automatiquement sur l'écran par défaut.</w:t>
      </w:r>
    </w:p>
    <w:p w14:paraId="3A827F8C"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Enfin, dès  que  l'on  actionne  un  bouton,  que  l'on  utilise  un  menu  ou  que  l'on  appuie  sur  ENTER,  ON  PASSE  A</w:t>
      </w:r>
    </w:p>
    <w:p w14:paraId="3B63E052" w14:textId="77777777" w:rsidR="0080609E" w:rsidRPr="0080609E" w:rsidRDefault="0080609E" w:rsidP="0080609E">
      <w:pPr>
        <w:ind w:left="720"/>
        <w:rPr>
          <w:rFonts w:ascii="Calibri" w:eastAsia="Calibri" w:hAnsi="Calibri" w:cs="Calibri"/>
          <w:color w:val="FF0000"/>
        </w:rPr>
      </w:pPr>
      <w:r w:rsidRPr="0080609E">
        <w:rPr>
          <w:rFonts w:ascii="Calibri" w:eastAsia="Calibri" w:hAnsi="Calibri" w:cs="Calibri"/>
          <w:color w:val="FF0000"/>
        </w:rPr>
        <w:t>L'ECRAN SUIVANT!!!</w:t>
      </w:r>
    </w:p>
    <w:p w14:paraId="01A1880E" w14:textId="77777777" w:rsidR="0080609E" w:rsidRPr="0080609E" w:rsidRDefault="0080609E" w:rsidP="0080609E">
      <w:pPr>
        <w:ind w:left="720"/>
        <w:rPr>
          <w:color w:val="FF0000"/>
        </w:rPr>
      </w:pPr>
    </w:p>
    <w:p w14:paraId="2CED2188" w14:textId="77777777" w:rsidR="0080609E" w:rsidRPr="0080609E" w:rsidRDefault="0080609E" w:rsidP="0080609E">
      <w:pPr>
        <w:ind w:left="720"/>
        <w:rPr>
          <w:color w:val="FF0000"/>
        </w:rPr>
      </w:pPr>
      <w:r w:rsidRPr="0080609E">
        <w:rPr>
          <w:color w:val="FF0000"/>
        </w:rPr>
        <w:t xml:space="preserve">chaque push button -&gt; doivent avoir un FCODE(identifiant pour le bouton) qui correspond à un OK_CODE, quand la personne click dessus il suffit dès lors de tester la valeur de l’ok_code avec un switch_case comme suit: </w:t>
      </w:r>
    </w:p>
    <w:p w14:paraId="202C2AD6" w14:textId="77777777" w:rsidR="0080609E" w:rsidRPr="0080609E" w:rsidRDefault="0080609E" w:rsidP="0080609E">
      <w:pPr>
        <w:ind w:left="720"/>
        <w:rPr>
          <w:color w:val="FF0000"/>
          <w:lang w:val="en-GB"/>
        </w:rPr>
      </w:pPr>
      <w:r w:rsidRPr="0080609E">
        <w:rPr>
          <w:color w:val="FF0000"/>
        </w:rPr>
        <w:t xml:space="preserve">  </w:t>
      </w:r>
      <w:proofErr w:type="gramStart"/>
      <w:r w:rsidRPr="0080609E">
        <w:rPr>
          <w:color w:val="FF0000"/>
          <w:lang w:val="en-GB"/>
        </w:rPr>
        <w:t>case</w:t>
      </w:r>
      <w:proofErr w:type="gramEnd"/>
      <w:r w:rsidRPr="0080609E">
        <w:rPr>
          <w:color w:val="FF0000"/>
          <w:lang w:val="en-GB"/>
        </w:rPr>
        <w:t xml:space="preserve"> </w:t>
      </w:r>
      <w:proofErr w:type="spellStart"/>
      <w:r w:rsidRPr="0080609E">
        <w:rPr>
          <w:color w:val="FF0000"/>
          <w:lang w:val="en-GB"/>
        </w:rPr>
        <w:t>ok_code</w:t>
      </w:r>
      <w:proofErr w:type="spellEnd"/>
      <w:r w:rsidRPr="0080609E">
        <w:rPr>
          <w:color w:val="FF0000"/>
          <w:lang w:val="en-GB"/>
        </w:rPr>
        <w:t>.</w:t>
      </w:r>
    </w:p>
    <w:p w14:paraId="59741D35" w14:textId="77777777" w:rsidR="0080609E" w:rsidRPr="0080609E" w:rsidRDefault="0080609E" w:rsidP="0080609E">
      <w:pPr>
        <w:ind w:left="720"/>
        <w:rPr>
          <w:color w:val="FF0000"/>
          <w:lang w:val="en-GB"/>
        </w:rPr>
      </w:pPr>
      <w:r w:rsidRPr="0080609E">
        <w:rPr>
          <w:color w:val="FF0000"/>
          <w:lang w:val="en-GB"/>
        </w:rPr>
        <w:t xml:space="preserve"> </w:t>
      </w:r>
      <w:r w:rsidRPr="0080609E">
        <w:rPr>
          <w:color w:val="FF0000"/>
          <w:lang w:val="en-GB"/>
        </w:rPr>
        <w:tab/>
      </w:r>
      <w:proofErr w:type="gramStart"/>
      <w:r w:rsidRPr="0080609E">
        <w:rPr>
          <w:color w:val="FF0000"/>
          <w:lang w:val="en-GB"/>
        </w:rPr>
        <w:t>when</w:t>
      </w:r>
      <w:proofErr w:type="gramEnd"/>
      <w:r w:rsidRPr="0080609E">
        <w:rPr>
          <w:color w:val="FF0000"/>
          <w:lang w:val="en-GB"/>
        </w:rPr>
        <w:t xml:space="preserve"> 'NEXT'. </w:t>
      </w:r>
      <w:proofErr w:type="gramStart"/>
      <w:r w:rsidRPr="0080609E">
        <w:rPr>
          <w:color w:val="FF0000"/>
          <w:lang w:val="en-GB"/>
        </w:rPr>
        <w:t>set</w:t>
      </w:r>
      <w:proofErr w:type="gramEnd"/>
      <w:r w:rsidRPr="0080609E">
        <w:rPr>
          <w:color w:val="FF0000"/>
          <w:lang w:val="en-GB"/>
        </w:rPr>
        <w:t xml:space="preserve"> SCREEN 200.”Next = </w:t>
      </w:r>
      <w:proofErr w:type="spellStart"/>
      <w:r w:rsidRPr="0080609E">
        <w:rPr>
          <w:color w:val="FF0000"/>
          <w:lang w:val="en-GB"/>
        </w:rPr>
        <w:t>Fcode</w:t>
      </w:r>
      <w:proofErr w:type="spellEnd"/>
      <w:r w:rsidRPr="0080609E">
        <w:rPr>
          <w:color w:val="FF0000"/>
          <w:lang w:val="en-GB"/>
        </w:rPr>
        <w:t xml:space="preserve"> du pushbutton </w:t>
      </w:r>
      <w:proofErr w:type="spellStart"/>
      <w:r w:rsidRPr="0080609E">
        <w:rPr>
          <w:color w:val="FF0000"/>
          <w:lang w:val="en-GB"/>
        </w:rPr>
        <w:t>établi</w:t>
      </w:r>
      <w:proofErr w:type="spellEnd"/>
      <w:r w:rsidRPr="0080609E">
        <w:rPr>
          <w:color w:val="FF0000"/>
          <w:lang w:val="en-GB"/>
        </w:rPr>
        <w:t xml:space="preserve"> grace au screen painter.</w:t>
      </w:r>
    </w:p>
    <w:p w14:paraId="56916B0F" w14:textId="77777777" w:rsidR="0080609E" w:rsidRPr="0080609E" w:rsidRDefault="0080609E" w:rsidP="0080609E">
      <w:pPr>
        <w:ind w:left="720"/>
        <w:rPr>
          <w:color w:val="FF0000"/>
        </w:rPr>
      </w:pPr>
      <w:r w:rsidRPr="0080609E">
        <w:rPr>
          <w:color w:val="FF0000"/>
        </w:rPr>
        <w:t>attention : ne pas oublier de rajouter Ok_code like sy-ucomm dans le data du programme ainsi que la reference dans l’element list du screen sur lequel on travail.</w:t>
      </w:r>
    </w:p>
    <w:p w14:paraId="23C4F6B7" w14:textId="77777777" w:rsidR="0080609E" w:rsidRPr="0080609E" w:rsidRDefault="0080609E" w:rsidP="0080609E">
      <w:pPr>
        <w:ind w:left="720"/>
        <w:rPr>
          <w:color w:val="FF0000"/>
        </w:rPr>
      </w:pPr>
      <w:r w:rsidRPr="0080609E">
        <w:rPr>
          <w:color w:val="FF0000"/>
        </w:rPr>
        <w:t>+set pf-status à main pour gerer les bouton de la standard tool bar(back, exit, …)</w:t>
      </w:r>
    </w:p>
    <w:p w14:paraId="5639A345" w14:textId="77777777" w:rsidR="0080609E" w:rsidRPr="0080609E" w:rsidRDefault="0080609E" w:rsidP="0080609E">
      <w:pPr>
        <w:ind w:left="720"/>
        <w:rPr>
          <w:rFonts w:ascii="Calibri" w:eastAsia="Calibri" w:hAnsi="Calibri" w:cs="Calibri"/>
          <w:color w:val="FF0000"/>
        </w:rPr>
      </w:pPr>
    </w:p>
    <w:p w14:paraId="7C397145" w14:textId="77777777" w:rsidR="0080609E" w:rsidRPr="0080609E" w:rsidRDefault="0080609E" w:rsidP="0080609E">
      <w:pPr>
        <w:ind w:left="720"/>
        <w:rPr>
          <w:color w:val="FF0000"/>
        </w:rPr>
      </w:pPr>
      <w:r w:rsidRPr="0080609E">
        <w:rPr>
          <w:color w:val="FF0000"/>
        </w:rPr>
        <w:lastRenderedPageBreak/>
        <w:t xml:space="preserve">exemple de PBO -&gt; clear l’ok code ! </w:t>
      </w:r>
    </w:p>
    <w:p w14:paraId="42BB50CA" w14:textId="77777777" w:rsidR="0080609E" w:rsidRPr="0080609E" w:rsidRDefault="0080609E" w:rsidP="0080609E">
      <w:pPr>
        <w:ind w:left="720"/>
        <w:rPr>
          <w:color w:val="FF0000"/>
        </w:rPr>
      </w:pPr>
      <w:r w:rsidRPr="0080609E">
        <w:rPr>
          <w:color w:val="FF0000"/>
        </w:rPr>
        <w:t>exemple de PAI -&gt; exit if asked(apres que le mec click sur qqch on check si il voulait pas quitter :))</w:t>
      </w:r>
    </w:p>
    <w:p w14:paraId="27171E71" w14:textId="77777777" w:rsidR="00B10EFE" w:rsidRDefault="00B10EFE" w:rsidP="00B10EFE">
      <w:pPr>
        <w:pStyle w:val="Sous-titre"/>
        <w:rPr>
          <w:rFonts w:eastAsia="Times New Roman"/>
          <w:lang w:eastAsia="fr-BE"/>
        </w:rPr>
      </w:pPr>
      <w:bookmarkStart w:id="5" w:name="h.v5020vsmecmt"/>
      <w:bookmarkEnd w:id="5"/>
      <w:r w:rsidRPr="00B10EFE">
        <w:rPr>
          <w:rFonts w:eastAsia="Times New Roman"/>
          <w:lang w:eastAsia="fr-BE"/>
        </w:rPr>
        <w:t>Expliquez les différentes étapes d'une exécution de transaction simple.</w:t>
      </w:r>
    </w:p>
    <w:p w14:paraId="3CF78C59" w14:textId="77777777" w:rsidR="009C4359" w:rsidRDefault="009C4359" w:rsidP="009C4359">
      <w:pPr>
        <w:rPr>
          <w:lang w:eastAsia="fr-BE"/>
        </w:rPr>
      </w:pPr>
      <w:r>
        <w:rPr>
          <w:lang w:eastAsia="fr-BE"/>
        </w:rPr>
        <w:t>Entre OK code et écran d’application</w:t>
      </w:r>
    </w:p>
    <w:p w14:paraId="7FD00E1E" w14:textId="77777777" w:rsidR="0080609E" w:rsidRPr="0080609E" w:rsidRDefault="0080609E" w:rsidP="0080609E">
      <w:pPr>
        <w:spacing w:after="0" w:line="240" w:lineRule="auto"/>
        <w:rPr>
          <w:color w:val="FF0000"/>
        </w:rPr>
      </w:pPr>
      <w:r w:rsidRPr="0080609E">
        <w:rPr>
          <w:color w:val="FF0000"/>
        </w:rPr>
        <w:t>voir p. 144,145,146,...</w:t>
      </w:r>
    </w:p>
    <w:p w14:paraId="6BBA824B" w14:textId="77777777" w:rsidR="0080609E" w:rsidRPr="0080609E" w:rsidRDefault="0080609E" w:rsidP="0080609E">
      <w:pPr>
        <w:ind w:left="720"/>
        <w:rPr>
          <w:color w:val="FF0000"/>
        </w:rPr>
      </w:pPr>
      <w:r w:rsidRPr="0080609E">
        <w:rPr>
          <w:color w:val="FF0000"/>
        </w:rPr>
        <w:t>call screen 100?</w:t>
      </w:r>
    </w:p>
    <w:p w14:paraId="6D255893" w14:textId="77777777" w:rsidR="00B10EFE" w:rsidRDefault="00B10EFE" w:rsidP="00B10EFE">
      <w:pPr>
        <w:pStyle w:val="Sous-titre"/>
        <w:rPr>
          <w:rFonts w:eastAsia="Times New Roman"/>
          <w:lang w:eastAsia="fr-BE"/>
        </w:rPr>
      </w:pPr>
      <w:r w:rsidRPr="00B10EFE">
        <w:rPr>
          <w:rFonts w:eastAsia="Times New Roman"/>
          <w:lang w:eastAsia="fr-BE"/>
        </w:rPr>
        <w:t>Expliquez le fonctionnement de l'instruction CHECK</w:t>
      </w:r>
    </w:p>
    <w:p w14:paraId="4CC3FDCE" w14:textId="77777777" w:rsidR="00565ADC" w:rsidRDefault="00565ADC" w:rsidP="00565ADC">
      <w:pPr>
        <w:rPr>
          <w:lang w:eastAsia="fr-BE"/>
        </w:rPr>
      </w:pPr>
      <w:r>
        <w:rPr>
          <w:lang w:eastAsia="fr-BE"/>
        </w:rPr>
        <w:t xml:space="preserve">Check </w:t>
      </w:r>
      <w:r w:rsidR="004121AF">
        <w:rPr>
          <w:lang w:eastAsia="fr-BE"/>
        </w:rPr>
        <w:t xml:space="preserve">permet de vérifier la validité d’une condition lorsqu’on </w:t>
      </w:r>
      <w:r w:rsidR="00981B14">
        <w:rPr>
          <w:lang w:eastAsia="fr-BE"/>
        </w:rPr>
        <w:t>parcourt</w:t>
      </w:r>
      <w:r w:rsidR="004121AF">
        <w:rPr>
          <w:lang w:eastAsia="fr-BE"/>
        </w:rPr>
        <w:t xml:space="preserve"> un certain nombre de tuples. Si la condition n’est pas vérifiée, on passe au tuple suivant. Il peut être utilisé dans un SELECT ou dans toute autre boucle (LOOP, DO TIMES…). Elle peut également être utilisée dans un « event block », dans ce cas, le check arrêtera l’exécution des instructions du bloc.</w:t>
      </w:r>
    </w:p>
    <w:p w14:paraId="15ECB229" w14:textId="77777777" w:rsidR="00B10EFE" w:rsidRDefault="00B10EFE" w:rsidP="00B10EFE">
      <w:pPr>
        <w:pStyle w:val="Sous-titre"/>
        <w:rPr>
          <w:rFonts w:eastAsia="Times New Roman"/>
          <w:lang w:eastAsia="fr-BE"/>
        </w:rPr>
      </w:pPr>
      <w:r w:rsidRPr="00B10EFE">
        <w:rPr>
          <w:rFonts w:eastAsia="Times New Roman"/>
          <w:lang w:eastAsia="fr-BE"/>
        </w:rPr>
        <w:t>Expliquez le fonctionnement de l'instruction SELECT-OPTIONS</w:t>
      </w:r>
    </w:p>
    <w:p w14:paraId="347B9F12" w14:textId="77777777" w:rsidR="00D3420E" w:rsidRDefault="00D3420E" w:rsidP="00D3420E">
      <w:pPr>
        <w:rPr>
          <w:lang w:eastAsia="fr-BE"/>
        </w:rPr>
      </w:pPr>
      <w:r>
        <w:rPr>
          <w:lang w:eastAsia="fr-BE"/>
        </w:rPr>
        <w:t>Déclare un</w:t>
      </w:r>
      <w:r w:rsidR="00B172D9">
        <w:rPr>
          <w:lang w:eastAsia="fr-BE"/>
        </w:rPr>
        <w:t xml:space="preserve">e table interne </w:t>
      </w:r>
      <w:r w:rsidR="0091612B">
        <w:rPr>
          <w:lang w:eastAsia="fr-BE"/>
        </w:rPr>
        <w:t xml:space="preserve">(de sélection) </w:t>
      </w:r>
      <w:r w:rsidR="00B172D9">
        <w:rPr>
          <w:lang w:eastAsia="fr-BE"/>
        </w:rPr>
        <w:t>qui est liée à deux</w:t>
      </w:r>
      <w:r>
        <w:rPr>
          <w:lang w:eastAsia="fr-BE"/>
        </w:rPr>
        <w:t xml:space="preserve"> « inputs » d’un écran de sélection.</w:t>
      </w:r>
      <w:r w:rsidR="00B172D9">
        <w:rPr>
          <w:lang w:eastAsia="fr-BE"/>
        </w:rPr>
        <w:t xml:space="preserve"> Ces deux inputs représentent un range de valeurs</w:t>
      </w:r>
      <w:r w:rsidR="00E73F73">
        <w:rPr>
          <w:lang w:eastAsia="fr-BE"/>
        </w:rPr>
        <w:t>, une sélection unique, ou une liste de sélections uniques. La table contient plusieurs colonnes :</w:t>
      </w:r>
    </w:p>
    <w:p w14:paraId="059236A8" w14:textId="77777777" w:rsidR="00E73F73" w:rsidRPr="00E73F73" w:rsidRDefault="00E73F73" w:rsidP="00E73F73">
      <w:pPr>
        <w:pStyle w:val="Paragraphedeliste"/>
        <w:numPr>
          <w:ilvl w:val="0"/>
          <w:numId w:val="10"/>
        </w:numPr>
        <w:rPr>
          <w:lang w:val="en-GB" w:eastAsia="fr-BE"/>
        </w:rPr>
      </w:pPr>
      <w:proofErr w:type="gramStart"/>
      <w:r w:rsidRPr="00E73F73">
        <w:rPr>
          <w:lang w:val="en-GB" w:eastAsia="fr-BE"/>
        </w:rPr>
        <w:t>SIGN :</w:t>
      </w:r>
      <w:proofErr w:type="gramEnd"/>
      <w:r w:rsidRPr="00E73F73">
        <w:rPr>
          <w:lang w:val="en-GB" w:eastAsia="fr-BE"/>
        </w:rPr>
        <w:t xml:space="preserve"> </w:t>
      </w:r>
      <w:r>
        <w:rPr>
          <w:lang w:val="en-GB" w:eastAsia="fr-BE"/>
        </w:rPr>
        <w:t xml:space="preserve">I(Include), </w:t>
      </w:r>
      <w:r w:rsidRPr="00E73F73">
        <w:rPr>
          <w:lang w:val="en-GB" w:eastAsia="fr-BE"/>
        </w:rPr>
        <w:t>E(Exclude).</w:t>
      </w:r>
    </w:p>
    <w:p w14:paraId="55477896" w14:textId="77777777" w:rsidR="001E0176" w:rsidRDefault="00E73F73" w:rsidP="00E73F73">
      <w:pPr>
        <w:pStyle w:val="Paragraphedeliste"/>
        <w:numPr>
          <w:ilvl w:val="0"/>
          <w:numId w:val="10"/>
        </w:numPr>
        <w:rPr>
          <w:lang w:val="en-GB" w:eastAsia="fr-BE"/>
        </w:rPr>
      </w:pPr>
      <w:r w:rsidRPr="001E0176">
        <w:rPr>
          <w:lang w:val="en-GB" w:eastAsia="fr-BE"/>
        </w:rPr>
        <w:t>OPTION :</w:t>
      </w:r>
    </w:p>
    <w:p w14:paraId="31E9FD1E" w14:textId="77777777" w:rsidR="001E0176" w:rsidRPr="001E0176" w:rsidRDefault="001E0176" w:rsidP="001E0176">
      <w:pPr>
        <w:pStyle w:val="Paragraphedeliste"/>
        <w:numPr>
          <w:ilvl w:val="1"/>
          <w:numId w:val="10"/>
        </w:numPr>
        <w:rPr>
          <w:lang w:eastAsia="fr-BE"/>
        </w:rPr>
      </w:pPr>
      <w:r w:rsidRPr="001E0176">
        <w:rPr>
          <w:lang w:eastAsia="fr-BE"/>
        </w:rPr>
        <w:t xml:space="preserve">si HIGH est vide, c’est à dire qu’il représente une sélection unique, on peut utiliser les options : </w:t>
      </w:r>
    </w:p>
    <w:p w14:paraId="78A02D94" w14:textId="77777777" w:rsidR="001E0176" w:rsidRDefault="001E0176" w:rsidP="001E0176">
      <w:pPr>
        <w:pStyle w:val="Paragraphedeliste"/>
        <w:numPr>
          <w:ilvl w:val="2"/>
          <w:numId w:val="10"/>
        </w:numPr>
        <w:rPr>
          <w:lang w:val="en-GB" w:eastAsia="fr-BE"/>
        </w:rPr>
      </w:pPr>
      <w:r>
        <w:rPr>
          <w:lang w:val="en-GB" w:eastAsia="fr-BE"/>
        </w:rPr>
        <w:t>EQ</w:t>
      </w:r>
      <w:r w:rsidR="00AF244A">
        <w:rPr>
          <w:lang w:val="en-GB" w:eastAsia="fr-BE"/>
        </w:rPr>
        <w:tab/>
      </w:r>
      <w:r>
        <w:rPr>
          <w:lang w:val="en-GB" w:eastAsia="fr-BE"/>
        </w:rPr>
        <w:t>(Equal)</w:t>
      </w:r>
    </w:p>
    <w:p w14:paraId="3401841F" w14:textId="77777777" w:rsidR="001E0176" w:rsidRDefault="001E0176" w:rsidP="001E0176">
      <w:pPr>
        <w:pStyle w:val="Paragraphedeliste"/>
        <w:numPr>
          <w:ilvl w:val="2"/>
          <w:numId w:val="10"/>
        </w:numPr>
        <w:rPr>
          <w:lang w:val="en-GB" w:eastAsia="fr-BE"/>
        </w:rPr>
      </w:pPr>
      <w:r>
        <w:rPr>
          <w:lang w:val="en-GB" w:eastAsia="fr-BE"/>
        </w:rPr>
        <w:t>NE</w:t>
      </w:r>
      <w:r w:rsidR="00AF244A">
        <w:rPr>
          <w:lang w:val="en-GB" w:eastAsia="fr-BE"/>
        </w:rPr>
        <w:tab/>
      </w:r>
      <w:r>
        <w:rPr>
          <w:lang w:val="en-GB" w:eastAsia="fr-BE"/>
        </w:rPr>
        <w:t>(Not Equal)</w:t>
      </w:r>
    </w:p>
    <w:p w14:paraId="39366EC1" w14:textId="77777777" w:rsidR="001E0176" w:rsidRDefault="001E0176" w:rsidP="001E0176">
      <w:pPr>
        <w:pStyle w:val="Paragraphedeliste"/>
        <w:numPr>
          <w:ilvl w:val="2"/>
          <w:numId w:val="10"/>
        </w:numPr>
        <w:rPr>
          <w:lang w:val="en-GB" w:eastAsia="fr-BE"/>
        </w:rPr>
      </w:pPr>
      <w:r>
        <w:rPr>
          <w:lang w:val="en-GB" w:eastAsia="fr-BE"/>
        </w:rPr>
        <w:t>GT</w:t>
      </w:r>
      <w:r w:rsidR="00AF244A">
        <w:rPr>
          <w:lang w:val="en-GB" w:eastAsia="fr-BE"/>
        </w:rPr>
        <w:tab/>
      </w:r>
      <w:r>
        <w:rPr>
          <w:lang w:val="en-GB" w:eastAsia="fr-BE"/>
        </w:rPr>
        <w:t>(Greater Than)</w:t>
      </w:r>
    </w:p>
    <w:p w14:paraId="7843C59D" w14:textId="77777777" w:rsidR="001E0176" w:rsidRDefault="001E0176" w:rsidP="001E0176">
      <w:pPr>
        <w:pStyle w:val="Paragraphedeliste"/>
        <w:numPr>
          <w:ilvl w:val="2"/>
          <w:numId w:val="10"/>
        </w:numPr>
        <w:rPr>
          <w:lang w:val="en-GB" w:eastAsia="fr-BE"/>
        </w:rPr>
      </w:pPr>
      <w:r>
        <w:rPr>
          <w:lang w:val="en-GB" w:eastAsia="fr-BE"/>
        </w:rPr>
        <w:t>GE</w:t>
      </w:r>
      <w:r w:rsidR="00AF244A">
        <w:rPr>
          <w:lang w:val="en-GB" w:eastAsia="fr-BE"/>
        </w:rPr>
        <w:tab/>
      </w:r>
      <w:r>
        <w:rPr>
          <w:lang w:val="en-GB" w:eastAsia="fr-BE"/>
        </w:rPr>
        <w:t>(Greater Than or Equal)</w:t>
      </w:r>
    </w:p>
    <w:p w14:paraId="5B0120A1" w14:textId="77777777" w:rsidR="001E0176" w:rsidRDefault="001E0176" w:rsidP="001E0176">
      <w:pPr>
        <w:pStyle w:val="Paragraphedeliste"/>
        <w:numPr>
          <w:ilvl w:val="2"/>
          <w:numId w:val="10"/>
        </w:numPr>
        <w:rPr>
          <w:lang w:val="en-GB" w:eastAsia="fr-BE"/>
        </w:rPr>
      </w:pPr>
      <w:r>
        <w:rPr>
          <w:lang w:val="en-GB" w:eastAsia="fr-BE"/>
        </w:rPr>
        <w:t>LT</w:t>
      </w:r>
      <w:r w:rsidR="00AF244A">
        <w:rPr>
          <w:lang w:val="en-GB" w:eastAsia="fr-BE"/>
        </w:rPr>
        <w:tab/>
      </w:r>
      <w:r>
        <w:rPr>
          <w:lang w:val="en-GB" w:eastAsia="fr-BE"/>
        </w:rPr>
        <w:t>(Less Than)</w:t>
      </w:r>
    </w:p>
    <w:p w14:paraId="554D9F6C" w14:textId="77777777" w:rsidR="001E0176" w:rsidRPr="00AF244A" w:rsidRDefault="001E0176" w:rsidP="001E0176">
      <w:pPr>
        <w:pStyle w:val="Paragraphedeliste"/>
        <w:numPr>
          <w:ilvl w:val="2"/>
          <w:numId w:val="10"/>
        </w:numPr>
        <w:rPr>
          <w:lang w:val="en-GB" w:eastAsia="fr-BE"/>
        </w:rPr>
      </w:pPr>
      <w:r w:rsidRPr="00AF244A">
        <w:rPr>
          <w:lang w:val="en-GB" w:eastAsia="fr-BE"/>
        </w:rPr>
        <w:t>LE</w:t>
      </w:r>
      <w:r w:rsidR="00AF244A" w:rsidRPr="00AF244A">
        <w:rPr>
          <w:lang w:val="en-GB" w:eastAsia="fr-BE"/>
        </w:rPr>
        <w:tab/>
        <w:t>(</w:t>
      </w:r>
      <w:r w:rsidRPr="00AF244A">
        <w:rPr>
          <w:lang w:val="en-GB" w:eastAsia="fr-BE"/>
        </w:rPr>
        <w:t>Less Than or Equal)</w:t>
      </w:r>
    </w:p>
    <w:p w14:paraId="1DE9D165" w14:textId="77777777" w:rsidR="001E0176" w:rsidRPr="00AF244A" w:rsidRDefault="00E73F73" w:rsidP="001E0176">
      <w:pPr>
        <w:pStyle w:val="Paragraphedeliste"/>
        <w:numPr>
          <w:ilvl w:val="2"/>
          <w:numId w:val="10"/>
        </w:numPr>
        <w:rPr>
          <w:lang w:eastAsia="fr-BE"/>
        </w:rPr>
      </w:pPr>
      <w:r w:rsidRPr="00AF244A">
        <w:rPr>
          <w:lang w:eastAsia="fr-BE"/>
        </w:rPr>
        <w:t>CP</w:t>
      </w:r>
      <w:r w:rsidR="00AF244A">
        <w:rPr>
          <w:lang w:eastAsia="fr-BE"/>
        </w:rPr>
        <w:tab/>
      </w:r>
      <w:r w:rsidRPr="00AF244A">
        <w:rPr>
          <w:lang w:eastAsia="fr-BE"/>
        </w:rPr>
        <w:t>(Contains Patt</w:t>
      </w:r>
      <w:r w:rsidR="001E0176" w:rsidRPr="00AF244A">
        <w:rPr>
          <w:lang w:eastAsia="fr-BE"/>
        </w:rPr>
        <w:t>ern)</w:t>
      </w:r>
    </w:p>
    <w:p w14:paraId="2E12DD65" w14:textId="77777777" w:rsidR="001E0176" w:rsidRPr="00AF244A" w:rsidRDefault="001E0176" w:rsidP="001E0176">
      <w:pPr>
        <w:pStyle w:val="Paragraphedeliste"/>
        <w:numPr>
          <w:ilvl w:val="2"/>
          <w:numId w:val="10"/>
        </w:numPr>
        <w:rPr>
          <w:lang w:eastAsia="fr-BE"/>
        </w:rPr>
      </w:pPr>
      <w:r w:rsidRPr="00AF244A">
        <w:rPr>
          <w:lang w:eastAsia="fr-BE"/>
        </w:rPr>
        <w:t>NP</w:t>
      </w:r>
      <w:r w:rsidR="00AF244A">
        <w:rPr>
          <w:lang w:eastAsia="fr-BE"/>
        </w:rPr>
        <w:tab/>
      </w:r>
      <w:r w:rsidRPr="00AF244A">
        <w:rPr>
          <w:lang w:eastAsia="fr-BE"/>
        </w:rPr>
        <w:t>(Not Contains Pattern)</w:t>
      </w:r>
    </w:p>
    <w:p w14:paraId="24C42D08" w14:textId="77777777" w:rsidR="001E0176" w:rsidRPr="001E0176" w:rsidRDefault="001E0176" w:rsidP="001E0176">
      <w:pPr>
        <w:pStyle w:val="Paragraphedeliste"/>
        <w:numPr>
          <w:ilvl w:val="1"/>
          <w:numId w:val="10"/>
        </w:numPr>
        <w:rPr>
          <w:lang w:eastAsia="fr-BE"/>
        </w:rPr>
      </w:pPr>
      <w:r w:rsidRPr="00AF244A">
        <w:rPr>
          <w:lang w:eastAsia="fr-BE"/>
        </w:rPr>
        <w:t xml:space="preserve">si HIGH n’est pas </w:t>
      </w:r>
      <w:r w:rsidRPr="001E0176">
        <w:rPr>
          <w:lang w:eastAsia="fr-BE"/>
        </w:rPr>
        <w:t>vide</w:t>
      </w:r>
      <w:r>
        <w:rPr>
          <w:lang w:eastAsia="fr-BE"/>
        </w:rPr>
        <w:t>, c'est-à-dire qu’il spécifie un range de valeurs</w:t>
      </w:r>
      <w:r w:rsidRPr="001E0176">
        <w:rPr>
          <w:lang w:eastAsia="fr-BE"/>
        </w:rPr>
        <w:t xml:space="preserve">, on peut utiliser les options : </w:t>
      </w:r>
    </w:p>
    <w:p w14:paraId="15004E5F" w14:textId="77777777" w:rsidR="001E0176" w:rsidRPr="00AF244A" w:rsidRDefault="001E0176" w:rsidP="001E0176">
      <w:pPr>
        <w:pStyle w:val="Paragraphedeliste"/>
        <w:numPr>
          <w:ilvl w:val="2"/>
          <w:numId w:val="10"/>
        </w:numPr>
        <w:rPr>
          <w:lang w:eastAsia="fr-BE"/>
        </w:rPr>
      </w:pPr>
      <w:r w:rsidRPr="00AF244A">
        <w:rPr>
          <w:lang w:eastAsia="fr-BE"/>
        </w:rPr>
        <w:t>BT</w:t>
      </w:r>
      <w:r w:rsidR="00AF244A">
        <w:rPr>
          <w:lang w:eastAsia="fr-BE"/>
        </w:rPr>
        <w:tab/>
      </w:r>
      <w:r w:rsidRPr="00AF244A">
        <w:rPr>
          <w:lang w:eastAsia="fr-BE"/>
        </w:rPr>
        <w:t>(Between)</w:t>
      </w:r>
    </w:p>
    <w:p w14:paraId="47CB4A68" w14:textId="77777777" w:rsidR="00E73F73" w:rsidRPr="00AF244A" w:rsidRDefault="00E73F73" w:rsidP="001E0176">
      <w:pPr>
        <w:pStyle w:val="Paragraphedeliste"/>
        <w:numPr>
          <w:ilvl w:val="2"/>
          <w:numId w:val="10"/>
        </w:numPr>
        <w:rPr>
          <w:lang w:eastAsia="fr-BE"/>
        </w:rPr>
      </w:pPr>
      <w:r w:rsidRPr="00AF244A">
        <w:rPr>
          <w:lang w:eastAsia="fr-BE"/>
        </w:rPr>
        <w:t>NB</w:t>
      </w:r>
      <w:r w:rsidR="00AF244A">
        <w:rPr>
          <w:lang w:eastAsia="fr-BE"/>
        </w:rPr>
        <w:tab/>
      </w:r>
      <w:r w:rsidRPr="00AF244A">
        <w:rPr>
          <w:lang w:eastAsia="fr-BE"/>
        </w:rPr>
        <w:t>(Not Between)</w:t>
      </w:r>
    </w:p>
    <w:p w14:paraId="5CF264F3" w14:textId="77777777" w:rsidR="00E73F73" w:rsidRDefault="001E0176" w:rsidP="00E73F73">
      <w:pPr>
        <w:pStyle w:val="Paragraphedeliste"/>
        <w:numPr>
          <w:ilvl w:val="0"/>
          <w:numId w:val="10"/>
        </w:numPr>
        <w:rPr>
          <w:lang w:eastAsia="fr-BE"/>
        </w:rPr>
      </w:pPr>
      <w:r w:rsidRPr="001E0176">
        <w:rPr>
          <w:lang w:eastAsia="fr-BE"/>
        </w:rPr>
        <w:t>LOW : si HIGH est vide,  LOW représente une sélection unique</w:t>
      </w:r>
      <w:r>
        <w:rPr>
          <w:lang w:eastAsia="fr-BE"/>
        </w:rPr>
        <w:t>. Si HIGH n’est pas vide, LOW représente la borde inférieure d’un range de valeurs.</w:t>
      </w:r>
    </w:p>
    <w:p w14:paraId="5A17B111" w14:textId="77777777" w:rsidR="009109BF" w:rsidRDefault="009109BF" w:rsidP="00E73F73">
      <w:pPr>
        <w:pStyle w:val="Paragraphedeliste"/>
        <w:numPr>
          <w:ilvl w:val="0"/>
          <w:numId w:val="10"/>
        </w:numPr>
        <w:rPr>
          <w:lang w:eastAsia="fr-BE"/>
        </w:rPr>
      </w:pPr>
      <w:r>
        <w:rPr>
          <w:lang w:eastAsia="fr-BE"/>
        </w:rPr>
        <w:t>HIGH : contient la borne supérieure d’un range de valeurs</w:t>
      </w:r>
    </w:p>
    <w:p w14:paraId="59F0BD81" w14:textId="77777777" w:rsidR="0091612B" w:rsidRPr="001E0176" w:rsidRDefault="0091612B" w:rsidP="0091612B">
      <w:pPr>
        <w:rPr>
          <w:lang w:eastAsia="fr-BE"/>
        </w:rPr>
      </w:pPr>
      <w:r>
        <w:rPr>
          <w:lang w:eastAsia="fr-BE"/>
        </w:rPr>
        <w:t>Chaque tuple de cette table de sélection représente donc un range de valeurs ou une sélection unique.</w:t>
      </w:r>
    </w:p>
    <w:p w14:paraId="03A2E006" w14:textId="77777777" w:rsidR="00B172D9" w:rsidRPr="00C46A37" w:rsidRDefault="00B6133A" w:rsidP="00D3420E">
      <w:pPr>
        <w:rPr>
          <w:lang w:val="en-GB" w:eastAsia="fr-BE"/>
        </w:rPr>
      </w:pPr>
      <w:r>
        <w:rPr>
          <w:lang w:eastAsia="fr-BE"/>
        </w:rPr>
        <w:t>Lorsque l’utilisateur va entrer un range de valeurs</w:t>
      </w:r>
      <w:r w:rsidR="00E73F73">
        <w:rPr>
          <w:lang w:eastAsia="fr-BE"/>
        </w:rPr>
        <w:t>, la table interne va être remplie avec les données de l’</w:t>
      </w:r>
      <w:r w:rsidR="00C46A37">
        <w:rPr>
          <w:lang w:eastAsia="fr-BE"/>
        </w:rPr>
        <w:t xml:space="preserve">utilisateur. Il suffit ensuite de faire des tests sur cette table. </w:t>
      </w:r>
      <w:r w:rsidR="00C46A37" w:rsidRPr="00C46A37">
        <w:rPr>
          <w:lang w:val="en-GB" w:eastAsia="fr-BE"/>
        </w:rPr>
        <w:t xml:space="preserve">Par </w:t>
      </w:r>
      <w:proofErr w:type="spellStart"/>
      <w:proofErr w:type="gramStart"/>
      <w:r w:rsidR="00C46A37" w:rsidRPr="00C46A37">
        <w:rPr>
          <w:lang w:val="en-GB" w:eastAsia="fr-BE"/>
        </w:rPr>
        <w:t>exemple</w:t>
      </w:r>
      <w:proofErr w:type="spellEnd"/>
      <w:r w:rsidR="00C46A37" w:rsidRPr="00C46A37">
        <w:rPr>
          <w:lang w:val="en-GB" w:eastAsia="fr-BE"/>
        </w:rPr>
        <w:t> :</w:t>
      </w:r>
      <w:proofErr w:type="gramEnd"/>
    </w:p>
    <w:p w14:paraId="1A78F7B6" w14:textId="77777777" w:rsidR="00C46A37" w:rsidRPr="00427B91" w:rsidRDefault="00C46A37" w:rsidP="00BF785D">
      <w:pPr>
        <w:autoSpaceDE w:val="0"/>
        <w:autoSpaceDN w:val="0"/>
        <w:adjustRightInd w:val="0"/>
        <w:spacing w:after="0" w:line="240" w:lineRule="auto"/>
        <w:ind w:left="708"/>
        <w:rPr>
          <w:rFonts w:ascii="Courier-Bold" w:hAnsi="Courier-Bold" w:cs="Courier-Bold"/>
          <w:bCs/>
          <w:sz w:val="20"/>
          <w:szCs w:val="20"/>
          <w:lang w:val="en-GB"/>
        </w:rPr>
      </w:pPr>
      <w:proofErr w:type="gramStart"/>
      <w:r w:rsidRPr="00427B91">
        <w:rPr>
          <w:rFonts w:ascii="Courier-Bold" w:hAnsi="Courier-Bold" w:cs="Courier-Bold"/>
          <w:bCs/>
          <w:sz w:val="20"/>
          <w:szCs w:val="20"/>
          <w:lang w:val="en-GB"/>
        </w:rPr>
        <w:t>DATA WA TYPE SPFLI.</w:t>
      </w:r>
      <w:proofErr w:type="gramEnd"/>
    </w:p>
    <w:p w14:paraId="2DC3B711" w14:textId="77777777" w:rsidR="00C46A37" w:rsidRPr="00427B91" w:rsidRDefault="00C46A37" w:rsidP="00BF785D">
      <w:pPr>
        <w:autoSpaceDE w:val="0"/>
        <w:autoSpaceDN w:val="0"/>
        <w:adjustRightInd w:val="0"/>
        <w:spacing w:after="0" w:line="240" w:lineRule="auto"/>
        <w:ind w:left="708"/>
        <w:rPr>
          <w:rFonts w:ascii="Courier-Bold" w:hAnsi="Courier-Bold" w:cs="Courier-Bold"/>
          <w:bCs/>
          <w:sz w:val="20"/>
          <w:szCs w:val="20"/>
          <w:lang w:val="en-GB"/>
        </w:rPr>
      </w:pPr>
      <w:proofErr w:type="gramStart"/>
      <w:r w:rsidRPr="00427B91">
        <w:rPr>
          <w:rFonts w:ascii="Courier-Bold" w:hAnsi="Courier-Bold" w:cs="Courier-Bold"/>
          <w:bCs/>
          <w:sz w:val="20"/>
          <w:szCs w:val="20"/>
          <w:lang w:val="en-GB"/>
        </w:rPr>
        <w:t>SELECT-OPTIONS S_CARRID FOR WA-CARRID.</w:t>
      </w:r>
      <w:proofErr w:type="gramEnd"/>
    </w:p>
    <w:p w14:paraId="4852D89F" w14:textId="77777777" w:rsidR="00C46A37" w:rsidRPr="00427B91" w:rsidRDefault="00C46A37" w:rsidP="00BF785D">
      <w:pPr>
        <w:autoSpaceDE w:val="0"/>
        <w:autoSpaceDN w:val="0"/>
        <w:adjustRightInd w:val="0"/>
        <w:spacing w:after="0" w:line="240" w:lineRule="auto"/>
        <w:ind w:left="708"/>
        <w:rPr>
          <w:rFonts w:ascii="Courier-Bold" w:hAnsi="Courier-Bold" w:cs="Courier-Bold"/>
          <w:bCs/>
          <w:sz w:val="20"/>
          <w:szCs w:val="20"/>
          <w:lang w:val="en-GB"/>
        </w:rPr>
      </w:pPr>
      <w:r w:rsidRPr="00427B91">
        <w:rPr>
          <w:rFonts w:ascii="Courier-Bold" w:hAnsi="Courier-Bold" w:cs="Courier-Bold"/>
          <w:bCs/>
          <w:sz w:val="20"/>
          <w:szCs w:val="20"/>
          <w:lang w:val="en-GB"/>
        </w:rPr>
        <w:t>IF 'LH' IN S_CARRID.</w:t>
      </w:r>
    </w:p>
    <w:p w14:paraId="2D4D369C" w14:textId="77777777" w:rsidR="00C46A37" w:rsidRPr="00981B14" w:rsidRDefault="00C46A37" w:rsidP="00BF785D">
      <w:pPr>
        <w:autoSpaceDE w:val="0"/>
        <w:autoSpaceDN w:val="0"/>
        <w:adjustRightInd w:val="0"/>
        <w:spacing w:after="0" w:line="240" w:lineRule="auto"/>
        <w:ind w:left="708"/>
        <w:rPr>
          <w:rFonts w:ascii="Courier-Bold" w:hAnsi="Courier-Bold" w:cs="Courier-Bold"/>
          <w:bCs/>
          <w:sz w:val="20"/>
          <w:szCs w:val="20"/>
          <w:lang w:val="en-GB"/>
        </w:rPr>
      </w:pPr>
      <w:r w:rsidRPr="00981B14">
        <w:rPr>
          <w:rFonts w:ascii="Courier-Bold" w:hAnsi="Courier-Bold" w:cs="Courier-Bold"/>
          <w:bCs/>
          <w:sz w:val="20"/>
          <w:szCs w:val="20"/>
          <w:lang w:val="en-GB"/>
        </w:rPr>
        <w:t xml:space="preserve">    WRITE 'LH was selected'.</w:t>
      </w:r>
    </w:p>
    <w:p w14:paraId="0634D944" w14:textId="77777777" w:rsidR="00C46A37" w:rsidRPr="00981B14" w:rsidRDefault="00C46A37" w:rsidP="00BF785D">
      <w:pPr>
        <w:ind w:left="708"/>
        <w:rPr>
          <w:rFonts w:ascii="Courier-Bold" w:hAnsi="Courier-Bold" w:cs="Courier-Bold"/>
          <w:bCs/>
          <w:sz w:val="20"/>
          <w:szCs w:val="20"/>
          <w:lang w:val="en-GB"/>
        </w:rPr>
      </w:pPr>
      <w:r w:rsidRPr="00981B14">
        <w:rPr>
          <w:rFonts w:ascii="Courier-Bold" w:hAnsi="Courier-Bold" w:cs="Courier-Bold"/>
          <w:bCs/>
          <w:sz w:val="20"/>
          <w:szCs w:val="20"/>
          <w:lang w:val="en-GB"/>
        </w:rPr>
        <w:t>ENDIF.</w:t>
      </w:r>
    </w:p>
    <w:p w14:paraId="347FA9F8" w14:textId="77777777" w:rsidR="00BF785D" w:rsidRPr="00427B91" w:rsidRDefault="00BF785D" w:rsidP="00BF785D">
      <w:r w:rsidRPr="00427B91">
        <w:t>Ou encore :</w:t>
      </w:r>
    </w:p>
    <w:p w14:paraId="20A865A3" w14:textId="77777777" w:rsidR="00BF785D" w:rsidRPr="00427B91" w:rsidRDefault="00BF785D" w:rsidP="00BF785D">
      <w:pPr>
        <w:autoSpaceDE w:val="0"/>
        <w:autoSpaceDN w:val="0"/>
        <w:adjustRightInd w:val="0"/>
        <w:spacing w:after="0" w:line="240" w:lineRule="auto"/>
        <w:ind w:left="708"/>
        <w:rPr>
          <w:rFonts w:ascii="Courier-Bold" w:hAnsi="Courier-Bold" w:cs="Courier-Bold"/>
          <w:bCs/>
          <w:sz w:val="20"/>
          <w:szCs w:val="20"/>
          <w:lang w:val="en-GB"/>
        </w:rPr>
      </w:pPr>
      <w:proofErr w:type="gramStart"/>
      <w:r w:rsidRPr="00427B91">
        <w:rPr>
          <w:rFonts w:ascii="Courier-Bold" w:hAnsi="Courier-Bold" w:cs="Courier-Bold"/>
          <w:bCs/>
          <w:sz w:val="20"/>
          <w:szCs w:val="20"/>
          <w:lang w:val="en-GB"/>
        </w:rPr>
        <w:t>DATA WA TYPE SPFLI.</w:t>
      </w:r>
      <w:proofErr w:type="gramEnd"/>
    </w:p>
    <w:p w14:paraId="774FF02F" w14:textId="77777777" w:rsidR="00BF785D" w:rsidRPr="00427B91" w:rsidRDefault="00BF785D" w:rsidP="00BF785D">
      <w:pPr>
        <w:autoSpaceDE w:val="0"/>
        <w:autoSpaceDN w:val="0"/>
        <w:adjustRightInd w:val="0"/>
        <w:spacing w:after="0" w:line="240" w:lineRule="auto"/>
        <w:ind w:left="708"/>
        <w:rPr>
          <w:rFonts w:ascii="Courier-Bold" w:hAnsi="Courier-Bold" w:cs="Courier-Bold"/>
          <w:bCs/>
          <w:sz w:val="20"/>
          <w:szCs w:val="20"/>
          <w:lang w:val="en-GB"/>
        </w:rPr>
      </w:pPr>
      <w:proofErr w:type="gramStart"/>
      <w:r w:rsidRPr="00427B91">
        <w:rPr>
          <w:rFonts w:ascii="Courier-Bold" w:hAnsi="Courier-Bold" w:cs="Courier-Bold"/>
          <w:bCs/>
          <w:sz w:val="20"/>
          <w:szCs w:val="20"/>
          <w:lang w:val="en-GB"/>
        </w:rPr>
        <w:lastRenderedPageBreak/>
        <w:t>SELECT-OPTIONS S_CARRID FOR WA-CARRID.</w:t>
      </w:r>
      <w:proofErr w:type="gramEnd"/>
    </w:p>
    <w:p w14:paraId="50BE3056" w14:textId="77777777" w:rsidR="00B364BD" w:rsidRPr="00427B91" w:rsidRDefault="00BF785D" w:rsidP="00B364BD">
      <w:pPr>
        <w:autoSpaceDE w:val="0"/>
        <w:autoSpaceDN w:val="0"/>
        <w:adjustRightInd w:val="0"/>
        <w:spacing w:after="0" w:line="240" w:lineRule="auto"/>
        <w:ind w:left="708"/>
        <w:rPr>
          <w:rFonts w:ascii="Courier-Bold" w:hAnsi="Courier-Bold" w:cs="Courier-Bold"/>
          <w:bCs/>
          <w:sz w:val="20"/>
          <w:szCs w:val="20"/>
          <w:lang w:val="en-GB"/>
        </w:rPr>
      </w:pPr>
      <w:r w:rsidRPr="00427B91">
        <w:rPr>
          <w:rFonts w:ascii="Courier-Bold" w:hAnsi="Courier-Bold" w:cs="Courier-Bold"/>
          <w:bCs/>
          <w:sz w:val="20"/>
          <w:szCs w:val="20"/>
          <w:lang w:val="en-GB"/>
        </w:rPr>
        <w:t>SELECT * FROM SPFLI</w:t>
      </w:r>
      <w:r w:rsidR="00B364BD" w:rsidRPr="00427B91">
        <w:rPr>
          <w:rFonts w:ascii="Courier-Bold" w:hAnsi="Courier-Bold" w:cs="Courier-Bold"/>
          <w:bCs/>
          <w:sz w:val="20"/>
          <w:szCs w:val="20"/>
          <w:lang w:val="en-GB"/>
        </w:rPr>
        <w:t xml:space="preserve"> WHERE SPFLI-CARRID IN S_CARRID</w:t>
      </w:r>
    </w:p>
    <w:p w14:paraId="2B51376C" w14:textId="77777777" w:rsidR="00B364BD" w:rsidRPr="00D65D4E" w:rsidRDefault="00B364BD" w:rsidP="00B364BD">
      <w:pPr>
        <w:autoSpaceDE w:val="0"/>
        <w:autoSpaceDN w:val="0"/>
        <w:adjustRightInd w:val="0"/>
        <w:spacing w:after="0" w:line="240" w:lineRule="auto"/>
        <w:ind w:left="708"/>
        <w:rPr>
          <w:rFonts w:ascii="Courier-Bold" w:hAnsi="Courier-Bold" w:cs="Courier-Bold"/>
          <w:bCs/>
          <w:sz w:val="20"/>
          <w:szCs w:val="20"/>
        </w:rPr>
      </w:pPr>
      <w:r w:rsidRPr="00427B91">
        <w:rPr>
          <w:rFonts w:ascii="Courier-Bold" w:hAnsi="Courier-Bold" w:cs="Courier-Bold"/>
          <w:bCs/>
          <w:sz w:val="20"/>
          <w:szCs w:val="20"/>
          <w:lang w:val="en-GB"/>
        </w:rPr>
        <w:t xml:space="preserve">    </w:t>
      </w:r>
      <w:r w:rsidRPr="00D65D4E">
        <w:rPr>
          <w:rFonts w:ascii="Courier-Bold" w:hAnsi="Courier-Bold" w:cs="Courier-Bold"/>
          <w:bCs/>
          <w:sz w:val="20"/>
          <w:szCs w:val="20"/>
        </w:rPr>
        <w:t>WRITE SPFLI-CARRID.</w:t>
      </w:r>
    </w:p>
    <w:p w14:paraId="65C7FE74" w14:textId="77777777" w:rsidR="00B364BD" w:rsidRPr="00D65D4E" w:rsidRDefault="00B364BD" w:rsidP="00B364BD">
      <w:pPr>
        <w:autoSpaceDE w:val="0"/>
        <w:autoSpaceDN w:val="0"/>
        <w:adjustRightInd w:val="0"/>
        <w:spacing w:after="0" w:line="240" w:lineRule="auto"/>
        <w:ind w:left="708"/>
        <w:rPr>
          <w:rFonts w:ascii="Courier-Bold" w:hAnsi="Courier-Bold" w:cs="Courier-Bold"/>
          <w:bCs/>
          <w:sz w:val="20"/>
          <w:szCs w:val="20"/>
        </w:rPr>
      </w:pPr>
      <w:r w:rsidRPr="00D65D4E">
        <w:rPr>
          <w:rFonts w:ascii="Courier-Bold" w:hAnsi="Courier-Bold" w:cs="Courier-Bold"/>
          <w:bCs/>
          <w:sz w:val="20"/>
          <w:szCs w:val="20"/>
        </w:rPr>
        <w:t xml:space="preserve">    SKIP.</w:t>
      </w:r>
    </w:p>
    <w:p w14:paraId="44798846" w14:textId="77777777" w:rsidR="00B364BD" w:rsidRPr="00D65D4E" w:rsidRDefault="00B364BD" w:rsidP="00B364BD">
      <w:pPr>
        <w:ind w:left="708"/>
        <w:rPr>
          <w:rFonts w:ascii="Courier-Bold" w:hAnsi="Courier-Bold" w:cs="Courier-Bold"/>
          <w:bCs/>
          <w:sz w:val="20"/>
          <w:szCs w:val="20"/>
        </w:rPr>
      </w:pPr>
      <w:r w:rsidRPr="00D65D4E">
        <w:rPr>
          <w:rFonts w:ascii="Courier-Bold" w:hAnsi="Courier-Bold" w:cs="Courier-Bold"/>
          <w:bCs/>
          <w:sz w:val="20"/>
          <w:szCs w:val="20"/>
        </w:rPr>
        <w:t>ENDSELECT.</w:t>
      </w:r>
    </w:p>
    <w:p w14:paraId="056DC0FF" w14:textId="77777777" w:rsidR="00BF28C8" w:rsidRDefault="00BF28C8" w:rsidP="00BF28C8">
      <w:r w:rsidRPr="00BF28C8">
        <w:t>L’</w:t>
      </w:r>
      <w:r>
        <w:t>instruction SELECT-OPTIONS s’utilise de la manière suivante :</w:t>
      </w:r>
    </w:p>
    <w:p w14:paraId="5E91A8C3" w14:textId="77777777" w:rsidR="00BF28C8" w:rsidRPr="00427B91" w:rsidRDefault="00BF28C8" w:rsidP="00BF28C8">
      <w:pPr>
        <w:ind w:left="708"/>
        <w:rPr>
          <w:rFonts w:ascii="Courier New" w:hAnsi="Courier New" w:cs="Courier New"/>
          <w:sz w:val="20"/>
          <w:szCs w:val="20"/>
          <w:lang w:val="en-GB"/>
        </w:rPr>
      </w:pPr>
      <w:proofErr w:type="gramStart"/>
      <w:r w:rsidRPr="00427B91">
        <w:rPr>
          <w:rFonts w:ascii="Courier New" w:hAnsi="Courier New" w:cs="Courier New"/>
          <w:sz w:val="20"/>
          <w:szCs w:val="20"/>
          <w:lang w:val="en-GB"/>
        </w:rPr>
        <w:t>SELECT-OPTIONS &lt;</w:t>
      </w:r>
      <w:proofErr w:type="spellStart"/>
      <w:r w:rsidRPr="00427B91">
        <w:rPr>
          <w:rFonts w:ascii="Courier New" w:hAnsi="Courier New" w:cs="Courier New"/>
          <w:sz w:val="20"/>
          <w:szCs w:val="20"/>
          <w:lang w:val="en-GB"/>
        </w:rPr>
        <w:t>internTableName</w:t>
      </w:r>
      <w:proofErr w:type="spellEnd"/>
      <w:r w:rsidRPr="00427B91">
        <w:rPr>
          <w:rFonts w:ascii="Courier New" w:hAnsi="Courier New" w:cs="Courier New"/>
          <w:sz w:val="20"/>
          <w:szCs w:val="20"/>
          <w:lang w:val="en-GB"/>
        </w:rPr>
        <w:t>&gt; FOR &lt;field&gt;.</w:t>
      </w:r>
      <w:proofErr w:type="gramEnd"/>
    </w:p>
    <w:p w14:paraId="15042E8A" w14:textId="77777777" w:rsidR="00BF28C8" w:rsidRPr="00427B91" w:rsidRDefault="00BF28C8" w:rsidP="00BF28C8">
      <w:r w:rsidRPr="00427B91">
        <w:t>Elle peut prendre plusieurs paramètres :</w:t>
      </w:r>
    </w:p>
    <w:p w14:paraId="5C7A149C" w14:textId="77777777" w:rsidR="00BF28C8" w:rsidRPr="00427B91" w:rsidRDefault="00BF28C8" w:rsidP="00BF28C8">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NO-DISPLAY</w:t>
      </w:r>
    </w:p>
    <w:p w14:paraId="52759284" w14:textId="77777777" w:rsidR="00BF28C8" w:rsidRPr="00427B91" w:rsidRDefault="00BF28C8" w:rsidP="00BF28C8">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OBLIGATORY</w:t>
      </w:r>
    </w:p>
    <w:p w14:paraId="0382B6BC" w14:textId="77777777" w:rsidR="00BF28C8" w:rsidRPr="00427B91" w:rsidRDefault="00BF28C8" w:rsidP="00BF28C8">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NO-INTERVALS</w:t>
      </w:r>
    </w:p>
    <w:p w14:paraId="48A90989" w14:textId="77777777" w:rsidR="00BF28C8" w:rsidRPr="00427B91" w:rsidRDefault="00BF28C8" w:rsidP="00BF28C8">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VISIBLE LENGTH &lt;int&gt;</w:t>
      </w:r>
    </w:p>
    <w:p w14:paraId="17DFB24D" w14:textId="77777777" w:rsidR="00BF28C8" w:rsidRPr="00427B91" w:rsidRDefault="00BF28C8" w:rsidP="00BF28C8">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w:t>
      </w:r>
    </w:p>
    <w:p w14:paraId="7BC7EC2A" w14:textId="77777777" w:rsidR="00B172D9" w:rsidRPr="00B10EFE" w:rsidRDefault="00B172D9" w:rsidP="00B172D9">
      <w:pPr>
        <w:pStyle w:val="Sous-titre"/>
        <w:rPr>
          <w:rFonts w:ascii="Times New Roman" w:eastAsia="Times New Roman" w:hAnsi="Times New Roman" w:cs="Times New Roman"/>
          <w:lang w:eastAsia="fr-BE"/>
        </w:rPr>
      </w:pPr>
      <w:r w:rsidRPr="00B10EFE">
        <w:rPr>
          <w:rFonts w:eastAsia="Times New Roman"/>
          <w:lang w:eastAsia="fr-BE"/>
        </w:rPr>
        <w:t>Expliquez le fonctionnement de l'instruction PARAMETERS.</w:t>
      </w:r>
    </w:p>
    <w:p w14:paraId="3FBC104D" w14:textId="77777777" w:rsidR="00B172D9" w:rsidRDefault="00B172D9" w:rsidP="00D3420E">
      <w:pPr>
        <w:rPr>
          <w:lang w:eastAsia="fr-BE"/>
        </w:rPr>
      </w:pPr>
      <w:r>
        <w:rPr>
          <w:lang w:eastAsia="fr-BE"/>
        </w:rPr>
        <w:t>Déclare une variable qui est liée à un « input » d’un écran de sélection.</w:t>
      </w:r>
    </w:p>
    <w:p w14:paraId="2CCA3C5B" w14:textId="77777777" w:rsidR="009473C9" w:rsidRDefault="009473C9" w:rsidP="009473C9">
      <w:r w:rsidRPr="00BF28C8">
        <w:t>L’</w:t>
      </w:r>
      <w:r>
        <w:t>instruction PARAMETERS s’utilise de la manière suivante :</w:t>
      </w:r>
    </w:p>
    <w:p w14:paraId="657A357D" w14:textId="77777777" w:rsidR="009473C9" w:rsidRPr="001E5690" w:rsidRDefault="009473C9" w:rsidP="009473C9">
      <w:pPr>
        <w:ind w:left="708"/>
        <w:rPr>
          <w:rFonts w:ascii="Courier New" w:hAnsi="Courier New" w:cs="Courier New"/>
          <w:sz w:val="20"/>
          <w:szCs w:val="20"/>
        </w:rPr>
      </w:pPr>
      <w:r w:rsidRPr="001E5690">
        <w:rPr>
          <w:rFonts w:ascii="Courier New" w:hAnsi="Courier New" w:cs="Courier New"/>
          <w:sz w:val="20"/>
          <w:szCs w:val="20"/>
        </w:rPr>
        <w:t>PARAMETERS &lt;nomDeLaVariable&gt;.</w:t>
      </w:r>
    </w:p>
    <w:p w14:paraId="1C62F2B9" w14:textId="77777777" w:rsidR="009473C9" w:rsidRPr="00427B91" w:rsidRDefault="009473C9" w:rsidP="009473C9">
      <w:r w:rsidRPr="00427B91">
        <w:t>Elle peut prendre plusieurs paramètres :</w:t>
      </w:r>
    </w:p>
    <w:p w14:paraId="1B0675C8" w14:textId="77777777" w:rsidR="009473C9" w:rsidRPr="00427B91" w:rsidRDefault="009473C9" w:rsidP="009473C9">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NO-DISPLAY</w:t>
      </w:r>
    </w:p>
    <w:p w14:paraId="61E13393" w14:textId="77777777" w:rsidR="009473C9" w:rsidRPr="00427B91" w:rsidRDefault="009473C9" w:rsidP="009473C9">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OBLIGATORY</w:t>
      </w:r>
    </w:p>
    <w:p w14:paraId="178477E7" w14:textId="77777777" w:rsidR="009473C9" w:rsidRPr="00427B91" w:rsidRDefault="009473C9" w:rsidP="009473C9">
      <w:pPr>
        <w:pStyle w:val="Paragraphedeliste"/>
        <w:numPr>
          <w:ilvl w:val="0"/>
          <w:numId w:val="11"/>
        </w:numPr>
        <w:rPr>
          <w:rFonts w:ascii="Courier New" w:hAnsi="Courier New" w:cs="Courier New"/>
          <w:sz w:val="20"/>
          <w:szCs w:val="20"/>
        </w:rPr>
      </w:pPr>
      <w:r>
        <w:rPr>
          <w:rFonts w:ascii="Courier New" w:hAnsi="Courier New" w:cs="Courier New"/>
          <w:sz w:val="20"/>
          <w:szCs w:val="20"/>
        </w:rPr>
        <w:t>AS CHECKBOX [DEFAULT &lt;valeur&gt;]</w:t>
      </w:r>
    </w:p>
    <w:p w14:paraId="4FF8A92A" w14:textId="77777777" w:rsidR="009473C9" w:rsidRDefault="009473C9" w:rsidP="009473C9">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VISIBLE LENGTH &lt;int&gt;</w:t>
      </w:r>
    </w:p>
    <w:p w14:paraId="117E9EB5" w14:textId="77777777" w:rsidR="009473C9" w:rsidRPr="00427B91" w:rsidRDefault="009473C9" w:rsidP="009473C9">
      <w:pPr>
        <w:pStyle w:val="Paragraphedeliste"/>
        <w:numPr>
          <w:ilvl w:val="0"/>
          <w:numId w:val="11"/>
        </w:numPr>
        <w:rPr>
          <w:rFonts w:ascii="Courier New" w:hAnsi="Courier New" w:cs="Courier New"/>
          <w:sz w:val="20"/>
          <w:szCs w:val="20"/>
        </w:rPr>
      </w:pPr>
      <w:r>
        <w:rPr>
          <w:rFonts w:ascii="Courier New" w:hAnsi="Courier New" w:cs="Courier New"/>
          <w:sz w:val="20"/>
          <w:szCs w:val="20"/>
        </w:rPr>
        <w:t>DEFAULT &lt;valeur&gt;</w:t>
      </w:r>
    </w:p>
    <w:p w14:paraId="419B2F31" w14:textId="77777777" w:rsidR="009473C9" w:rsidRPr="00427B91" w:rsidRDefault="009473C9" w:rsidP="009473C9">
      <w:pPr>
        <w:pStyle w:val="Paragraphedeliste"/>
        <w:numPr>
          <w:ilvl w:val="0"/>
          <w:numId w:val="11"/>
        </w:numPr>
        <w:rPr>
          <w:rFonts w:ascii="Courier New" w:hAnsi="Courier New" w:cs="Courier New"/>
          <w:sz w:val="20"/>
          <w:szCs w:val="20"/>
        </w:rPr>
      </w:pPr>
      <w:r w:rsidRPr="00427B91">
        <w:rPr>
          <w:rFonts w:ascii="Courier New" w:hAnsi="Courier New" w:cs="Courier New"/>
          <w:sz w:val="20"/>
          <w:szCs w:val="20"/>
        </w:rPr>
        <w:t>…</w:t>
      </w:r>
    </w:p>
    <w:p w14:paraId="796E2F6F" w14:textId="77777777" w:rsidR="009473C9" w:rsidRPr="00D3420E" w:rsidRDefault="009473C9" w:rsidP="00D3420E">
      <w:pPr>
        <w:rPr>
          <w:lang w:eastAsia="fr-BE"/>
        </w:rPr>
      </w:pPr>
      <w:r>
        <w:rPr>
          <w:lang w:eastAsia="fr-BE"/>
        </w:rPr>
        <w:t>Remarque : le domaine d’une checkbox est les deux caractères ‘’ et ‘</w:t>
      </w:r>
      <w:r w:rsidR="004509CA">
        <w:rPr>
          <w:lang w:eastAsia="fr-BE"/>
        </w:rPr>
        <w:t>X</w:t>
      </w:r>
      <w:r>
        <w:rPr>
          <w:lang w:eastAsia="fr-BE"/>
        </w:rPr>
        <w:t>’</w:t>
      </w:r>
      <w:r w:rsidR="00107813">
        <w:rPr>
          <w:lang w:eastAsia="fr-BE"/>
        </w:rPr>
        <w:t>.</w:t>
      </w:r>
    </w:p>
    <w:p w14:paraId="131E9DDA" w14:textId="77777777" w:rsidR="00B10EFE" w:rsidRDefault="00B10EFE" w:rsidP="00B10EFE">
      <w:pPr>
        <w:pStyle w:val="Sous-titre"/>
        <w:rPr>
          <w:rFonts w:eastAsia="Times New Roman"/>
          <w:lang w:eastAsia="fr-BE"/>
        </w:rPr>
      </w:pPr>
      <w:r w:rsidRPr="00B10EFE">
        <w:rPr>
          <w:rFonts w:eastAsia="Times New Roman"/>
          <w:lang w:eastAsia="fr-BE"/>
        </w:rPr>
        <w:t>Expliquez les différentes possibilités en matière de passage de paramètres à une routine.</w:t>
      </w:r>
    </w:p>
    <w:p w14:paraId="189A76A9" w14:textId="77777777" w:rsidR="005655B9" w:rsidRDefault="005655B9" w:rsidP="005655B9">
      <w:pPr>
        <w:rPr>
          <w:lang w:eastAsia="fr-BE"/>
        </w:rPr>
      </w:pPr>
      <w:r>
        <w:rPr>
          <w:lang w:eastAsia="fr-BE"/>
        </w:rPr>
        <w:t>Voici un exemple d’une routine :</w:t>
      </w:r>
    </w:p>
    <w:p w14:paraId="78C6E94A" w14:textId="77777777" w:rsidR="005655B9" w:rsidRDefault="005655B9" w:rsidP="005655B9">
      <w:pPr>
        <w:pBdr>
          <w:left w:val="single" w:sz="4" w:space="4" w:color="auto"/>
        </w:pBdr>
        <w:spacing w:after="0"/>
        <w:ind w:left="1418"/>
        <w:rPr>
          <w:rFonts w:ascii="Courier New" w:hAnsi="Courier New" w:cs="Courier New"/>
          <w:sz w:val="20"/>
          <w:szCs w:val="20"/>
          <w:lang w:val="en-GB" w:eastAsia="fr-BE"/>
        </w:rPr>
      </w:pPr>
      <w:r w:rsidRPr="004975E2">
        <w:rPr>
          <w:rFonts w:ascii="Courier New" w:hAnsi="Courier New" w:cs="Courier New"/>
          <w:sz w:val="20"/>
          <w:szCs w:val="20"/>
          <w:lang w:val="en-GB" w:eastAsia="fr-BE"/>
        </w:rPr>
        <w:t xml:space="preserve">DATA: valeur1 TYPE </w:t>
      </w:r>
      <w:proofErr w:type="spellStart"/>
      <w:r w:rsidRPr="004975E2">
        <w:rPr>
          <w:rFonts w:ascii="Courier New" w:hAnsi="Courier New" w:cs="Courier New"/>
          <w:sz w:val="20"/>
          <w:szCs w:val="20"/>
          <w:lang w:val="en-GB" w:eastAsia="fr-BE"/>
        </w:rPr>
        <w:t>i</w:t>
      </w:r>
      <w:proofErr w:type="spellEnd"/>
      <w:r w:rsidRPr="004975E2">
        <w:rPr>
          <w:rFonts w:ascii="Courier New" w:hAnsi="Courier New" w:cs="Courier New"/>
          <w:sz w:val="20"/>
          <w:szCs w:val="20"/>
          <w:lang w:val="en-GB" w:eastAsia="fr-BE"/>
        </w:rPr>
        <w:t xml:space="preserve"> VALUE 10, valeur2 TYPE </w:t>
      </w:r>
      <w:proofErr w:type="spellStart"/>
      <w:r w:rsidRPr="004975E2">
        <w:rPr>
          <w:rFonts w:ascii="Courier New" w:hAnsi="Courier New" w:cs="Courier New"/>
          <w:sz w:val="20"/>
          <w:szCs w:val="20"/>
          <w:lang w:val="en-GB" w:eastAsia="fr-BE"/>
        </w:rPr>
        <w:t>i</w:t>
      </w:r>
      <w:proofErr w:type="spellEnd"/>
      <w:r w:rsidRPr="004975E2">
        <w:rPr>
          <w:rFonts w:ascii="Courier New" w:hAnsi="Courier New" w:cs="Courier New"/>
          <w:sz w:val="20"/>
          <w:szCs w:val="20"/>
          <w:lang w:val="en-GB" w:eastAsia="fr-BE"/>
        </w:rPr>
        <w:t xml:space="preserve"> VALUE 12</w:t>
      </w:r>
      <w:r>
        <w:rPr>
          <w:rFonts w:ascii="Courier New" w:hAnsi="Courier New" w:cs="Courier New"/>
          <w:sz w:val="20"/>
          <w:szCs w:val="20"/>
          <w:lang w:val="en-GB" w:eastAsia="fr-BE"/>
        </w:rPr>
        <w:t>.</w:t>
      </w:r>
    </w:p>
    <w:p w14:paraId="01F0A90F" w14:textId="77777777" w:rsidR="005655B9" w:rsidRPr="00981B14" w:rsidRDefault="005655B9" w:rsidP="005655B9">
      <w:pPr>
        <w:pBdr>
          <w:left w:val="single" w:sz="4" w:space="4" w:color="auto"/>
        </w:pBdr>
        <w:spacing w:after="0"/>
        <w:ind w:left="1418"/>
        <w:rPr>
          <w:rFonts w:ascii="Courier New" w:hAnsi="Courier New" w:cs="Courier New"/>
          <w:sz w:val="20"/>
          <w:szCs w:val="20"/>
          <w:lang w:eastAsia="fr-BE"/>
        </w:rPr>
      </w:pPr>
      <w:r w:rsidRPr="00981B14">
        <w:rPr>
          <w:rFonts w:ascii="Courier New" w:hAnsi="Courier New" w:cs="Courier New"/>
          <w:sz w:val="20"/>
          <w:szCs w:val="20"/>
          <w:lang w:eastAsia="fr-BE"/>
        </w:rPr>
        <w:t>DATA: monResultat TYPE i.</w:t>
      </w:r>
    </w:p>
    <w:p w14:paraId="08924A97" w14:textId="77777777" w:rsidR="005655B9" w:rsidRPr="00981B14" w:rsidRDefault="005655B9" w:rsidP="005655B9">
      <w:pPr>
        <w:pBdr>
          <w:left w:val="single" w:sz="4" w:space="4" w:color="auto"/>
        </w:pBdr>
        <w:spacing w:after="0"/>
        <w:ind w:left="1418"/>
        <w:rPr>
          <w:rFonts w:ascii="Courier New" w:hAnsi="Courier New" w:cs="Courier New"/>
          <w:sz w:val="20"/>
          <w:szCs w:val="20"/>
          <w:lang w:eastAsia="fr-BE"/>
        </w:rPr>
      </w:pPr>
    </w:p>
    <w:p w14:paraId="6F4447CA" w14:textId="77777777" w:rsidR="005655B9" w:rsidRDefault="005655B9" w:rsidP="005655B9">
      <w:pPr>
        <w:pBdr>
          <w:left w:val="single" w:sz="4" w:space="4" w:color="auto"/>
        </w:pBdr>
        <w:spacing w:after="0"/>
        <w:ind w:left="1418"/>
        <w:rPr>
          <w:rFonts w:ascii="Courier New" w:hAnsi="Courier New" w:cs="Courier New"/>
          <w:sz w:val="20"/>
          <w:szCs w:val="20"/>
          <w:lang w:eastAsia="fr-BE"/>
        </w:rPr>
      </w:pPr>
      <w:r w:rsidRPr="004975E2">
        <w:rPr>
          <w:rFonts w:ascii="Courier New" w:hAnsi="Courier New" w:cs="Courier New"/>
          <w:sz w:val="20"/>
          <w:szCs w:val="20"/>
          <w:lang w:eastAsia="fr-BE"/>
        </w:rPr>
        <w:t>*</w:t>
      </w:r>
      <w:r>
        <w:rPr>
          <w:rFonts w:ascii="Courier New" w:hAnsi="Courier New" w:cs="Courier New"/>
          <w:sz w:val="20"/>
          <w:szCs w:val="20"/>
          <w:lang w:eastAsia="fr-BE"/>
        </w:rPr>
        <w:t xml:space="preserve"> </w:t>
      </w:r>
      <w:r w:rsidRPr="004975E2">
        <w:rPr>
          <w:rFonts w:ascii="Courier New" w:hAnsi="Courier New" w:cs="Courier New"/>
          <w:sz w:val="20"/>
          <w:szCs w:val="20"/>
          <w:lang w:eastAsia="fr-BE"/>
        </w:rPr>
        <w:t>app</w:t>
      </w:r>
      <w:r>
        <w:rPr>
          <w:rFonts w:ascii="Courier New" w:hAnsi="Courier New" w:cs="Courier New"/>
          <w:sz w:val="20"/>
          <w:szCs w:val="20"/>
          <w:lang w:eastAsia="fr-BE"/>
        </w:rPr>
        <w:t>el à la sous-routine</w:t>
      </w:r>
    </w:p>
    <w:p w14:paraId="2983056A" w14:textId="77777777" w:rsidR="005655B9" w:rsidRPr="004975E2" w:rsidRDefault="005655B9" w:rsidP="005655B9">
      <w:pPr>
        <w:pBdr>
          <w:left w:val="single" w:sz="4" w:space="4" w:color="auto"/>
        </w:pBdr>
        <w:spacing w:after="0"/>
        <w:ind w:left="1418"/>
        <w:rPr>
          <w:rFonts w:ascii="Courier New" w:hAnsi="Courier New" w:cs="Courier New"/>
          <w:sz w:val="20"/>
          <w:szCs w:val="20"/>
          <w:lang w:val="en-GB" w:eastAsia="fr-BE"/>
        </w:rPr>
      </w:pPr>
      <w:r w:rsidRPr="004975E2">
        <w:rPr>
          <w:rFonts w:ascii="Courier New" w:hAnsi="Courier New" w:cs="Courier New"/>
          <w:sz w:val="20"/>
          <w:szCs w:val="20"/>
          <w:lang w:val="en-GB" w:eastAsia="fr-BE"/>
        </w:rPr>
        <w:t>PERFORM addition</w:t>
      </w:r>
    </w:p>
    <w:p w14:paraId="22737393" w14:textId="77777777" w:rsidR="005655B9" w:rsidRPr="004975E2" w:rsidRDefault="005655B9" w:rsidP="005655B9">
      <w:pPr>
        <w:pBdr>
          <w:left w:val="single" w:sz="4" w:space="4" w:color="auto"/>
        </w:pBdr>
        <w:spacing w:after="0"/>
        <w:ind w:left="1418"/>
        <w:rPr>
          <w:rFonts w:ascii="Courier New" w:hAnsi="Courier New" w:cs="Courier New"/>
          <w:sz w:val="20"/>
          <w:szCs w:val="20"/>
          <w:lang w:val="en-GB" w:eastAsia="fr-BE"/>
        </w:rPr>
      </w:pPr>
      <w:r w:rsidRPr="004975E2">
        <w:rPr>
          <w:rFonts w:ascii="Courier New" w:hAnsi="Courier New" w:cs="Courier New"/>
          <w:sz w:val="20"/>
          <w:szCs w:val="20"/>
          <w:lang w:val="en-GB" w:eastAsia="fr-BE"/>
        </w:rPr>
        <w:t>USING valeur1 valeur2</w:t>
      </w:r>
    </w:p>
    <w:p w14:paraId="42258D7E" w14:textId="77777777" w:rsidR="005655B9" w:rsidRPr="004975E2" w:rsidRDefault="005655B9" w:rsidP="005655B9">
      <w:pPr>
        <w:pBdr>
          <w:left w:val="single" w:sz="4" w:space="4" w:color="auto"/>
        </w:pBdr>
        <w:spacing w:after="0"/>
        <w:ind w:left="1418"/>
        <w:rPr>
          <w:rFonts w:ascii="Courier New" w:hAnsi="Courier New" w:cs="Courier New"/>
          <w:sz w:val="20"/>
          <w:szCs w:val="20"/>
          <w:lang w:val="en-GB" w:eastAsia="fr-BE"/>
        </w:rPr>
      </w:pPr>
      <w:r w:rsidRPr="004975E2">
        <w:rPr>
          <w:rFonts w:ascii="Courier New" w:hAnsi="Courier New" w:cs="Courier New"/>
          <w:sz w:val="20"/>
          <w:szCs w:val="20"/>
          <w:lang w:val="en-GB" w:eastAsia="fr-BE"/>
        </w:rPr>
        <w:t xml:space="preserve">CHANGING </w:t>
      </w:r>
      <w:proofErr w:type="spellStart"/>
      <w:r w:rsidRPr="004975E2">
        <w:rPr>
          <w:rFonts w:ascii="Courier New" w:hAnsi="Courier New" w:cs="Courier New"/>
          <w:sz w:val="20"/>
          <w:szCs w:val="20"/>
          <w:lang w:val="en-GB" w:eastAsia="fr-BE"/>
        </w:rPr>
        <w:t>monResultat</w:t>
      </w:r>
      <w:proofErr w:type="spellEnd"/>
      <w:r w:rsidRPr="004975E2">
        <w:rPr>
          <w:rFonts w:ascii="Courier New" w:hAnsi="Courier New" w:cs="Courier New"/>
          <w:sz w:val="20"/>
          <w:szCs w:val="20"/>
          <w:lang w:val="en-GB" w:eastAsia="fr-BE"/>
        </w:rPr>
        <w:t>.</w:t>
      </w:r>
    </w:p>
    <w:p w14:paraId="35B1F25E" w14:textId="77777777" w:rsidR="005655B9" w:rsidRPr="004975E2"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p>
    <w:p w14:paraId="06ABC097"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w:t>
      </w:r>
      <w:proofErr w:type="gramStart"/>
      <w:r w:rsidRPr="00981B14">
        <w:rPr>
          <w:rFonts w:ascii="Courier New" w:hAnsi="Courier New" w:cs="Courier New"/>
          <w:sz w:val="20"/>
          <w:szCs w:val="20"/>
          <w:lang w:val="en-GB" w:eastAsia="fr-BE"/>
        </w:rPr>
        <w:t>la</w:t>
      </w:r>
      <w:proofErr w:type="gramEnd"/>
      <w:r w:rsidRPr="00981B14">
        <w:rPr>
          <w:rFonts w:ascii="Courier New" w:hAnsi="Courier New" w:cs="Courier New"/>
          <w:sz w:val="20"/>
          <w:szCs w:val="20"/>
          <w:lang w:val="en-GB" w:eastAsia="fr-BE"/>
        </w:rPr>
        <w:t xml:space="preserve"> sous-routine</w:t>
      </w:r>
    </w:p>
    <w:p w14:paraId="06081C6D"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FORM addition</w:t>
      </w:r>
    </w:p>
    <w:p w14:paraId="00374496"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USING</w:t>
      </w:r>
    </w:p>
    <w:p w14:paraId="634EF0CD"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w:t>
      </w:r>
      <w:proofErr w:type="gramStart"/>
      <w:r w:rsidRPr="00981B14">
        <w:rPr>
          <w:rFonts w:ascii="Courier New" w:hAnsi="Courier New" w:cs="Courier New"/>
          <w:sz w:val="20"/>
          <w:szCs w:val="20"/>
          <w:lang w:val="en-GB" w:eastAsia="fr-BE"/>
        </w:rPr>
        <w:t>var1</w:t>
      </w:r>
      <w:proofErr w:type="gramEnd"/>
      <w:r w:rsidRPr="00981B14">
        <w:rPr>
          <w:rFonts w:ascii="Courier New" w:hAnsi="Courier New" w:cs="Courier New"/>
          <w:sz w:val="20"/>
          <w:szCs w:val="20"/>
          <w:lang w:val="en-GB" w:eastAsia="fr-BE"/>
        </w:rPr>
        <w:t xml:space="preserve"> TYPE </w:t>
      </w:r>
      <w:proofErr w:type="spellStart"/>
      <w:r w:rsidRPr="00981B14">
        <w:rPr>
          <w:rFonts w:ascii="Courier New" w:hAnsi="Courier New" w:cs="Courier New"/>
          <w:sz w:val="20"/>
          <w:szCs w:val="20"/>
          <w:lang w:val="en-GB" w:eastAsia="fr-BE"/>
        </w:rPr>
        <w:t>i</w:t>
      </w:r>
      <w:proofErr w:type="spellEnd"/>
    </w:p>
    <w:p w14:paraId="6678DF29"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w:t>
      </w:r>
      <w:proofErr w:type="gramStart"/>
      <w:r w:rsidRPr="00981B14">
        <w:rPr>
          <w:rFonts w:ascii="Courier New" w:hAnsi="Courier New" w:cs="Courier New"/>
          <w:sz w:val="20"/>
          <w:szCs w:val="20"/>
          <w:lang w:val="en-GB" w:eastAsia="fr-BE"/>
        </w:rPr>
        <w:t>var2</w:t>
      </w:r>
      <w:proofErr w:type="gramEnd"/>
      <w:r w:rsidRPr="00981B14">
        <w:rPr>
          <w:rFonts w:ascii="Courier New" w:hAnsi="Courier New" w:cs="Courier New"/>
          <w:sz w:val="20"/>
          <w:szCs w:val="20"/>
          <w:lang w:val="en-GB" w:eastAsia="fr-BE"/>
        </w:rPr>
        <w:t xml:space="preserve"> TYPE </w:t>
      </w:r>
      <w:proofErr w:type="spellStart"/>
      <w:r w:rsidRPr="00981B14">
        <w:rPr>
          <w:rFonts w:ascii="Courier New" w:hAnsi="Courier New" w:cs="Courier New"/>
          <w:sz w:val="20"/>
          <w:szCs w:val="20"/>
          <w:lang w:val="en-GB" w:eastAsia="fr-BE"/>
        </w:rPr>
        <w:t>i</w:t>
      </w:r>
      <w:proofErr w:type="spellEnd"/>
    </w:p>
    <w:p w14:paraId="46160554"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CHANGING</w:t>
      </w:r>
    </w:p>
    <w:p w14:paraId="55D754C3" w14:textId="77777777" w:rsidR="005655B9" w:rsidRPr="00981B14"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w:t>
      </w:r>
      <w:proofErr w:type="gramStart"/>
      <w:r w:rsidRPr="00981B14">
        <w:rPr>
          <w:rFonts w:ascii="Courier New" w:hAnsi="Courier New" w:cs="Courier New"/>
          <w:sz w:val="20"/>
          <w:szCs w:val="20"/>
          <w:lang w:val="en-GB" w:eastAsia="fr-BE"/>
        </w:rPr>
        <w:t xml:space="preserve">Result TYPE </w:t>
      </w:r>
      <w:proofErr w:type="spellStart"/>
      <w:r w:rsidRPr="00981B14">
        <w:rPr>
          <w:rFonts w:ascii="Courier New" w:hAnsi="Courier New" w:cs="Courier New"/>
          <w:sz w:val="20"/>
          <w:szCs w:val="20"/>
          <w:lang w:val="en-GB" w:eastAsia="fr-BE"/>
        </w:rPr>
        <w:t>i</w:t>
      </w:r>
      <w:proofErr w:type="spellEnd"/>
      <w:r w:rsidRPr="00981B14">
        <w:rPr>
          <w:rFonts w:ascii="Courier New" w:hAnsi="Courier New" w:cs="Courier New"/>
          <w:sz w:val="20"/>
          <w:szCs w:val="20"/>
          <w:lang w:val="en-GB" w:eastAsia="fr-BE"/>
        </w:rPr>
        <w:t>.</w:t>
      </w:r>
      <w:proofErr w:type="gramEnd"/>
    </w:p>
    <w:p w14:paraId="40DB903C" w14:textId="77777777" w:rsidR="005655B9" w:rsidRPr="001E5690" w:rsidRDefault="005655B9" w:rsidP="005655B9">
      <w:pPr>
        <w:pStyle w:val="Paragraphedeliste"/>
        <w:pBdr>
          <w:left w:val="single" w:sz="4" w:space="4" w:color="auto"/>
        </w:pBdr>
        <w:spacing w:after="0"/>
        <w:ind w:left="1418"/>
        <w:rPr>
          <w:rFonts w:ascii="Courier New" w:hAnsi="Courier New" w:cs="Courier New"/>
          <w:sz w:val="20"/>
          <w:szCs w:val="20"/>
          <w:lang w:val="en-GB" w:eastAsia="fr-BE"/>
        </w:rPr>
      </w:pPr>
      <w:r w:rsidRPr="00981B14">
        <w:rPr>
          <w:rFonts w:ascii="Courier New" w:hAnsi="Courier New" w:cs="Courier New"/>
          <w:sz w:val="20"/>
          <w:szCs w:val="20"/>
          <w:lang w:val="en-GB" w:eastAsia="fr-BE"/>
        </w:rPr>
        <w:t xml:space="preserve">   </w:t>
      </w:r>
      <w:proofErr w:type="gramStart"/>
      <w:r w:rsidRPr="001E5690">
        <w:rPr>
          <w:rFonts w:ascii="Courier New" w:hAnsi="Courier New" w:cs="Courier New"/>
          <w:sz w:val="20"/>
          <w:szCs w:val="20"/>
          <w:lang w:val="en-GB" w:eastAsia="fr-BE"/>
        </w:rPr>
        <w:t>result</w:t>
      </w:r>
      <w:proofErr w:type="gramEnd"/>
      <w:r w:rsidRPr="001E5690">
        <w:rPr>
          <w:rFonts w:ascii="Courier New" w:hAnsi="Courier New" w:cs="Courier New"/>
          <w:sz w:val="20"/>
          <w:szCs w:val="20"/>
          <w:lang w:val="en-GB" w:eastAsia="fr-BE"/>
        </w:rPr>
        <w:t xml:space="preserve"> = var1 + var2.</w:t>
      </w:r>
    </w:p>
    <w:p w14:paraId="42392E01" w14:textId="77777777" w:rsidR="005655B9" w:rsidRPr="005655B9" w:rsidRDefault="005655B9" w:rsidP="005655B9">
      <w:pPr>
        <w:pStyle w:val="Paragraphedeliste"/>
        <w:pBdr>
          <w:left w:val="single" w:sz="4" w:space="4" w:color="auto"/>
        </w:pBdr>
        <w:spacing w:after="0"/>
        <w:ind w:left="1418"/>
        <w:rPr>
          <w:rFonts w:ascii="Courier New" w:hAnsi="Courier New" w:cs="Courier New"/>
          <w:sz w:val="20"/>
          <w:szCs w:val="20"/>
          <w:lang w:eastAsia="fr-BE"/>
        </w:rPr>
      </w:pPr>
      <w:r w:rsidRPr="005655B9">
        <w:rPr>
          <w:rFonts w:ascii="Courier New" w:hAnsi="Courier New" w:cs="Courier New"/>
          <w:sz w:val="20"/>
          <w:szCs w:val="20"/>
          <w:lang w:eastAsia="fr-BE"/>
        </w:rPr>
        <w:t>ENDFORM.</w:t>
      </w:r>
    </w:p>
    <w:p w14:paraId="26A6BEE5" w14:textId="77777777" w:rsidR="005655B9" w:rsidRDefault="005655B9" w:rsidP="009109BF">
      <w:pPr>
        <w:rPr>
          <w:lang w:eastAsia="fr-BE"/>
        </w:rPr>
      </w:pPr>
    </w:p>
    <w:p w14:paraId="65F62B8F" w14:textId="77777777" w:rsidR="005655B9" w:rsidRDefault="005655B9" w:rsidP="009109BF">
      <w:pPr>
        <w:rPr>
          <w:lang w:eastAsia="fr-BE"/>
        </w:rPr>
      </w:pPr>
      <w:r>
        <w:rPr>
          <w:lang w:eastAsia="fr-BE"/>
        </w:rPr>
        <w:lastRenderedPageBreak/>
        <w:t>USING permet de faire un passage par valeur, on envoie des valeurs qui sont récupérées dans la routine et qui y sont utilisées mais pas envoyées.</w:t>
      </w:r>
    </w:p>
    <w:p w14:paraId="2FF1FB05" w14:textId="77777777" w:rsidR="009109BF" w:rsidRPr="009109BF" w:rsidRDefault="009109BF" w:rsidP="009109BF">
      <w:pPr>
        <w:rPr>
          <w:lang w:eastAsia="fr-BE"/>
        </w:rPr>
      </w:pPr>
      <w:r>
        <w:rPr>
          <w:lang w:eastAsia="fr-BE"/>
        </w:rPr>
        <w:t>CHANGING</w:t>
      </w:r>
      <w:r w:rsidR="005655B9">
        <w:rPr>
          <w:lang w:eastAsia="fr-BE"/>
        </w:rPr>
        <w:t xml:space="preserve"> permet de faire un passage par référence. En envoie la référence vers une variable que la routine peut modifier.</w:t>
      </w:r>
    </w:p>
    <w:p w14:paraId="7137C222" w14:textId="77777777" w:rsidR="00B10EFE" w:rsidRDefault="00B10EFE" w:rsidP="00B10EFE">
      <w:pPr>
        <w:pStyle w:val="Sous-titre"/>
        <w:rPr>
          <w:rFonts w:eastAsia="Times New Roman"/>
          <w:lang w:eastAsia="fr-BE"/>
        </w:rPr>
      </w:pPr>
      <w:r w:rsidRPr="00B10EFE">
        <w:rPr>
          <w:rFonts w:eastAsia="Times New Roman"/>
          <w:lang w:eastAsia="fr-BE"/>
        </w:rPr>
        <w:t>Quels sont les différents types numériques prédéfinis ?</w:t>
      </w:r>
    </w:p>
    <w:tbl>
      <w:tblPr>
        <w:tblStyle w:val="Grille"/>
        <w:tblW w:w="10740" w:type="dxa"/>
        <w:tblCellMar>
          <w:top w:w="57" w:type="dxa"/>
          <w:bottom w:w="57" w:type="dxa"/>
        </w:tblCellMar>
        <w:tblLook w:val="04A0" w:firstRow="1" w:lastRow="0" w:firstColumn="1" w:lastColumn="0" w:noHBand="0" w:noVBand="1"/>
      </w:tblPr>
      <w:tblGrid>
        <w:gridCol w:w="498"/>
        <w:gridCol w:w="913"/>
        <w:gridCol w:w="2383"/>
        <w:gridCol w:w="1134"/>
        <w:gridCol w:w="1134"/>
        <w:gridCol w:w="1218"/>
        <w:gridCol w:w="3460"/>
      </w:tblGrid>
      <w:tr w:rsidR="00887B09" w:rsidRPr="00D3484E" w14:paraId="7ADB7B79" w14:textId="77777777" w:rsidTr="00887B09">
        <w:tc>
          <w:tcPr>
            <w:tcW w:w="498" w:type="dxa"/>
            <w:tcBorders>
              <w:top w:val="nil"/>
              <w:left w:val="nil"/>
            </w:tcBorders>
          </w:tcPr>
          <w:p w14:paraId="031F91F5" w14:textId="77777777" w:rsidR="00887B09" w:rsidRPr="00D3484E" w:rsidRDefault="00887B09" w:rsidP="00887B09">
            <w:pPr>
              <w:jc w:val="center"/>
              <w:rPr>
                <w:b/>
                <w:lang w:eastAsia="fr-BE"/>
              </w:rPr>
            </w:pPr>
          </w:p>
        </w:tc>
        <w:tc>
          <w:tcPr>
            <w:tcW w:w="913" w:type="dxa"/>
          </w:tcPr>
          <w:p w14:paraId="6D2F245D" w14:textId="77777777" w:rsidR="00887B09" w:rsidRPr="00D3484E" w:rsidRDefault="00887B09" w:rsidP="00887B09">
            <w:pPr>
              <w:jc w:val="center"/>
              <w:rPr>
                <w:b/>
                <w:lang w:eastAsia="fr-BE"/>
              </w:rPr>
            </w:pPr>
            <w:r w:rsidRPr="00D3484E">
              <w:rPr>
                <w:b/>
                <w:lang w:eastAsia="fr-BE"/>
              </w:rPr>
              <w:t>Type</w:t>
            </w:r>
          </w:p>
        </w:tc>
        <w:tc>
          <w:tcPr>
            <w:tcW w:w="2383" w:type="dxa"/>
          </w:tcPr>
          <w:p w14:paraId="4493051D" w14:textId="77777777" w:rsidR="00887B09" w:rsidRPr="00D3484E" w:rsidRDefault="00887B09" w:rsidP="00887B09">
            <w:pPr>
              <w:jc w:val="center"/>
              <w:rPr>
                <w:b/>
                <w:lang w:eastAsia="fr-BE"/>
              </w:rPr>
            </w:pPr>
            <w:r w:rsidRPr="00D3484E">
              <w:rPr>
                <w:b/>
                <w:lang w:eastAsia="fr-BE"/>
              </w:rPr>
              <w:t>Signification</w:t>
            </w:r>
          </w:p>
        </w:tc>
        <w:tc>
          <w:tcPr>
            <w:tcW w:w="1134" w:type="dxa"/>
          </w:tcPr>
          <w:p w14:paraId="573807B8" w14:textId="77777777" w:rsidR="00887B09" w:rsidRPr="00D3484E" w:rsidRDefault="00887B09" w:rsidP="00887B09">
            <w:pPr>
              <w:jc w:val="center"/>
              <w:rPr>
                <w:b/>
                <w:lang w:eastAsia="fr-BE"/>
              </w:rPr>
            </w:pPr>
            <w:r w:rsidRPr="00D3484E">
              <w:rPr>
                <w:b/>
                <w:lang w:eastAsia="fr-BE"/>
              </w:rPr>
              <w:t>Longueur initiale</w:t>
            </w:r>
          </w:p>
        </w:tc>
        <w:tc>
          <w:tcPr>
            <w:tcW w:w="1134" w:type="dxa"/>
          </w:tcPr>
          <w:p w14:paraId="1B8D040C" w14:textId="77777777" w:rsidR="00887B09" w:rsidRPr="00D3484E" w:rsidRDefault="00887B09" w:rsidP="00887B09">
            <w:pPr>
              <w:jc w:val="center"/>
              <w:rPr>
                <w:b/>
                <w:lang w:eastAsia="fr-BE"/>
              </w:rPr>
            </w:pPr>
            <w:r w:rsidRPr="00D3484E">
              <w:rPr>
                <w:b/>
                <w:lang w:eastAsia="fr-BE"/>
              </w:rPr>
              <w:t>Longueur valide</w:t>
            </w:r>
          </w:p>
        </w:tc>
        <w:tc>
          <w:tcPr>
            <w:tcW w:w="1218" w:type="dxa"/>
          </w:tcPr>
          <w:p w14:paraId="0BE110E9" w14:textId="77777777" w:rsidR="00887B09" w:rsidRPr="00D3484E" w:rsidRDefault="00887B09" w:rsidP="00887B09">
            <w:pPr>
              <w:jc w:val="center"/>
              <w:rPr>
                <w:b/>
                <w:lang w:eastAsia="fr-BE"/>
              </w:rPr>
            </w:pPr>
            <w:r w:rsidRPr="00D3484E">
              <w:rPr>
                <w:b/>
                <w:lang w:eastAsia="fr-BE"/>
              </w:rPr>
              <w:t>Valeur initiale</w:t>
            </w:r>
          </w:p>
        </w:tc>
        <w:tc>
          <w:tcPr>
            <w:tcW w:w="3460" w:type="dxa"/>
          </w:tcPr>
          <w:p w14:paraId="5452783C" w14:textId="77777777" w:rsidR="00887B09" w:rsidRPr="00D3484E" w:rsidRDefault="00887B09" w:rsidP="00887B09">
            <w:pPr>
              <w:jc w:val="center"/>
              <w:rPr>
                <w:b/>
                <w:lang w:eastAsia="fr-BE"/>
              </w:rPr>
            </w:pPr>
            <w:r>
              <w:rPr>
                <w:b/>
                <w:lang w:eastAsia="fr-BE"/>
              </w:rPr>
              <w:t>Utilisation</w:t>
            </w:r>
          </w:p>
        </w:tc>
      </w:tr>
      <w:tr w:rsidR="00887B09" w14:paraId="6E3E55FE" w14:textId="77777777" w:rsidTr="00887B09">
        <w:tc>
          <w:tcPr>
            <w:tcW w:w="498" w:type="dxa"/>
            <w:vMerge w:val="restart"/>
            <w:textDirection w:val="btLr"/>
          </w:tcPr>
          <w:p w14:paraId="511CBD74" w14:textId="77777777" w:rsidR="00887B09" w:rsidRPr="00887B09" w:rsidRDefault="00887B09" w:rsidP="00887B09">
            <w:pPr>
              <w:ind w:left="113" w:right="113"/>
              <w:jc w:val="center"/>
              <w:rPr>
                <w:b/>
                <w:lang w:eastAsia="fr-BE"/>
              </w:rPr>
            </w:pPr>
            <w:r w:rsidRPr="00887B09">
              <w:rPr>
                <w:b/>
                <w:lang w:eastAsia="fr-BE"/>
              </w:rPr>
              <w:t>Numeric</w:t>
            </w:r>
          </w:p>
        </w:tc>
        <w:tc>
          <w:tcPr>
            <w:tcW w:w="913" w:type="dxa"/>
          </w:tcPr>
          <w:p w14:paraId="569CE594" w14:textId="77777777" w:rsidR="00887B09" w:rsidRDefault="00887B09" w:rsidP="009109BF">
            <w:pPr>
              <w:rPr>
                <w:lang w:eastAsia="fr-BE"/>
              </w:rPr>
            </w:pPr>
            <w:r>
              <w:rPr>
                <w:lang w:eastAsia="fr-BE"/>
              </w:rPr>
              <w:t>I</w:t>
            </w:r>
          </w:p>
        </w:tc>
        <w:tc>
          <w:tcPr>
            <w:tcW w:w="2383" w:type="dxa"/>
          </w:tcPr>
          <w:p w14:paraId="5C2041D2" w14:textId="77777777" w:rsidR="00887B09" w:rsidRDefault="00887B09" w:rsidP="009109BF">
            <w:pPr>
              <w:rPr>
                <w:lang w:eastAsia="fr-BE"/>
              </w:rPr>
            </w:pPr>
            <w:r>
              <w:rPr>
                <w:lang w:eastAsia="fr-BE"/>
              </w:rPr>
              <w:t>Integer</w:t>
            </w:r>
          </w:p>
        </w:tc>
        <w:tc>
          <w:tcPr>
            <w:tcW w:w="1134" w:type="dxa"/>
          </w:tcPr>
          <w:p w14:paraId="5C89F412" w14:textId="77777777" w:rsidR="00887B09" w:rsidRDefault="00887B09" w:rsidP="009109BF">
            <w:pPr>
              <w:rPr>
                <w:lang w:eastAsia="fr-BE"/>
              </w:rPr>
            </w:pPr>
            <w:r>
              <w:rPr>
                <w:lang w:eastAsia="fr-BE"/>
              </w:rPr>
              <w:t>4</w:t>
            </w:r>
          </w:p>
        </w:tc>
        <w:tc>
          <w:tcPr>
            <w:tcW w:w="1134" w:type="dxa"/>
          </w:tcPr>
          <w:p w14:paraId="33654E20" w14:textId="77777777" w:rsidR="00887B09" w:rsidRDefault="00887B09" w:rsidP="009109BF">
            <w:pPr>
              <w:rPr>
                <w:lang w:eastAsia="fr-BE"/>
              </w:rPr>
            </w:pPr>
            <w:r>
              <w:rPr>
                <w:lang w:eastAsia="fr-BE"/>
              </w:rPr>
              <w:t>4</w:t>
            </w:r>
          </w:p>
        </w:tc>
        <w:tc>
          <w:tcPr>
            <w:tcW w:w="1218" w:type="dxa"/>
          </w:tcPr>
          <w:p w14:paraId="5072F791" w14:textId="77777777" w:rsidR="00887B09" w:rsidRDefault="00887B09" w:rsidP="009109BF">
            <w:pPr>
              <w:rPr>
                <w:lang w:eastAsia="fr-BE"/>
              </w:rPr>
            </w:pPr>
            <w:r>
              <w:rPr>
                <w:lang w:eastAsia="fr-BE"/>
              </w:rPr>
              <w:t>0</w:t>
            </w:r>
          </w:p>
        </w:tc>
        <w:tc>
          <w:tcPr>
            <w:tcW w:w="3460" w:type="dxa"/>
          </w:tcPr>
          <w:p w14:paraId="65905CA0" w14:textId="77777777" w:rsidR="00887B09" w:rsidRPr="00887B09" w:rsidRDefault="00887B09" w:rsidP="009109BF">
            <w:pPr>
              <w:rPr>
                <w:sz w:val="20"/>
                <w:szCs w:val="20"/>
                <w:lang w:eastAsia="fr-BE"/>
              </w:rPr>
            </w:pPr>
            <w:r>
              <w:rPr>
                <w:sz w:val="20"/>
                <w:szCs w:val="20"/>
                <w:lang w:eastAsia="fr-BE"/>
              </w:rPr>
              <w:t>compteurs, nombre d’objets, index…</w:t>
            </w:r>
          </w:p>
        </w:tc>
      </w:tr>
      <w:tr w:rsidR="00887B09" w14:paraId="69BB2F45" w14:textId="77777777" w:rsidTr="00887B09">
        <w:tc>
          <w:tcPr>
            <w:tcW w:w="498" w:type="dxa"/>
            <w:vMerge/>
          </w:tcPr>
          <w:p w14:paraId="6875D261" w14:textId="77777777" w:rsidR="00887B09" w:rsidRPr="00887B09" w:rsidRDefault="00887B09" w:rsidP="00887B09">
            <w:pPr>
              <w:jc w:val="center"/>
              <w:rPr>
                <w:b/>
                <w:lang w:eastAsia="fr-BE"/>
              </w:rPr>
            </w:pPr>
          </w:p>
        </w:tc>
        <w:tc>
          <w:tcPr>
            <w:tcW w:w="913" w:type="dxa"/>
          </w:tcPr>
          <w:p w14:paraId="0B14BCAA" w14:textId="77777777" w:rsidR="00887B09" w:rsidRDefault="00887B09" w:rsidP="009109BF">
            <w:pPr>
              <w:rPr>
                <w:lang w:eastAsia="fr-BE"/>
              </w:rPr>
            </w:pPr>
            <w:r>
              <w:rPr>
                <w:lang w:eastAsia="fr-BE"/>
              </w:rPr>
              <w:t>F</w:t>
            </w:r>
          </w:p>
        </w:tc>
        <w:tc>
          <w:tcPr>
            <w:tcW w:w="2383" w:type="dxa"/>
          </w:tcPr>
          <w:p w14:paraId="35968F0A" w14:textId="77777777" w:rsidR="00887B09" w:rsidRDefault="00887B09" w:rsidP="009109BF">
            <w:pPr>
              <w:rPr>
                <w:lang w:eastAsia="fr-BE"/>
              </w:rPr>
            </w:pPr>
            <w:r>
              <w:rPr>
                <w:lang w:eastAsia="fr-BE"/>
              </w:rPr>
              <w:t>Floating point number</w:t>
            </w:r>
          </w:p>
        </w:tc>
        <w:tc>
          <w:tcPr>
            <w:tcW w:w="1134" w:type="dxa"/>
          </w:tcPr>
          <w:p w14:paraId="6BFA3ED5" w14:textId="77777777" w:rsidR="00887B09" w:rsidRDefault="00887B09" w:rsidP="009109BF">
            <w:pPr>
              <w:rPr>
                <w:lang w:eastAsia="fr-BE"/>
              </w:rPr>
            </w:pPr>
            <w:r>
              <w:rPr>
                <w:lang w:eastAsia="fr-BE"/>
              </w:rPr>
              <w:t>8</w:t>
            </w:r>
          </w:p>
        </w:tc>
        <w:tc>
          <w:tcPr>
            <w:tcW w:w="1134" w:type="dxa"/>
          </w:tcPr>
          <w:p w14:paraId="7A49672A" w14:textId="77777777" w:rsidR="00887B09" w:rsidRDefault="00887B09" w:rsidP="009109BF">
            <w:pPr>
              <w:rPr>
                <w:lang w:eastAsia="fr-BE"/>
              </w:rPr>
            </w:pPr>
            <w:r>
              <w:rPr>
                <w:lang w:eastAsia="fr-BE"/>
              </w:rPr>
              <w:t>8</w:t>
            </w:r>
          </w:p>
        </w:tc>
        <w:tc>
          <w:tcPr>
            <w:tcW w:w="1218" w:type="dxa"/>
          </w:tcPr>
          <w:p w14:paraId="6D07A4C6" w14:textId="77777777" w:rsidR="00887B09" w:rsidRDefault="00887B09" w:rsidP="009109BF">
            <w:pPr>
              <w:rPr>
                <w:lang w:eastAsia="fr-BE"/>
              </w:rPr>
            </w:pPr>
            <w:r>
              <w:rPr>
                <w:lang w:eastAsia="fr-BE"/>
              </w:rPr>
              <w:t>0</w:t>
            </w:r>
          </w:p>
        </w:tc>
        <w:tc>
          <w:tcPr>
            <w:tcW w:w="3460" w:type="dxa"/>
          </w:tcPr>
          <w:p w14:paraId="59493D22" w14:textId="77777777" w:rsidR="00887B09" w:rsidRPr="00887B09" w:rsidRDefault="00887B09" w:rsidP="00D0133E">
            <w:pPr>
              <w:rPr>
                <w:sz w:val="20"/>
                <w:szCs w:val="20"/>
                <w:lang w:eastAsia="fr-BE"/>
              </w:rPr>
            </w:pPr>
            <w:r>
              <w:rPr>
                <w:sz w:val="20"/>
                <w:szCs w:val="20"/>
                <w:lang w:eastAsia="fr-BE"/>
              </w:rPr>
              <w:t xml:space="preserve">nombres très grands ou les erreurs d’arrondis ne sont pas </w:t>
            </w:r>
            <w:r w:rsidR="00D0133E">
              <w:rPr>
                <w:sz w:val="20"/>
                <w:szCs w:val="20"/>
                <w:lang w:eastAsia="fr-BE"/>
              </w:rPr>
              <w:t>importantes</w:t>
            </w:r>
          </w:p>
        </w:tc>
      </w:tr>
      <w:tr w:rsidR="00887B09" w14:paraId="2FF1C80F" w14:textId="77777777" w:rsidTr="00887B09">
        <w:tc>
          <w:tcPr>
            <w:tcW w:w="498" w:type="dxa"/>
            <w:vMerge/>
          </w:tcPr>
          <w:p w14:paraId="4D1155D0" w14:textId="77777777" w:rsidR="00887B09" w:rsidRPr="00887B09" w:rsidRDefault="00887B09" w:rsidP="00887B09">
            <w:pPr>
              <w:jc w:val="center"/>
              <w:rPr>
                <w:b/>
                <w:lang w:eastAsia="fr-BE"/>
              </w:rPr>
            </w:pPr>
          </w:p>
        </w:tc>
        <w:tc>
          <w:tcPr>
            <w:tcW w:w="913" w:type="dxa"/>
          </w:tcPr>
          <w:p w14:paraId="2D15EE0C" w14:textId="77777777" w:rsidR="00887B09" w:rsidRDefault="00887B09" w:rsidP="009109BF">
            <w:pPr>
              <w:rPr>
                <w:lang w:eastAsia="fr-BE"/>
              </w:rPr>
            </w:pPr>
            <w:r>
              <w:rPr>
                <w:lang w:eastAsia="fr-BE"/>
              </w:rPr>
              <w:t>P</w:t>
            </w:r>
          </w:p>
        </w:tc>
        <w:tc>
          <w:tcPr>
            <w:tcW w:w="2383" w:type="dxa"/>
          </w:tcPr>
          <w:p w14:paraId="3D5A01E6" w14:textId="77777777" w:rsidR="00887B09" w:rsidRDefault="00887B09" w:rsidP="009109BF">
            <w:pPr>
              <w:rPr>
                <w:lang w:eastAsia="fr-BE"/>
              </w:rPr>
            </w:pPr>
            <w:r>
              <w:rPr>
                <w:lang w:eastAsia="fr-BE"/>
              </w:rPr>
              <w:t>Packed number</w:t>
            </w:r>
          </w:p>
        </w:tc>
        <w:tc>
          <w:tcPr>
            <w:tcW w:w="1134" w:type="dxa"/>
          </w:tcPr>
          <w:p w14:paraId="4107AF98" w14:textId="77777777" w:rsidR="00887B09" w:rsidRDefault="00887B09" w:rsidP="009109BF">
            <w:pPr>
              <w:rPr>
                <w:lang w:eastAsia="fr-BE"/>
              </w:rPr>
            </w:pPr>
            <w:r>
              <w:rPr>
                <w:lang w:eastAsia="fr-BE"/>
              </w:rPr>
              <w:t>8</w:t>
            </w:r>
          </w:p>
        </w:tc>
        <w:tc>
          <w:tcPr>
            <w:tcW w:w="1134" w:type="dxa"/>
          </w:tcPr>
          <w:p w14:paraId="5EE8284B" w14:textId="77777777" w:rsidR="00887B09" w:rsidRDefault="00887B09" w:rsidP="009109BF">
            <w:pPr>
              <w:rPr>
                <w:lang w:eastAsia="fr-BE"/>
              </w:rPr>
            </w:pPr>
            <w:r>
              <w:rPr>
                <w:lang w:eastAsia="fr-BE"/>
              </w:rPr>
              <w:t>1 – 16</w:t>
            </w:r>
          </w:p>
        </w:tc>
        <w:tc>
          <w:tcPr>
            <w:tcW w:w="1218" w:type="dxa"/>
          </w:tcPr>
          <w:p w14:paraId="0B5EA96E" w14:textId="77777777" w:rsidR="00887B09" w:rsidRDefault="00887B09" w:rsidP="009109BF">
            <w:pPr>
              <w:rPr>
                <w:lang w:eastAsia="fr-BE"/>
              </w:rPr>
            </w:pPr>
            <w:r>
              <w:rPr>
                <w:lang w:eastAsia="fr-BE"/>
              </w:rPr>
              <w:t>0</w:t>
            </w:r>
          </w:p>
        </w:tc>
        <w:tc>
          <w:tcPr>
            <w:tcW w:w="3460" w:type="dxa"/>
          </w:tcPr>
          <w:p w14:paraId="49968ED1" w14:textId="77777777" w:rsidR="00887B09" w:rsidRPr="00887B09" w:rsidRDefault="00887B09" w:rsidP="009109BF">
            <w:pPr>
              <w:rPr>
                <w:sz w:val="20"/>
                <w:szCs w:val="20"/>
                <w:lang w:eastAsia="fr-BE"/>
              </w:rPr>
            </w:pPr>
            <w:r>
              <w:rPr>
                <w:sz w:val="20"/>
                <w:szCs w:val="20"/>
                <w:lang w:eastAsia="fr-BE"/>
              </w:rPr>
              <w:t>distances, poids, montants…</w:t>
            </w:r>
          </w:p>
        </w:tc>
      </w:tr>
      <w:tr w:rsidR="00887B09" w14:paraId="28327EB4" w14:textId="77777777" w:rsidTr="00887B09">
        <w:tc>
          <w:tcPr>
            <w:tcW w:w="498" w:type="dxa"/>
            <w:vMerge w:val="restart"/>
            <w:textDirection w:val="btLr"/>
          </w:tcPr>
          <w:p w14:paraId="6994C302" w14:textId="77777777" w:rsidR="00887B09" w:rsidRPr="00887B09" w:rsidRDefault="00887B09" w:rsidP="00887B09">
            <w:pPr>
              <w:ind w:left="113" w:right="113"/>
              <w:jc w:val="center"/>
              <w:rPr>
                <w:b/>
                <w:lang w:eastAsia="fr-BE"/>
              </w:rPr>
            </w:pPr>
            <w:r w:rsidRPr="00887B09">
              <w:rPr>
                <w:b/>
                <w:lang w:eastAsia="fr-BE"/>
              </w:rPr>
              <w:t>Character</w:t>
            </w:r>
          </w:p>
        </w:tc>
        <w:tc>
          <w:tcPr>
            <w:tcW w:w="913" w:type="dxa"/>
          </w:tcPr>
          <w:p w14:paraId="0B0A2295" w14:textId="77777777" w:rsidR="00887B09" w:rsidRDefault="00887B09" w:rsidP="009109BF">
            <w:pPr>
              <w:rPr>
                <w:lang w:eastAsia="fr-BE"/>
              </w:rPr>
            </w:pPr>
            <w:r>
              <w:rPr>
                <w:lang w:eastAsia="fr-BE"/>
              </w:rPr>
              <w:t>C</w:t>
            </w:r>
          </w:p>
        </w:tc>
        <w:tc>
          <w:tcPr>
            <w:tcW w:w="2383" w:type="dxa"/>
          </w:tcPr>
          <w:p w14:paraId="1EDD7577" w14:textId="77777777" w:rsidR="00887B09" w:rsidRDefault="00887B09" w:rsidP="009109BF">
            <w:pPr>
              <w:rPr>
                <w:lang w:eastAsia="fr-BE"/>
              </w:rPr>
            </w:pPr>
            <w:r>
              <w:rPr>
                <w:lang w:eastAsia="fr-BE"/>
              </w:rPr>
              <w:t>Text field</w:t>
            </w:r>
          </w:p>
        </w:tc>
        <w:tc>
          <w:tcPr>
            <w:tcW w:w="1134" w:type="dxa"/>
          </w:tcPr>
          <w:p w14:paraId="30F006B6" w14:textId="77777777" w:rsidR="00887B09" w:rsidRDefault="00887B09" w:rsidP="009109BF">
            <w:pPr>
              <w:rPr>
                <w:lang w:eastAsia="fr-BE"/>
              </w:rPr>
            </w:pPr>
            <w:r>
              <w:rPr>
                <w:lang w:eastAsia="fr-BE"/>
              </w:rPr>
              <w:t>1</w:t>
            </w:r>
          </w:p>
        </w:tc>
        <w:tc>
          <w:tcPr>
            <w:tcW w:w="1134" w:type="dxa"/>
          </w:tcPr>
          <w:p w14:paraId="033E3B9A" w14:textId="77777777" w:rsidR="00887B09" w:rsidRDefault="00887B09" w:rsidP="009109BF">
            <w:pPr>
              <w:rPr>
                <w:lang w:eastAsia="fr-BE"/>
              </w:rPr>
            </w:pPr>
            <w:r>
              <w:rPr>
                <w:lang w:eastAsia="fr-BE"/>
              </w:rPr>
              <w:t>1 – 65535</w:t>
            </w:r>
          </w:p>
        </w:tc>
        <w:tc>
          <w:tcPr>
            <w:tcW w:w="1218" w:type="dxa"/>
          </w:tcPr>
          <w:p w14:paraId="0581415D" w14:textId="77777777" w:rsidR="00887B09" w:rsidRDefault="00887B09" w:rsidP="009109BF">
            <w:pPr>
              <w:rPr>
                <w:lang w:eastAsia="fr-BE"/>
              </w:rPr>
            </w:pPr>
            <w:r>
              <w:rPr>
                <w:lang w:eastAsia="fr-BE"/>
              </w:rPr>
              <w:t>‘ … ’</w:t>
            </w:r>
          </w:p>
        </w:tc>
        <w:tc>
          <w:tcPr>
            <w:tcW w:w="3460" w:type="dxa"/>
          </w:tcPr>
          <w:p w14:paraId="4AB54C07" w14:textId="77777777" w:rsidR="00887B09" w:rsidRPr="00887B09" w:rsidRDefault="00887B09" w:rsidP="009109BF">
            <w:pPr>
              <w:rPr>
                <w:sz w:val="20"/>
                <w:szCs w:val="20"/>
                <w:lang w:eastAsia="fr-BE"/>
              </w:rPr>
            </w:pPr>
            <w:r>
              <w:rPr>
                <w:sz w:val="20"/>
                <w:szCs w:val="20"/>
                <w:lang w:eastAsia="fr-BE"/>
              </w:rPr>
              <w:t>chaines de caractères alphanumériques</w:t>
            </w:r>
          </w:p>
        </w:tc>
      </w:tr>
      <w:tr w:rsidR="00887B09" w14:paraId="4CE9FA64" w14:textId="77777777" w:rsidTr="00887B09">
        <w:tc>
          <w:tcPr>
            <w:tcW w:w="498" w:type="dxa"/>
            <w:vMerge/>
          </w:tcPr>
          <w:p w14:paraId="34338599" w14:textId="77777777" w:rsidR="00887B09" w:rsidRDefault="00887B09" w:rsidP="009109BF">
            <w:pPr>
              <w:rPr>
                <w:lang w:eastAsia="fr-BE"/>
              </w:rPr>
            </w:pPr>
          </w:p>
        </w:tc>
        <w:tc>
          <w:tcPr>
            <w:tcW w:w="913" w:type="dxa"/>
          </w:tcPr>
          <w:p w14:paraId="37991FFD" w14:textId="77777777" w:rsidR="00887B09" w:rsidRDefault="00887B09" w:rsidP="009109BF">
            <w:pPr>
              <w:rPr>
                <w:lang w:eastAsia="fr-BE"/>
              </w:rPr>
            </w:pPr>
            <w:r>
              <w:rPr>
                <w:lang w:eastAsia="fr-BE"/>
              </w:rPr>
              <w:t>D</w:t>
            </w:r>
          </w:p>
        </w:tc>
        <w:tc>
          <w:tcPr>
            <w:tcW w:w="2383" w:type="dxa"/>
          </w:tcPr>
          <w:p w14:paraId="086D0BD9" w14:textId="77777777" w:rsidR="00887B09" w:rsidRDefault="00887B09" w:rsidP="009109BF">
            <w:pPr>
              <w:rPr>
                <w:lang w:eastAsia="fr-BE"/>
              </w:rPr>
            </w:pPr>
            <w:r>
              <w:rPr>
                <w:lang w:eastAsia="fr-BE"/>
              </w:rPr>
              <w:t>Date field</w:t>
            </w:r>
          </w:p>
        </w:tc>
        <w:tc>
          <w:tcPr>
            <w:tcW w:w="1134" w:type="dxa"/>
          </w:tcPr>
          <w:p w14:paraId="5A6C3CA0" w14:textId="77777777" w:rsidR="00887B09" w:rsidRDefault="00887B09" w:rsidP="009109BF">
            <w:pPr>
              <w:rPr>
                <w:lang w:eastAsia="fr-BE"/>
              </w:rPr>
            </w:pPr>
            <w:r>
              <w:rPr>
                <w:lang w:eastAsia="fr-BE"/>
              </w:rPr>
              <w:t>8</w:t>
            </w:r>
          </w:p>
        </w:tc>
        <w:tc>
          <w:tcPr>
            <w:tcW w:w="1134" w:type="dxa"/>
          </w:tcPr>
          <w:p w14:paraId="055EBA31" w14:textId="77777777" w:rsidR="00887B09" w:rsidRDefault="00887B09" w:rsidP="009109BF">
            <w:pPr>
              <w:rPr>
                <w:lang w:eastAsia="fr-BE"/>
              </w:rPr>
            </w:pPr>
            <w:r>
              <w:rPr>
                <w:lang w:eastAsia="fr-BE"/>
              </w:rPr>
              <w:t>8</w:t>
            </w:r>
          </w:p>
        </w:tc>
        <w:tc>
          <w:tcPr>
            <w:tcW w:w="1218" w:type="dxa"/>
          </w:tcPr>
          <w:p w14:paraId="1E19AB24" w14:textId="77777777" w:rsidR="00887B09" w:rsidRDefault="00887B09" w:rsidP="009109BF">
            <w:pPr>
              <w:rPr>
                <w:lang w:eastAsia="fr-BE"/>
              </w:rPr>
            </w:pPr>
            <w:r>
              <w:rPr>
                <w:lang w:eastAsia="fr-BE"/>
              </w:rPr>
              <w:t>‘00000000’</w:t>
            </w:r>
          </w:p>
        </w:tc>
        <w:tc>
          <w:tcPr>
            <w:tcW w:w="3460" w:type="dxa"/>
          </w:tcPr>
          <w:p w14:paraId="59C7468A" w14:textId="77777777" w:rsidR="00887B09" w:rsidRPr="00887B09" w:rsidRDefault="00887B09" w:rsidP="009109BF">
            <w:pPr>
              <w:rPr>
                <w:sz w:val="20"/>
                <w:szCs w:val="20"/>
                <w:lang w:eastAsia="fr-BE"/>
              </w:rPr>
            </w:pPr>
            <w:r>
              <w:rPr>
                <w:sz w:val="20"/>
                <w:szCs w:val="20"/>
                <w:lang w:eastAsia="fr-BE"/>
              </w:rPr>
              <w:t>dates (YYYYMMDD)</w:t>
            </w:r>
          </w:p>
        </w:tc>
      </w:tr>
      <w:tr w:rsidR="00887B09" w14:paraId="7CB28417" w14:textId="77777777" w:rsidTr="00887B09">
        <w:tc>
          <w:tcPr>
            <w:tcW w:w="498" w:type="dxa"/>
            <w:vMerge/>
          </w:tcPr>
          <w:p w14:paraId="4737BB80" w14:textId="77777777" w:rsidR="00887B09" w:rsidRDefault="00887B09" w:rsidP="009109BF">
            <w:pPr>
              <w:rPr>
                <w:lang w:eastAsia="fr-BE"/>
              </w:rPr>
            </w:pPr>
          </w:p>
        </w:tc>
        <w:tc>
          <w:tcPr>
            <w:tcW w:w="913" w:type="dxa"/>
          </w:tcPr>
          <w:p w14:paraId="4020E9ED" w14:textId="77777777" w:rsidR="00887B09" w:rsidRDefault="00887B09" w:rsidP="009109BF">
            <w:pPr>
              <w:rPr>
                <w:lang w:eastAsia="fr-BE"/>
              </w:rPr>
            </w:pPr>
            <w:r>
              <w:rPr>
                <w:lang w:eastAsia="fr-BE"/>
              </w:rPr>
              <w:t>N</w:t>
            </w:r>
          </w:p>
        </w:tc>
        <w:tc>
          <w:tcPr>
            <w:tcW w:w="2383" w:type="dxa"/>
          </w:tcPr>
          <w:p w14:paraId="49BB0D6D" w14:textId="77777777" w:rsidR="00887B09" w:rsidRDefault="00887B09" w:rsidP="009109BF">
            <w:pPr>
              <w:rPr>
                <w:lang w:eastAsia="fr-BE"/>
              </w:rPr>
            </w:pPr>
            <w:r>
              <w:rPr>
                <w:lang w:eastAsia="fr-BE"/>
              </w:rPr>
              <w:t>Numeric text field</w:t>
            </w:r>
          </w:p>
        </w:tc>
        <w:tc>
          <w:tcPr>
            <w:tcW w:w="1134" w:type="dxa"/>
          </w:tcPr>
          <w:p w14:paraId="27FEF0C1" w14:textId="77777777" w:rsidR="00887B09" w:rsidRDefault="00887B09" w:rsidP="009109BF">
            <w:pPr>
              <w:rPr>
                <w:lang w:eastAsia="fr-BE"/>
              </w:rPr>
            </w:pPr>
            <w:r>
              <w:rPr>
                <w:lang w:eastAsia="fr-BE"/>
              </w:rPr>
              <w:t>1</w:t>
            </w:r>
          </w:p>
        </w:tc>
        <w:tc>
          <w:tcPr>
            <w:tcW w:w="1134" w:type="dxa"/>
          </w:tcPr>
          <w:p w14:paraId="7A66F400" w14:textId="77777777" w:rsidR="00887B09" w:rsidRDefault="00887B09" w:rsidP="009109BF">
            <w:pPr>
              <w:rPr>
                <w:lang w:eastAsia="fr-BE"/>
              </w:rPr>
            </w:pPr>
            <w:r>
              <w:rPr>
                <w:lang w:eastAsia="fr-BE"/>
              </w:rPr>
              <w:t>1 – 65535</w:t>
            </w:r>
          </w:p>
        </w:tc>
        <w:tc>
          <w:tcPr>
            <w:tcW w:w="1218" w:type="dxa"/>
          </w:tcPr>
          <w:p w14:paraId="5AABA6AC" w14:textId="77777777" w:rsidR="00887B09" w:rsidRDefault="00887B09" w:rsidP="009109BF">
            <w:pPr>
              <w:rPr>
                <w:lang w:eastAsia="fr-BE"/>
              </w:rPr>
            </w:pPr>
            <w:r>
              <w:rPr>
                <w:lang w:eastAsia="fr-BE"/>
              </w:rPr>
              <w:t>‘0 … 0’</w:t>
            </w:r>
          </w:p>
        </w:tc>
        <w:tc>
          <w:tcPr>
            <w:tcW w:w="3460" w:type="dxa"/>
          </w:tcPr>
          <w:p w14:paraId="06260C4C" w14:textId="77777777" w:rsidR="00887B09" w:rsidRPr="00887B09" w:rsidRDefault="00887B09" w:rsidP="009109BF">
            <w:pPr>
              <w:rPr>
                <w:sz w:val="20"/>
                <w:szCs w:val="20"/>
                <w:lang w:eastAsia="fr-BE"/>
              </w:rPr>
            </w:pPr>
            <w:r>
              <w:rPr>
                <w:sz w:val="20"/>
                <w:szCs w:val="20"/>
                <w:lang w:eastAsia="fr-BE"/>
              </w:rPr>
              <w:t>caractères numériques</w:t>
            </w:r>
          </w:p>
        </w:tc>
      </w:tr>
      <w:tr w:rsidR="00887B09" w14:paraId="30C689BA" w14:textId="77777777" w:rsidTr="00887B09">
        <w:tc>
          <w:tcPr>
            <w:tcW w:w="498" w:type="dxa"/>
            <w:vMerge/>
          </w:tcPr>
          <w:p w14:paraId="6782674E" w14:textId="77777777" w:rsidR="00887B09" w:rsidRDefault="00887B09" w:rsidP="009109BF">
            <w:pPr>
              <w:rPr>
                <w:lang w:eastAsia="fr-BE"/>
              </w:rPr>
            </w:pPr>
          </w:p>
        </w:tc>
        <w:tc>
          <w:tcPr>
            <w:tcW w:w="913" w:type="dxa"/>
          </w:tcPr>
          <w:p w14:paraId="10C20C68" w14:textId="77777777" w:rsidR="00887B09" w:rsidRDefault="00887B09" w:rsidP="009109BF">
            <w:pPr>
              <w:rPr>
                <w:lang w:eastAsia="fr-BE"/>
              </w:rPr>
            </w:pPr>
            <w:r>
              <w:rPr>
                <w:lang w:eastAsia="fr-BE"/>
              </w:rPr>
              <w:t>T</w:t>
            </w:r>
          </w:p>
        </w:tc>
        <w:tc>
          <w:tcPr>
            <w:tcW w:w="2383" w:type="dxa"/>
          </w:tcPr>
          <w:p w14:paraId="7F62A8ED" w14:textId="77777777" w:rsidR="00887B09" w:rsidRDefault="00887B09" w:rsidP="009109BF">
            <w:pPr>
              <w:rPr>
                <w:lang w:eastAsia="fr-BE"/>
              </w:rPr>
            </w:pPr>
            <w:r>
              <w:rPr>
                <w:lang w:eastAsia="fr-BE"/>
              </w:rPr>
              <w:t>Time field</w:t>
            </w:r>
          </w:p>
        </w:tc>
        <w:tc>
          <w:tcPr>
            <w:tcW w:w="1134" w:type="dxa"/>
          </w:tcPr>
          <w:p w14:paraId="06F78051" w14:textId="77777777" w:rsidR="00887B09" w:rsidRDefault="00887B09" w:rsidP="009109BF">
            <w:pPr>
              <w:rPr>
                <w:lang w:eastAsia="fr-BE"/>
              </w:rPr>
            </w:pPr>
            <w:r>
              <w:rPr>
                <w:lang w:eastAsia="fr-BE"/>
              </w:rPr>
              <w:t>6</w:t>
            </w:r>
          </w:p>
        </w:tc>
        <w:tc>
          <w:tcPr>
            <w:tcW w:w="1134" w:type="dxa"/>
          </w:tcPr>
          <w:p w14:paraId="60024C69" w14:textId="77777777" w:rsidR="00887B09" w:rsidRDefault="00887B09" w:rsidP="009109BF">
            <w:pPr>
              <w:rPr>
                <w:lang w:eastAsia="fr-BE"/>
              </w:rPr>
            </w:pPr>
            <w:r>
              <w:rPr>
                <w:lang w:eastAsia="fr-BE"/>
              </w:rPr>
              <w:t>6</w:t>
            </w:r>
          </w:p>
        </w:tc>
        <w:tc>
          <w:tcPr>
            <w:tcW w:w="1218" w:type="dxa"/>
          </w:tcPr>
          <w:p w14:paraId="533A3FB2" w14:textId="77777777" w:rsidR="00887B09" w:rsidRDefault="00887B09" w:rsidP="009109BF">
            <w:pPr>
              <w:rPr>
                <w:lang w:eastAsia="fr-BE"/>
              </w:rPr>
            </w:pPr>
            <w:r>
              <w:rPr>
                <w:lang w:eastAsia="fr-BE"/>
              </w:rPr>
              <w:t>‘000000’</w:t>
            </w:r>
          </w:p>
        </w:tc>
        <w:tc>
          <w:tcPr>
            <w:tcW w:w="3460" w:type="dxa"/>
          </w:tcPr>
          <w:p w14:paraId="7CAA6A8C" w14:textId="77777777" w:rsidR="00887B09" w:rsidRPr="00887B09" w:rsidRDefault="00887B09" w:rsidP="009109BF">
            <w:pPr>
              <w:rPr>
                <w:sz w:val="20"/>
                <w:szCs w:val="20"/>
                <w:lang w:eastAsia="fr-BE"/>
              </w:rPr>
            </w:pPr>
            <w:r>
              <w:rPr>
                <w:sz w:val="20"/>
                <w:szCs w:val="20"/>
                <w:lang w:eastAsia="fr-BE"/>
              </w:rPr>
              <w:t>heures (HMMSS)</w:t>
            </w:r>
          </w:p>
        </w:tc>
      </w:tr>
    </w:tbl>
    <w:p w14:paraId="4B9E6AA1" w14:textId="77777777" w:rsidR="009109BF" w:rsidRPr="009109BF" w:rsidRDefault="009109BF" w:rsidP="009109BF">
      <w:pPr>
        <w:rPr>
          <w:lang w:eastAsia="fr-BE"/>
        </w:rPr>
      </w:pPr>
    </w:p>
    <w:p w14:paraId="176D75F6" w14:textId="77777777" w:rsidR="00B10EFE" w:rsidRDefault="00B10EFE" w:rsidP="00B10EFE">
      <w:pPr>
        <w:pStyle w:val="Sous-titre"/>
        <w:rPr>
          <w:rFonts w:eastAsia="Times New Roman"/>
          <w:lang w:eastAsia="fr-BE"/>
        </w:rPr>
      </w:pPr>
      <w:r w:rsidRPr="00B10EFE">
        <w:rPr>
          <w:rFonts w:eastAsia="Times New Roman"/>
          <w:lang w:eastAsia="fr-BE"/>
        </w:rPr>
        <w:t>Expliquez le fonctionnement de l'instruction COLLECT.</w:t>
      </w:r>
    </w:p>
    <w:p w14:paraId="5D531F2E" w14:textId="77777777" w:rsidR="000659AC" w:rsidRDefault="009E0934" w:rsidP="000659AC">
      <w:pPr>
        <w:rPr>
          <w:lang w:eastAsia="fr-BE"/>
        </w:rPr>
      </w:pPr>
      <w:r>
        <w:rPr>
          <w:lang w:eastAsia="fr-BE"/>
        </w:rPr>
        <w:t>L’instruction COLLECT permet d’ajouter des tuples dans une table interne sans faire de doublons, mais en additionnant les champs numériques des doublons. Lorsqu’on utilise l’instruction pour ajouter un tuple dans la table interne, le système va d’abord vérifier qu’il n’existe pas un tuple dans la table qui correspond à la clef primaire. S’il n’y a pas de tuple, il l’ajoute dans la table. Sinon, il additionne les champs numériques dans les champs correspondants du tuple dans la table interne. Exemple :</w:t>
      </w:r>
    </w:p>
    <w:p w14:paraId="58E0061F"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DATA: BEGIN OF </w:t>
      </w:r>
      <w:r>
        <w:rPr>
          <w:rFonts w:ascii="Courier New" w:hAnsi="Courier New" w:cs="Courier New"/>
          <w:sz w:val="20"/>
          <w:szCs w:val="20"/>
          <w:lang w:val="en-GB" w:eastAsia="fr-BE"/>
        </w:rPr>
        <w:t>line</w:t>
      </w:r>
      <w:r w:rsidRPr="009E0934">
        <w:rPr>
          <w:rFonts w:ascii="Courier New" w:hAnsi="Courier New" w:cs="Courier New"/>
          <w:sz w:val="20"/>
          <w:szCs w:val="20"/>
          <w:lang w:val="en-GB" w:eastAsia="fr-BE"/>
        </w:rPr>
        <w:t>,</w:t>
      </w:r>
    </w:p>
    <w:p w14:paraId="2557A802"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Pr>
          <w:rFonts w:ascii="Courier New" w:hAnsi="Courier New" w:cs="Courier New"/>
          <w:sz w:val="20"/>
          <w:szCs w:val="20"/>
          <w:lang w:val="en-GB" w:eastAsia="fr-BE"/>
        </w:rPr>
        <w:t xml:space="preserve">   </w:t>
      </w:r>
      <w:proofErr w:type="gramStart"/>
      <w:r>
        <w:rPr>
          <w:rFonts w:ascii="Courier New" w:hAnsi="Courier New" w:cs="Courier New"/>
          <w:sz w:val="20"/>
          <w:szCs w:val="20"/>
          <w:lang w:val="en-GB" w:eastAsia="fr-BE"/>
        </w:rPr>
        <w:t>col1</w:t>
      </w:r>
      <w:proofErr w:type="gramEnd"/>
      <w:r w:rsidRPr="009E0934">
        <w:rPr>
          <w:rFonts w:ascii="Courier New" w:hAnsi="Courier New" w:cs="Courier New"/>
          <w:sz w:val="20"/>
          <w:szCs w:val="20"/>
          <w:lang w:val="en-GB" w:eastAsia="fr-BE"/>
        </w:rPr>
        <w:t>(3) TYPE C,</w:t>
      </w:r>
    </w:p>
    <w:p w14:paraId="2ED518EA"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Pr>
          <w:rFonts w:ascii="Courier New" w:hAnsi="Courier New" w:cs="Courier New"/>
          <w:sz w:val="20"/>
          <w:szCs w:val="20"/>
          <w:lang w:val="en-GB" w:eastAsia="fr-BE"/>
        </w:rPr>
        <w:t xml:space="preserve">   </w:t>
      </w:r>
      <w:proofErr w:type="gramStart"/>
      <w:r>
        <w:rPr>
          <w:rFonts w:ascii="Courier New" w:hAnsi="Courier New" w:cs="Courier New"/>
          <w:sz w:val="20"/>
          <w:szCs w:val="20"/>
          <w:lang w:val="en-GB" w:eastAsia="fr-BE"/>
        </w:rPr>
        <w:t>col</w:t>
      </w:r>
      <w:r w:rsidRPr="009E0934">
        <w:rPr>
          <w:rFonts w:ascii="Courier New" w:hAnsi="Courier New" w:cs="Courier New"/>
          <w:sz w:val="20"/>
          <w:szCs w:val="20"/>
          <w:lang w:val="en-GB" w:eastAsia="fr-BE"/>
        </w:rPr>
        <w:t>2</w:t>
      </w:r>
      <w:proofErr w:type="gramEnd"/>
      <w:r w:rsidRPr="009E0934">
        <w:rPr>
          <w:rFonts w:ascii="Courier New" w:hAnsi="Courier New" w:cs="Courier New"/>
          <w:sz w:val="20"/>
          <w:szCs w:val="20"/>
          <w:lang w:val="en-GB" w:eastAsia="fr-BE"/>
        </w:rPr>
        <w:t>(2) TYPE N,</w:t>
      </w:r>
    </w:p>
    <w:p w14:paraId="402987B9"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Pr>
          <w:rFonts w:ascii="Courier New" w:hAnsi="Courier New" w:cs="Courier New"/>
          <w:sz w:val="20"/>
          <w:szCs w:val="20"/>
          <w:lang w:val="en-GB" w:eastAsia="fr-BE"/>
        </w:rPr>
        <w:t xml:space="preserve">   </w:t>
      </w:r>
      <w:proofErr w:type="gramStart"/>
      <w:r>
        <w:rPr>
          <w:rFonts w:ascii="Courier New" w:hAnsi="Courier New" w:cs="Courier New"/>
          <w:sz w:val="20"/>
          <w:szCs w:val="20"/>
          <w:lang w:val="en-GB" w:eastAsia="fr-BE"/>
        </w:rPr>
        <w:t>col</w:t>
      </w:r>
      <w:r w:rsidRPr="009E0934">
        <w:rPr>
          <w:rFonts w:ascii="Courier New" w:hAnsi="Courier New" w:cs="Courier New"/>
          <w:sz w:val="20"/>
          <w:szCs w:val="20"/>
          <w:lang w:val="en-GB" w:eastAsia="fr-BE"/>
        </w:rPr>
        <w:t>3</w:t>
      </w:r>
      <w:proofErr w:type="gramEnd"/>
      <w:r w:rsidRPr="009E0934">
        <w:rPr>
          <w:rFonts w:ascii="Courier New" w:hAnsi="Courier New" w:cs="Courier New"/>
          <w:sz w:val="20"/>
          <w:szCs w:val="20"/>
          <w:lang w:val="en-GB" w:eastAsia="fr-BE"/>
        </w:rPr>
        <w:t xml:space="preserve">    TYPE I,</w:t>
      </w:r>
    </w:p>
    <w:p w14:paraId="14489F53"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END OF </w:t>
      </w:r>
      <w:r>
        <w:rPr>
          <w:rFonts w:ascii="Courier New" w:hAnsi="Courier New" w:cs="Courier New"/>
          <w:sz w:val="20"/>
          <w:szCs w:val="20"/>
          <w:lang w:val="en-GB" w:eastAsia="fr-BE"/>
        </w:rPr>
        <w:t>line</w:t>
      </w:r>
      <w:r w:rsidRPr="009E0934">
        <w:rPr>
          <w:rFonts w:ascii="Courier New" w:hAnsi="Courier New" w:cs="Courier New"/>
          <w:sz w:val="20"/>
          <w:szCs w:val="20"/>
          <w:lang w:val="en-GB" w:eastAsia="fr-BE"/>
        </w:rPr>
        <w:t>.</w:t>
      </w:r>
    </w:p>
    <w:p w14:paraId="4114E1D5"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 </w:t>
      </w:r>
    </w:p>
    <w:p w14:paraId="59288870"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proofErr w:type="gramStart"/>
      <w:r w:rsidRPr="009E0934">
        <w:rPr>
          <w:rFonts w:ascii="Courier New" w:hAnsi="Courier New" w:cs="Courier New"/>
          <w:sz w:val="20"/>
          <w:szCs w:val="20"/>
          <w:lang w:val="en-GB" w:eastAsia="fr-BE"/>
        </w:rPr>
        <w:t xml:space="preserve">DATA </w:t>
      </w:r>
      <w:proofErr w:type="spellStart"/>
      <w:r>
        <w:rPr>
          <w:rFonts w:ascii="Courier New" w:hAnsi="Courier New" w:cs="Courier New"/>
          <w:sz w:val="20"/>
          <w:szCs w:val="20"/>
          <w:lang w:val="en-GB" w:eastAsia="fr-BE"/>
        </w:rPr>
        <w:t>itab</w:t>
      </w:r>
      <w:proofErr w:type="spellEnd"/>
      <w:r w:rsidRPr="009E0934">
        <w:rPr>
          <w:rFonts w:ascii="Courier New" w:hAnsi="Courier New" w:cs="Courier New"/>
          <w:sz w:val="20"/>
          <w:szCs w:val="20"/>
          <w:lang w:val="en-GB" w:eastAsia="fr-BE"/>
        </w:rPr>
        <w:t xml:space="preserve"> LIKE SORTED TABLE OF </w:t>
      </w:r>
      <w:r>
        <w:rPr>
          <w:rFonts w:ascii="Courier New" w:hAnsi="Courier New" w:cs="Courier New"/>
          <w:sz w:val="20"/>
          <w:szCs w:val="20"/>
          <w:lang w:val="en-GB" w:eastAsia="fr-BE"/>
        </w:rPr>
        <w:t>line WITH NON-UNIQUE KEY col1 col</w:t>
      </w:r>
      <w:r w:rsidRPr="009E0934">
        <w:rPr>
          <w:rFonts w:ascii="Courier New" w:hAnsi="Courier New" w:cs="Courier New"/>
          <w:sz w:val="20"/>
          <w:szCs w:val="20"/>
          <w:lang w:val="en-GB" w:eastAsia="fr-BE"/>
        </w:rPr>
        <w:t>2.</w:t>
      </w:r>
      <w:proofErr w:type="gramEnd"/>
    </w:p>
    <w:p w14:paraId="03070549"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 </w:t>
      </w:r>
    </w:p>
    <w:p w14:paraId="3F6277C5"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proofErr w:type="gramStart"/>
      <w:r>
        <w:rPr>
          <w:rFonts w:ascii="Courier New" w:hAnsi="Courier New" w:cs="Courier New"/>
          <w:sz w:val="20"/>
          <w:szCs w:val="20"/>
          <w:lang w:val="en-GB" w:eastAsia="fr-BE"/>
        </w:rPr>
        <w:t>line</w:t>
      </w:r>
      <w:proofErr w:type="gramEnd"/>
      <w:r>
        <w:rPr>
          <w:rFonts w:ascii="Courier New" w:hAnsi="Courier New" w:cs="Courier New"/>
          <w:sz w:val="20"/>
          <w:szCs w:val="20"/>
          <w:lang w:val="en-GB" w:eastAsia="fr-BE"/>
        </w:rPr>
        <w:t>-col</w:t>
      </w:r>
      <w:r w:rsidRPr="009E0934">
        <w:rPr>
          <w:rFonts w:ascii="Courier New" w:hAnsi="Courier New" w:cs="Courier New"/>
          <w:sz w:val="20"/>
          <w:szCs w:val="20"/>
          <w:lang w:val="en-GB" w:eastAsia="fr-BE"/>
        </w:rPr>
        <w:t xml:space="preserve">1 = </w:t>
      </w:r>
      <w:r>
        <w:rPr>
          <w:rFonts w:ascii="Courier New" w:hAnsi="Courier New" w:cs="Courier New"/>
          <w:sz w:val="20"/>
          <w:szCs w:val="20"/>
          <w:lang w:val="en-GB" w:eastAsia="fr-BE"/>
        </w:rPr>
        <w:t>‘</w:t>
      </w:r>
      <w:proofErr w:type="spellStart"/>
      <w:r>
        <w:rPr>
          <w:rFonts w:ascii="Courier New" w:hAnsi="Courier New" w:cs="Courier New"/>
          <w:sz w:val="20"/>
          <w:szCs w:val="20"/>
          <w:lang w:val="en-GB" w:eastAsia="fr-BE"/>
        </w:rPr>
        <w:t>india</w:t>
      </w:r>
      <w:proofErr w:type="spellEnd"/>
      <w:r w:rsidR="006E0892">
        <w:rPr>
          <w:rFonts w:ascii="Courier New" w:hAnsi="Courier New" w:cs="Courier New"/>
          <w:sz w:val="20"/>
          <w:szCs w:val="20"/>
          <w:lang w:val="en-GB" w:eastAsia="fr-BE"/>
        </w:rPr>
        <w:t>’</w:t>
      </w:r>
      <w:r w:rsidRPr="009E0934">
        <w:rPr>
          <w:rFonts w:ascii="Courier New" w:hAnsi="Courier New" w:cs="Courier New"/>
          <w:sz w:val="20"/>
          <w:szCs w:val="20"/>
          <w:lang w:val="en-GB" w:eastAsia="fr-BE"/>
        </w:rPr>
        <w:t xml:space="preserve">. </w:t>
      </w:r>
      <w:r>
        <w:rPr>
          <w:rFonts w:ascii="Courier New" w:hAnsi="Courier New" w:cs="Courier New"/>
          <w:sz w:val="20"/>
          <w:szCs w:val="20"/>
          <w:lang w:val="en-GB" w:eastAsia="fr-BE"/>
        </w:rPr>
        <w:t>Line-col2</w:t>
      </w:r>
      <w:r w:rsidRPr="009E0934">
        <w:rPr>
          <w:rFonts w:ascii="Courier New" w:hAnsi="Courier New" w:cs="Courier New"/>
          <w:sz w:val="20"/>
          <w:szCs w:val="20"/>
          <w:lang w:val="en-GB" w:eastAsia="fr-BE"/>
        </w:rPr>
        <w:t xml:space="preserve"> = ’20′. </w:t>
      </w:r>
      <w:proofErr w:type="gramStart"/>
      <w:r>
        <w:rPr>
          <w:rFonts w:ascii="Courier New" w:hAnsi="Courier New" w:cs="Courier New"/>
          <w:sz w:val="20"/>
          <w:szCs w:val="20"/>
          <w:lang w:val="en-GB" w:eastAsia="fr-BE"/>
        </w:rPr>
        <w:t>line</w:t>
      </w:r>
      <w:proofErr w:type="gramEnd"/>
      <w:r>
        <w:rPr>
          <w:rFonts w:ascii="Courier New" w:hAnsi="Courier New" w:cs="Courier New"/>
          <w:sz w:val="20"/>
          <w:szCs w:val="20"/>
          <w:lang w:val="en-GB" w:eastAsia="fr-BE"/>
        </w:rPr>
        <w:t>-col3</w:t>
      </w:r>
      <w:r w:rsidRPr="009E0934">
        <w:rPr>
          <w:rFonts w:ascii="Courier New" w:hAnsi="Courier New" w:cs="Courier New"/>
          <w:sz w:val="20"/>
          <w:szCs w:val="20"/>
          <w:lang w:val="en-GB" w:eastAsia="fr-BE"/>
        </w:rPr>
        <w:t xml:space="preserve"> = 6.</w:t>
      </w:r>
    </w:p>
    <w:p w14:paraId="3F998787" w14:textId="77777777" w:rsid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COLLECT </w:t>
      </w:r>
      <w:r>
        <w:rPr>
          <w:rFonts w:ascii="Courier New" w:hAnsi="Courier New" w:cs="Courier New"/>
          <w:sz w:val="20"/>
          <w:szCs w:val="20"/>
          <w:lang w:val="en-GB" w:eastAsia="fr-BE"/>
        </w:rPr>
        <w:t>line</w:t>
      </w:r>
      <w:r w:rsidRPr="009E0934">
        <w:rPr>
          <w:rFonts w:ascii="Courier New" w:hAnsi="Courier New" w:cs="Courier New"/>
          <w:sz w:val="20"/>
          <w:szCs w:val="20"/>
          <w:lang w:val="en-GB" w:eastAsia="fr-BE"/>
        </w:rPr>
        <w:t xml:space="preserve"> INTO </w:t>
      </w:r>
      <w:proofErr w:type="spellStart"/>
      <w:r>
        <w:rPr>
          <w:rFonts w:ascii="Courier New" w:hAnsi="Courier New" w:cs="Courier New"/>
          <w:sz w:val="20"/>
          <w:szCs w:val="20"/>
          <w:lang w:val="en-GB" w:eastAsia="fr-BE"/>
        </w:rPr>
        <w:t>itab</w:t>
      </w:r>
      <w:proofErr w:type="spellEnd"/>
      <w:r w:rsidRPr="009E0934">
        <w:rPr>
          <w:rFonts w:ascii="Courier New" w:hAnsi="Courier New" w:cs="Courier New"/>
          <w:sz w:val="20"/>
          <w:szCs w:val="20"/>
          <w:lang w:val="en-GB" w:eastAsia="fr-BE"/>
        </w:rPr>
        <w:t>.</w:t>
      </w:r>
    </w:p>
    <w:p w14:paraId="7FF1110B"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proofErr w:type="gramStart"/>
      <w:r>
        <w:rPr>
          <w:rFonts w:ascii="Courier New" w:hAnsi="Courier New" w:cs="Courier New"/>
          <w:sz w:val="20"/>
          <w:szCs w:val="20"/>
          <w:lang w:val="en-GB" w:eastAsia="fr-BE"/>
        </w:rPr>
        <w:t>line</w:t>
      </w:r>
      <w:proofErr w:type="gramEnd"/>
      <w:r>
        <w:rPr>
          <w:rFonts w:ascii="Courier New" w:hAnsi="Courier New" w:cs="Courier New"/>
          <w:sz w:val="20"/>
          <w:szCs w:val="20"/>
          <w:lang w:val="en-GB" w:eastAsia="fr-BE"/>
        </w:rPr>
        <w:t>-col</w:t>
      </w:r>
      <w:r w:rsidRPr="009E0934">
        <w:rPr>
          <w:rFonts w:ascii="Courier New" w:hAnsi="Courier New" w:cs="Courier New"/>
          <w:sz w:val="20"/>
          <w:szCs w:val="20"/>
          <w:lang w:val="en-GB" w:eastAsia="fr-BE"/>
        </w:rPr>
        <w:t xml:space="preserve">1 = </w:t>
      </w:r>
      <w:r>
        <w:rPr>
          <w:rFonts w:ascii="Courier New" w:hAnsi="Courier New" w:cs="Courier New"/>
          <w:sz w:val="20"/>
          <w:szCs w:val="20"/>
          <w:lang w:val="en-GB" w:eastAsia="fr-BE"/>
        </w:rPr>
        <w:t>‘</w:t>
      </w:r>
      <w:proofErr w:type="spellStart"/>
      <w:r>
        <w:rPr>
          <w:rFonts w:ascii="Courier New" w:hAnsi="Courier New" w:cs="Courier New"/>
          <w:sz w:val="20"/>
          <w:szCs w:val="20"/>
          <w:lang w:val="en-GB" w:eastAsia="fr-BE"/>
        </w:rPr>
        <w:t>usa</w:t>
      </w:r>
      <w:proofErr w:type="spellEnd"/>
      <w:r w:rsidR="006E0892">
        <w:rPr>
          <w:rFonts w:ascii="Courier New" w:hAnsi="Courier New" w:cs="Courier New"/>
          <w:sz w:val="20"/>
          <w:szCs w:val="20"/>
          <w:lang w:val="en-GB" w:eastAsia="fr-BE"/>
        </w:rPr>
        <w:t>’</w:t>
      </w:r>
      <w:r w:rsidRPr="009E0934">
        <w:rPr>
          <w:rFonts w:ascii="Courier New" w:hAnsi="Courier New" w:cs="Courier New"/>
          <w:sz w:val="20"/>
          <w:szCs w:val="20"/>
          <w:lang w:val="en-GB" w:eastAsia="fr-BE"/>
        </w:rPr>
        <w:t xml:space="preserve">. </w:t>
      </w:r>
      <w:r>
        <w:rPr>
          <w:rFonts w:ascii="Courier New" w:hAnsi="Courier New" w:cs="Courier New"/>
          <w:sz w:val="20"/>
          <w:szCs w:val="20"/>
          <w:lang w:val="en-GB" w:eastAsia="fr-BE"/>
        </w:rPr>
        <w:t>Line-col2 = ’1</w:t>
      </w:r>
      <w:r w:rsidRPr="009E0934">
        <w:rPr>
          <w:rFonts w:ascii="Courier New" w:hAnsi="Courier New" w:cs="Courier New"/>
          <w:sz w:val="20"/>
          <w:szCs w:val="20"/>
          <w:lang w:val="en-GB" w:eastAsia="fr-BE"/>
        </w:rPr>
        <w:t xml:space="preserve">0′. </w:t>
      </w:r>
      <w:proofErr w:type="gramStart"/>
      <w:r>
        <w:rPr>
          <w:rFonts w:ascii="Courier New" w:hAnsi="Courier New" w:cs="Courier New"/>
          <w:sz w:val="20"/>
          <w:szCs w:val="20"/>
          <w:lang w:val="en-GB" w:eastAsia="fr-BE"/>
        </w:rPr>
        <w:t>line</w:t>
      </w:r>
      <w:proofErr w:type="gramEnd"/>
      <w:r>
        <w:rPr>
          <w:rFonts w:ascii="Courier New" w:hAnsi="Courier New" w:cs="Courier New"/>
          <w:sz w:val="20"/>
          <w:szCs w:val="20"/>
          <w:lang w:val="en-GB" w:eastAsia="fr-BE"/>
        </w:rPr>
        <w:t>-col3 = 5</w:t>
      </w:r>
      <w:r w:rsidRPr="009E0934">
        <w:rPr>
          <w:rFonts w:ascii="Courier New" w:hAnsi="Courier New" w:cs="Courier New"/>
          <w:sz w:val="20"/>
          <w:szCs w:val="20"/>
          <w:lang w:val="en-GB" w:eastAsia="fr-BE"/>
        </w:rPr>
        <w:t>.</w:t>
      </w:r>
    </w:p>
    <w:p w14:paraId="5E27CC61" w14:textId="77777777" w:rsid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COLLECT </w:t>
      </w:r>
      <w:r>
        <w:rPr>
          <w:rFonts w:ascii="Courier New" w:hAnsi="Courier New" w:cs="Courier New"/>
          <w:sz w:val="20"/>
          <w:szCs w:val="20"/>
          <w:lang w:val="en-GB" w:eastAsia="fr-BE"/>
        </w:rPr>
        <w:t>line</w:t>
      </w:r>
      <w:r w:rsidRPr="009E0934">
        <w:rPr>
          <w:rFonts w:ascii="Courier New" w:hAnsi="Courier New" w:cs="Courier New"/>
          <w:sz w:val="20"/>
          <w:szCs w:val="20"/>
          <w:lang w:val="en-GB" w:eastAsia="fr-BE"/>
        </w:rPr>
        <w:t xml:space="preserve"> INTO </w:t>
      </w:r>
      <w:proofErr w:type="spellStart"/>
      <w:r>
        <w:rPr>
          <w:rFonts w:ascii="Courier New" w:hAnsi="Courier New" w:cs="Courier New"/>
          <w:sz w:val="20"/>
          <w:szCs w:val="20"/>
          <w:lang w:val="en-GB" w:eastAsia="fr-BE"/>
        </w:rPr>
        <w:t>itab</w:t>
      </w:r>
      <w:proofErr w:type="spellEnd"/>
      <w:r>
        <w:rPr>
          <w:rFonts w:ascii="Courier New" w:hAnsi="Courier New" w:cs="Courier New"/>
          <w:sz w:val="20"/>
          <w:szCs w:val="20"/>
          <w:lang w:val="en-GB" w:eastAsia="fr-BE"/>
        </w:rPr>
        <w:t>.</w:t>
      </w:r>
    </w:p>
    <w:p w14:paraId="37D888F8"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proofErr w:type="gramStart"/>
      <w:r>
        <w:rPr>
          <w:rFonts w:ascii="Courier New" w:hAnsi="Courier New" w:cs="Courier New"/>
          <w:sz w:val="20"/>
          <w:szCs w:val="20"/>
          <w:lang w:val="en-GB" w:eastAsia="fr-BE"/>
        </w:rPr>
        <w:t>line</w:t>
      </w:r>
      <w:proofErr w:type="gramEnd"/>
      <w:r>
        <w:rPr>
          <w:rFonts w:ascii="Courier New" w:hAnsi="Courier New" w:cs="Courier New"/>
          <w:sz w:val="20"/>
          <w:szCs w:val="20"/>
          <w:lang w:val="en-GB" w:eastAsia="fr-BE"/>
        </w:rPr>
        <w:t>-col</w:t>
      </w:r>
      <w:r w:rsidRPr="009E0934">
        <w:rPr>
          <w:rFonts w:ascii="Courier New" w:hAnsi="Courier New" w:cs="Courier New"/>
          <w:sz w:val="20"/>
          <w:szCs w:val="20"/>
          <w:lang w:val="en-GB" w:eastAsia="fr-BE"/>
        </w:rPr>
        <w:t xml:space="preserve">1 = </w:t>
      </w:r>
      <w:r>
        <w:rPr>
          <w:rFonts w:ascii="Courier New" w:hAnsi="Courier New" w:cs="Courier New"/>
          <w:sz w:val="20"/>
          <w:szCs w:val="20"/>
          <w:lang w:val="en-GB" w:eastAsia="fr-BE"/>
        </w:rPr>
        <w:t>‘</w:t>
      </w:r>
      <w:proofErr w:type="spellStart"/>
      <w:r>
        <w:rPr>
          <w:rFonts w:ascii="Courier New" w:hAnsi="Courier New" w:cs="Courier New"/>
          <w:sz w:val="20"/>
          <w:szCs w:val="20"/>
          <w:lang w:val="en-GB" w:eastAsia="fr-BE"/>
        </w:rPr>
        <w:t>india</w:t>
      </w:r>
      <w:proofErr w:type="spellEnd"/>
      <w:r w:rsidR="006E0892">
        <w:rPr>
          <w:rFonts w:ascii="Courier New" w:hAnsi="Courier New" w:cs="Courier New"/>
          <w:sz w:val="20"/>
          <w:szCs w:val="20"/>
          <w:lang w:val="en-GB" w:eastAsia="fr-BE"/>
        </w:rPr>
        <w:t>’</w:t>
      </w:r>
      <w:r w:rsidRPr="009E0934">
        <w:rPr>
          <w:rFonts w:ascii="Courier New" w:hAnsi="Courier New" w:cs="Courier New"/>
          <w:sz w:val="20"/>
          <w:szCs w:val="20"/>
          <w:lang w:val="en-GB" w:eastAsia="fr-BE"/>
        </w:rPr>
        <w:t xml:space="preserve">. </w:t>
      </w:r>
      <w:r>
        <w:rPr>
          <w:rFonts w:ascii="Courier New" w:hAnsi="Courier New" w:cs="Courier New"/>
          <w:sz w:val="20"/>
          <w:szCs w:val="20"/>
          <w:lang w:val="en-GB" w:eastAsia="fr-BE"/>
        </w:rPr>
        <w:t>Line-col2</w:t>
      </w:r>
      <w:r w:rsidRPr="009E0934">
        <w:rPr>
          <w:rFonts w:ascii="Courier New" w:hAnsi="Courier New" w:cs="Courier New"/>
          <w:sz w:val="20"/>
          <w:szCs w:val="20"/>
          <w:lang w:val="en-GB" w:eastAsia="fr-BE"/>
        </w:rPr>
        <w:t xml:space="preserve"> = ’20′. </w:t>
      </w:r>
      <w:proofErr w:type="gramStart"/>
      <w:r>
        <w:rPr>
          <w:rFonts w:ascii="Courier New" w:hAnsi="Courier New" w:cs="Courier New"/>
          <w:sz w:val="20"/>
          <w:szCs w:val="20"/>
          <w:lang w:val="en-GB" w:eastAsia="fr-BE"/>
        </w:rPr>
        <w:t>line</w:t>
      </w:r>
      <w:proofErr w:type="gramEnd"/>
      <w:r>
        <w:rPr>
          <w:rFonts w:ascii="Courier New" w:hAnsi="Courier New" w:cs="Courier New"/>
          <w:sz w:val="20"/>
          <w:szCs w:val="20"/>
          <w:lang w:val="en-GB" w:eastAsia="fr-BE"/>
        </w:rPr>
        <w:t>-col3 = 7</w:t>
      </w:r>
      <w:r w:rsidRPr="009E0934">
        <w:rPr>
          <w:rFonts w:ascii="Courier New" w:hAnsi="Courier New" w:cs="Courier New"/>
          <w:sz w:val="20"/>
          <w:szCs w:val="20"/>
          <w:lang w:val="en-GB" w:eastAsia="fr-BE"/>
        </w:rPr>
        <w:t>.</w:t>
      </w:r>
    </w:p>
    <w:p w14:paraId="090B62DF"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COLLECT </w:t>
      </w:r>
      <w:r>
        <w:rPr>
          <w:rFonts w:ascii="Courier New" w:hAnsi="Courier New" w:cs="Courier New"/>
          <w:sz w:val="20"/>
          <w:szCs w:val="20"/>
          <w:lang w:val="en-GB" w:eastAsia="fr-BE"/>
        </w:rPr>
        <w:t>line</w:t>
      </w:r>
      <w:r w:rsidRPr="009E0934">
        <w:rPr>
          <w:rFonts w:ascii="Courier New" w:hAnsi="Courier New" w:cs="Courier New"/>
          <w:sz w:val="20"/>
          <w:szCs w:val="20"/>
          <w:lang w:val="en-GB" w:eastAsia="fr-BE"/>
        </w:rPr>
        <w:t xml:space="preserve"> INTO </w:t>
      </w:r>
      <w:proofErr w:type="spellStart"/>
      <w:r>
        <w:rPr>
          <w:rFonts w:ascii="Courier New" w:hAnsi="Courier New" w:cs="Courier New"/>
          <w:sz w:val="20"/>
          <w:szCs w:val="20"/>
          <w:lang w:val="en-GB" w:eastAsia="fr-BE"/>
        </w:rPr>
        <w:t>itab</w:t>
      </w:r>
      <w:proofErr w:type="spellEnd"/>
      <w:r w:rsidRPr="009E0934">
        <w:rPr>
          <w:rFonts w:ascii="Courier New" w:hAnsi="Courier New" w:cs="Courier New"/>
          <w:sz w:val="20"/>
          <w:szCs w:val="20"/>
          <w:lang w:val="en-GB" w:eastAsia="fr-BE"/>
        </w:rPr>
        <w:t>.</w:t>
      </w:r>
    </w:p>
    <w:p w14:paraId="14DCB126"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p>
    <w:p w14:paraId="7184B1C1"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sidRPr="009E0934">
        <w:rPr>
          <w:rFonts w:ascii="Courier New" w:hAnsi="Courier New" w:cs="Courier New"/>
          <w:sz w:val="20"/>
          <w:szCs w:val="20"/>
          <w:lang w:val="en-GB" w:eastAsia="fr-BE"/>
        </w:rPr>
        <w:t xml:space="preserve">LOOP AT </w:t>
      </w:r>
      <w:proofErr w:type="spellStart"/>
      <w:r>
        <w:rPr>
          <w:rFonts w:ascii="Courier New" w:hAnsi="Courier New" w:cs="Courier New"/>
          <w:sz w:val="20"/>
          <w:szCs w:val="20"/>
          <w:lang w:val="en-GB" w:eastAsia="fr-BE"/>
        </w:rPr>
        <w:t>itab</w:t>
      </w:r>
      <w:proofErr w:type="spellEnd"/>
      <w:r w:rsidRPr="009E0934">
        <w:rPr>
          <w:rFonts w:ascii="Courier New" w:hAnsi="Courier New" w:cs="Courier New"/>
          <w:sz w:val="20"/>
          <w:szCs w:val="20"/>
          <w:lang w:val="en-GB" w:eastAsia="fr-BE"/>
        </w:rPr>
        <w:t xml:space="preserve"> INTO </w:t>
      </w:r>
      <w:r>
        <w:rPr>
          <w:rFonts w:ascii="Courier New" w:hAnsi="Courier New" w:cs="Courier New"/>
          <w:sz w:val="20"/>
          <w:szCs w:val="20"/>
          <w:lang w:val="en-GB" w:eastAsia="fr-BE"/>
        </w:rPr>
        <w:t>line</w:t>
      </w:r>
      <w:r w:rsidRPr="009E0934">
        <w:rPr>
          <w:rFonts w:ascii="Courier New" w:hAnsi="Courier New" w:cs="Courier New"/>
          <w:sz w:val="20"/>
          <w:szCs w:val="20"/>
          <w:lang w:val="en-GB" w:eastAsia="fr-BE"/>
        </w:rPr>
        <w:t>.</w:t>
      </w:r>
    </w:p>
    <w:p w14:paraId="0AA426BD" w14:textId="77777777" w:rsidR="009E0934" w:rsidRPr="009E0934" w:rsidRDefault="009E0934" w:rsidP="009E0934">
      <w:pPr>
        <w:pBdr>
          <w:left w:val="single" w:sz="4" w:space="4" w:color="auto"/>
        </w:pBdr>
        <w:spacing w:after="0"/>
        <w:ind w:left="708"/>
        <w:rPr>
          <w:rFonts w:ascii="Courier New" w:hAnsi="Courier New" w:cs="Courier New"/>
          <w:sz w:val="20"/>
          <w:szCs w:val="20"/>
          <w:lang w:val="en-GB" w:eastAsia="fr-BE"/>
        </w:rPr>
      </w:pPr>
      <w:r>
        <w:rPr>
          <w:rFonts w:ascii="Courier New" w:hAnsi="Courier New" w:cs="Courier New"/>
          <w:sz w:val="20"/>
          <w:szCs w:val="20"/>
          <w:lang w:val="en-GB" w:eastAsia="fr-BE"/>
        </w:rPr>
        <w:t xml:space="preserve">   </w:t>
      </w:r>
      <w:r w:rsidRPr="009E0934">
        <w:rPr>
          <w:rFonts w:ascii="Courier New" w:hAnsi="Courier New" w:cs="Courier New"/>
          <w:sz w:val="20"/>
          <w:szCs w:val="20"/>
          <w:lang w:val="en-GB" w:eastAsia="fr-BE"/>
        </w:rPr>
        <w:t xml:space="preserve">WRITE: / </w:t>
      </w:r>
      <w:r>
        <w:rPr>
          <w:rFonts w:ascii="Courier New" w:hAnsi="Courier New" w:cs="Courier New"/>
          <w:sz w:val="20"/>
          <w:szCs w:val="20"/>
          <w:lang w:val="en-GB" w:eastAsia="fr-BE"/>
        </w:rPr>
        <w:t>line-col1</w:t>
      </w:r>
      <w:r w:rsidRPr="009E0934">
        <w:rPr>
          <w:rFonts w:ascii="Courier New" w:hAnsi="Courier New" w:cs="Courier New"/>
          <w:sz w:val="20"/>
          <w:szCs w:val="20"/>
          <w:lang w:val="en-GB" w:eastAsia="fr-BE"/>
        </w:rPr>
        <w:t xml:space="preserve">, </w:t>
      </w:r>
      <w:r>
        <w:rPr>
          <w:rFonts w:ascii="Courier New" w:hAnsi="Courier New" w:cs="Courier New"/>
          <w:sz w:val="20"/>
          <w:szCs w:val="20"/>
          <w:lang w:val="en-GB" w:eastAsia="fr-BE"/>
        </w:rPr>
        <w:t>line-col</w:t>
      </w:r>
      <w:r w:rsidRPr="009E0934">
        <w:rPr>
          <w:rFonts w:ascii="Courier New" w:hAnsi="Courier New" w:cs="Courier New"/>
          <w:sz w:val="20"/>
          <w:szCs w:val="20"/>
          <w:lang w:val="en-GB" w:eastAsia="fr-BE"/>
        </w:rPr>
        <w:t xml:space="preserve">2, </w:t>
      </w:r>
      <w:r>
        <w:rPr>
          <w:rFonts w:ascii="Courier New" w:hAnsi="Courier New" w:cs="Courier New"/>
          <w:sz w:val="20"/>
          <w:szCs w:val="20"/>
          <w:lang w:val="en-GB" w:eastAsia="fr-BE"/>
        </w:rPr>
        <w:t>line-col3</w:t>
      </w:r>
      <w:r w:rsidRPr="009E0934">
        <w:rPr>
          <w:rFonts w:ascii="Courier New" w:hAnsi="Courier New" w:cs="Courier New"/>
          <w:sz w:val="20"/>
          <w:szCs w:val="20"/>
          <w:lang w:val="en-GB" w:eastAsia="fr-BE"/>
        </w:rPr>
        <w:t>.</w:t>
      </w:r>
    </w:p>
    <w:p w14:paraId="566ECA3F" w14:textId="77777777" w:rsidR="009E0934" w:rsidRPr="001E5690" w:rsidRDefault="009E0934" w:rsidP="009E0934">
      <w:pPr>
        <w:pBdr>
          <w:left w:val="single" w:sz="4" w:space="4" w:color="auto"/>
        </w:pBdr>
        <w:spacing w:after="0"/>
        <w:ind w:left="708"/>
        <w:rPr>
          <w:rFonts w:ascii="Courier New" w:hAnsi="Courier New" w:cs="Courier New"/>
          <w:sz w:val="20"/>
          <w:szCs w:val="20"/>
          <w:lang w:eastAsia="fr-BE"/>
        </w:rPr>
      </w:pPr>
      <w:r w:rsidRPr="001E5690">
        <w:rPr>
          <w:rFonts w:ascii="Courier New" w:hAnsi="Courier New" w:cs="Courier New"/>
          <w:sz w:val="20"/>
          <w:szCs w:val="20"/>
          <w:lang w:eastAsia="fr-BE"/>
        </w:rPr>
        <w:t>ENDLOOP.</w:t>
      </w:r>
    </w:p>
    <w:p w14:paraId="7351A574" w14:textId="77777777" w:rsidR="006700DC" w:rsidRPr="001E5690" w:rsidRDefault="006700DC" w:rsidP="006700DC">
      <w:pPr>
        <w:rPr>
          <w:lang w:eastAsia="fr-BE"/>
        </w:rPr>
      </w:pPr>
    </w:p>
    <w:p w14:paraId="1E4559CA" w14:textId="77777777" w:rsidR="009E0934" w:rsidRPr="006700DC" w:rsidRDefault="006700DC" w:rsidP="000659AC">
      <w:pPr>
        <w:rPr>
          <w:lang w:eastAsia="fr-BE"/>
        </w:rPr>
      </w:pPr>
      <w:r w:rsidRPr="006700DC">
        <w:rPr>
          <w:lang w:eastAsia="fr-BE"/>
        </w:rPr>
        <w:t>Ceci va afficher :</w:t>
      </w:r>
      <w:r w:rsidRPr="006700DC">
        <w:rPr>
          <w:lang w:eastAsia="fr-BE"/>
        </w:rPr>
        <w:tab/>
        <w:t xml:space="preserve">india </w:t>
      </w:r>
      <w:r>
        <w:rPr>
          <w:lang w:eastAsia="fr-BE"/>
        </w:rPr>
        <w:t xml:space="preserve">  </w:t>
      </w:r>
      <w:r w:rsidRPr="006700DC">
        <w:rPr>
          <w:lang w:eastAsia="fr-BE"/>
        </w:rPr>
        <w:t xml:space="preserve">20 </w:t>
      </w:r>
      <w:r>
        <w:rPr>
          <w:lang w:eastAsia="fr-BE"/>
        </w:rPr>
        <w:t xml:space="preserve">  </w:t>
      </w:r>
      <w:r w:rsidRPr="006700DC">
        <w:rPr>
          <w:lang w:eastAsia="fr-BE"/>
        </w:rPr>
        <w:t>13</w:t>
      </w:r>
      <w:r w:rsidRPr="006700DC">
        <w:rPr>
          <w:lang w:eastAsia="fr-BE"/>
        </w:rPr>
        <w:tab/>
      </w:r>
      <w:r>
        <w:rPr>
          <w:lang w:eastAsia="fr-BE"/>
        </w:rPr>
        <w:t xml:space="preserve">   </w:t>
      </w:r>
      <w:r w:rsidRPr="006700DC">
        <w:rPr>
          <w:lang w:eastAsia="fr-BE"/>
        </w:rPr>
        <w:t>et</w:t>
      </w:r>
      <w:r w:rsidRPr="006700DC">
        <w:rPr>
          <w:lang w:eastAsia="fr-BE"/>
        </w:rPr>
        <w:tab/>
      </w:r>
      <w:r>
        <w:rPr>
          <w:lang w:eastAsia="fr-BE"/>
        </w:rPr>
        <w:t>usa   10   5</w:t>
      </w:r>
    </w:p>
    <w:p w14:paraId="65925D97" w14:textId="77777777" w:rsidR="0080609E" w:rsidRPr="0080609E" w:rsidRDefault="0080609E" w:rsidP="00EC0554">
      <w:pPr>
        <w:rPr>
          <w:lang w:val="en-GB"/>
        </w:rPr>
      </w:pPr>
      <w:r w:rsidRPr="0080609E">
        <w:rPr>
          <w:lang w:val="en-GB"/>
        </w:rPr>
        <w:t xml:space="preserve">If you specify </w:t>
      </w:r>
      <w:proofErr w:type="spellStart"/>
      <w:proofErr w:type="gramStart"/>
      <w:r w:rsidRPr="0080609E">
        <w:rPr>
          <w:lang w:val="en-GB"/>
        </w:rPr>
        <w:t>wa</w:t>
      </w:r>
      <w:proofErr w:type="spellEnd"/>
      <w:proofErr w:type="gramEnd"/>
      <w:r w:rsidRPr="0080609E">
        <w:rPr>
          <w:lang w:val="en-GB"/>
        </w:rPr>
        <w:t xml:space="preserve"> INTO, the entry to be processed is taken from the explicitly specified work area </w:t>
      </w:r>
      <w:proofErr w:type="spellStart"/>
      <w:r w:rsidRPr="0080609E">
        <w:rPr>
          <w:lang w:val="en-GB"/>
        </w:rPr>
        <w:t>wa</w:t>
      </w:r>
      <w:proofErr w:type="spellEnd"/>
      <w:r w:rsidRPr="0080609E">
        <w:rPr>
          <w:lang w:val="en-GB"/>
        </w:rPr>
        <w:t xml:space="preserve">. If not, it comes from the header </w:t>
      </w:r>
      <w:r w:rsidR="000D3912">
        <w:rPr>
          <w:lang w:val="en-GB"/>
        </w:rPr>
        <w:t xml:space="preserve">line of the internal table </w:t>
      </w:r>
      <w:proofErr w:type="spellStart"/>
      <w:r w:rsidR="000D3912">
        <w:rPr>
          <w:lang w:val="en-GB"/>
        </w:rPr>
        <w:t>itab</w:t>
      </w:r>
      <w:proofErr w:type="spellEnd"/>
      <w:r w:rsidRPr="0080609E">
        <w:rPr>
          <w:lang w:val="en-GB"/>
        </w:rPr>
        <w:t>.</w:t>
      </w:r>
    </w:p>
    <w:p w14:paraId="3B1D6770" w14:textId="77777777" w:rsidR="0080609E" w:rsidRPr="0080609E" w:rsidRDefault="000D3912" w:rsidP="00EC0554">
      <w:pPr>
        <w:rPr>
          <w:lang w:val="en-GB"/>
        </w:rPr>
      </w:pPr>
      <w:r>
        <w:rPr>
          <w:lang w:val="en-GB"/>
        </w:rPr>
        <w:lastRenderedPageBreak/>
        <w:t>After COLLECT</w:t>
      </w:r>
      <w:r w:rsidR="0080609E" w:rsidRPr="0080609E">
        <w:rPr>
          <w:lang w:val="en-GB"/>
        </w:rPr>
        <w:t xml:space="preserve">, the system field </w:t>
      </w:r>
      <w:r w:rsidR="0080609E" w:rsidRPr="0080609E">
        <w:rPr>
          <w:b/>
          <w:bCs/>
          <w:lang w:val="en-GB"/>
        </w:rPr>
        <w:t>SY-TABIX</w:t>
      </w:r>
      <w:r w:rsidR="0080609E" w:rsidRPr="0080609E">
        <w:rPr>
          <w:lang w:val="en-GB"/>
        </w:rPr>
        <w:t xml:space="preserve"> contains the </w:t>
      </w:r>
      <w:r w:rsidR="0080609E" w:rsidRPr="0080609E">
        <w:rPr>
          <w:i/>
          <w:iCs/>
          <w:lang w:val="en-GB"/>
        </w:rPr>
        <w:t>index of the – existing or new – table entry</w:t>
      </w:r>
      <w:r w:rsidR="0080609E" w:rsidRPr="0080609E">
        <w:rPr>
          <w:lang w:val="en-GB"/>
        </w:rPr>
        <w:t xml:space="preserve"> with default key fields which match thos</w:t>
      </w:r>
      <w:r w:rsidR="00EC0554">
        <w:rPr>
          <w:lang w:val="en-GB"/>
        </w:rPr>
        <w:t>e of the entry to be processed.</w:t>
      </w:r>
    </w:p>
    <w:p w14:paraId="7215F7A5" w14:textId="77777777" w:rsidR="00B10EFE" w:rsidRDefault="00B10EFE" w:rsidP="00B10EFE">
      <w:pPr>
        <w:pStyle w:val="Sous-titre"/>
        <w:rPr>
          <w:rFonts w:eastAsia="Times New Roman"/>
          <w:lang w:eastAsia="fr-BE"/>
        </w:rPr>
      </w:pPr>
      <w:r w:rsidRPr="00B10EFE">
        <w:rPr>
          <w:rFonts w:eastAsia="Times New Roman"/>
          <w:lang w:eastAsia="fr-BE"/>
        </w:rPr>
        <w:t>Expliquez le fonctionnement de l'instruction MESSAGE.</w:t>
      </w:r>
    </w:p>
    <w:p w14:paraId="4FCA6B7A" w14:textId="77777777" w:rsidR="001E5690" w:rsidRDefault="001E5690" w:rsidP="001E5690">
      <w:pPr>
        <w:rPr>
          <w:lang w:eastAsia="fr-BE"/>
        </w:rPr>
      </w:pPr>
      <w:r>
        <w:rPr>
          <w:lang w:eastAsia="fr-BE"/>
        </w:rPr>
        <w:t>L’instruction MESSAGE permet d’afficher des messages à l’utilisateur. Ces messages sont regroupés en classes de message qui sont stockés dans la table T100. La classe de message utilisée pour une application doit être précisée à côté de l’instruction REPORT. Un message d’une classe de messages à un identifiant et un texte. Ce texte peut contenir jusqu’à 4 ‘&amp;’ qui représentent des paramètres qui peuvent être passés lors de l’appel au message. De plus, lorsqu’on appelle un message, il faut préciser un type. Ce type conditionne la manière dont il sera affiché à l’utilisateur. Voici les différents types :</w:t>
      </w:r>
    </w:p>
    <w:tbl>
      <w:tblPr>
        <w:tblStyle w:val="Grille"/>
        <w:tblW w:w="0" w:type="auto"/>
        <w:tblCellMar>
          <w:top w:w="57" w:type="dxa"/>
          <w:bottom w:w="57" w:type="dxa"/>
        </w:tblCellMar>
        <w:tblLook w:val="04A0" w:firstRow="1" w:lastRow="0" w:firstColumn="1" w:lastColumn="0" w:noHBand="0" w:noVBand="1"/>
      </w:tblPr>
      <w:tblGrid>
        <w:gridCol w:w="675"/>
        <w:gridCol w:w="2268"/>
        <w:gridCol w:w="7663"/>
      </w:tblGrid>
      <w:tr w:rsidR="00351C31" w:rsidRPr="00562703" w14:paraId="186BEEB7" w14:textId="77777777" w:rsidTr="00351C31">
        <w:tc>
          <w:tcPr>
            <w:tcW w:w="675" w:type="dxa"/>
          </w:tcPr>
          <w:p w14:paraId="238A0EF3"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A</w:t>
            </w:r>
          </w:p>
        </w:tc>
        <w:tc>
          <w:tcPr>
            <w:tcW w:w="2268" w:type="dxa"/>
          </w:tcPr>
          <w:p w14:paraId="026C3BC6"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proofErr w:type="spellStart"/>
            <w:r>
              <w:rPr>
                <w:rFonts w:asciiTheme="minorHAnsi" w:eastAsiaTheme="minorHAnsi" w:hAnsiTheme="minorHAnsi" w:cstheme="minorBidi"/>
                <w:i w:val="0"/>
                <w:iCs w:val="0"/>
                <w:color w:val="auto"/>
                <w:spacing w:val="0"/>
                <w:sz w:val="22"/>
                <w:szCs w:val="22"/>
                <w:lang w:val="en-GB" w:eastAsia="fr-BE"/>
              </w:rPr>
              <w:t>Abend</w:t>
            </w:r>
            <w:proofErr w:type="spellEnd"/>
            <w:r>
              <w:rPr>
                <w:rFonts w:asciiTheme="minorHAnsi" w:eastAsiaTheme="minorHAnsi" w:hAnsiTheme="minorHAnsi" w:cstheme="minorBidi"/>
                <w:i w:val="0"/>
                <w:iCs w:val="0"/>
                <w:color w:val="auto"/>
                <w:spacing w:val="0"/>
                <w:sz w:val="22"/>
                <w:szCs w:val="22"/>
                <w:lang w:val="en-GB" w:eastAsia="fr-BE"/>
              </w:rPr>
              <w:t xml:space="preserve"> (</w:t>
            </w:r>
            <w:r w:rsidRPr="00351C31">
              <w:rPr>
                <w:rFonts w:asciiTheme="minorHAnsi" w:eastAsiaTheme="minorHAnsi" w:hAnsiTheme="minorHAnsi" w:cstheme="minorBidi"/>
                <w:i w:val="0"/>
                <w:iCs w:val="0"/>
                <w:color w:val="auto"/>
                <w:spacing w:val="0"/>
                <w:sz w:val="22"/>
                <w:szCs w:val="22"/>
                <w:lang w:val="en-GB" w:eastAsia="fr-BE"/>
              </w:rPr>
              <w:t>Termination</w:t>
            </w:r>
            <w:r>
              <w:rPr>
                <w:rFonts w:asciiTheme="minorHAnsi" w:eastAsiaTheme="minorHAnsi" w:hAnsiTheme="minorHAnsi" w:cstheme="minorBidi"/>
                <w:i w:val="0"/>
                <w:iCs w:val="0"/>
                <w:color w:val="auto"/>
                <w:spacing w:val="0"/>
                <w:sz w:val="22"/>
                <w:szCs w:val="22"/>
                <w:lang w:val="en-GB" w:eastAsia="fr-BE"/>
              </w:rPr>
              <w:t>)</w:t>
            </w:r>
          </w:p>
        </w:tc>
        <w:tc>
          <w:tcPr>
            <w:tcW w:w="7663" w:type="dxa"/>
          </w:tcPr>
          <w:p w14:paraId="0D3DD6F3" w14:textId="77777777" w:rsidR="00562703" w:rsidRPr="00562703" w:rsidRDefault="00351C31" w:rsidP="00562703">
            <w:pPr>
              <w:pStyle w:val="Sous-titre"/>
              <w:rPr>
                <w:rFonts w:asciiTheme="minorHAnsi" w:eastAsiaTheme="minorHAnsi" w:hAnsiTheme="minorHAnsi" w:cstheme="minorBidi"/>
                <w:i w:val="0"/>
                <w:iCs w:val="0"/>
                <w:color w:val="auto"/>
                <w:spacing w:val="0"/>
                <w:sz w:val="22"/>
                <w:szCs w:val="22"/>
                <w:lang w:eastAsia="fr-BE"/>
              </w:rPr>
            </w:pPr>
            <w:r w:rsidRPr="00351C31">
              <w:rPr>
                <w:rFonts w:asciiTheme="minorHAnsi" w:eastAsiaTheme="minorHAnsi" w:hAnsiTheme="minorHAnsi" w:cstheme="minorBidi"/>
                <w:i w:val="0"/>
                <w:iCs w:val="0"/>
                <w:color w:val="auto"/>
                <w:spacing w:val="0"/>
                <w:sz w:val="22"/>
                <w:szCs w:val="22"/>
                <w:lang w:eastAsia="fr-BE"/>
              </w:rPr>
              <w:t>Le message apparait dans une boite de dial</w:t>
            </w:r>
            <w:r w:rsidR="00562703">
              <w:rPr>
                <w:rFonts w:asciiTheme="minorHAnsi" w:eastAsiaTheme="minorHAnsi" w:hAnsiTheme="minorHAnsi" w:cstheme="minorBidi"/>
                <w:i w:val="0"/>
                <w:iCs w:val="0"/>
                <w:color w:val="auto"/>
                <w:spacing w:val="0"/>
                <w:sz w:val="22"/>
                <w:szCs w:val="22"/>
                <w:lang w:eastAsia="fr-BE"/>
              </w:rPr>
              <w:t>ogue et le programme se termine et le contrôle revient au précédent.</w:t>
            </w:r>
          </w:p>
        </w:tc>
      </w:tr>
      <w:tr w:rsidR="00351C31" w:rsidRPr="00351C31" w14:paraId="25471805" w14:textId="77777777" w:rsidTr="00351C31">
        <w:tc>
          <w:tcPr>
            <w:tcW w:w="675" w:type="dxa"/>
          </w:tcPr>
          <w:p w14:paraId="7FB1A30E"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E</w:t>
            </w:r>
          </w:p>
        </w:tc>
        <w:tc>
          <w:tcPr>
            <w:tcW w:w="2268" w:type="dxa"/>
          </w:tcPr>
          <w:p w14:paraId="5CC95711"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Error</w:t>
            </w:r>
          </w:p>
        </w:tc>
        <w:tc>
          <w:tcPr>
            <w:tcW w:w="7663" w:type="dxa"/>
          </w:tcPr>
          <w:p w14:paraId="331E1CE4" w14:textId="77777777" w:rsidR="00351C31" w:rsidRPr="00351C31" w:rsidRDefault="00351C31" w:rsidP="00351C31">
            <w:pPr>
              <w:pStyle w:val="Sous-titre"/>
              <w:rPr>
                <w:rFonts w:asciiTheme="minorHAnsi" w:eastAsiaTheme="minorHAnsi" w:hAnsiTheme="minorHAnsi" w:cstheme="minorBidi"/>
                <w:i w:val="0"/>
                <w:iCs w:val="0"/>
                <w:color w:val="auto"/>
                <w:spacing w:val="0"/>
                <w:sz w:val="22"/>
                <w:szCs w:val="22"/>
                <w:lang w:eastAsia="fr-BE"/>
              </w:rPr>
            </w:pPr>
            <w:r w:rsidRPr="00351C31">
              <w:rPr>
                <w:rFonts w:asciiTheme="minorHAnsi" w:eastAsiaTheme="minorHAnsi" w:hAnsiTheme="minorHAnsi" w:cstheme="minorBidi"/>
                <w:i w:val="0"/>
                <w:iCs w:val="0"/>
                <w:color w:val="auto"/>
                <w:spacing w:val="0"/>
                <w:sz w:val="22"/>
                <w:szCs w:val="22"/>
                <w:lang w:eastAsia="fr-BE"/>
              </w:rPr>
              <w:t>En fonction du contexte de l’application, un message d’erreur apparait ou l</w:t>
            </w:r>
            <w:r>
              <w:rPr>
                <w:rFonts w:asciiTheme="minorHAnsi" w:eastAsiaTheme="minorHAnsi" w:hAnsiTheme="minorHAnsi" w:cstheme="minorBidi"/>
                <w:i w:val="0"/>
                <w:iCs w:val="0"/>
                <w:color w:val="auto"/>
                <w:spacing w:val="0"/>
                <w:sz w:val="22"/>
                <w:szCs w:val="22"/>
                <w:lang w:eastAsia="fr-BE"/>
              </w:rPr>
              <w:t>’application se termine.</w:t>
            </w:r>
          </w:p>
        </w:tc>
      </w:tr>
      <w:tr w:rsidR="00351C31" w:rsidRPr="00351C31" w14:paraId="22330EE8" w14:textId="77777777" w:rsidTr="00351C31">
        <w:tc>
          <w:tcPr>
            <w:tcW w:w="675" w:type="dxa"/>
          </w:tcPr>
          <w:p w14:paraId="33712C58"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I</w:t>
            </w:r>
          </w:p>
        </w:tc>
        <w:tc>
          <w:tcPr>
            <w:tcW w:w="2268" w:type="dxa"/>
          </w:tcPr>
          <w:p w14:paraId="17BEEC1C"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Information</w:t>
            </w:r>
          </w:p>
        </w:tc>
        <w:tc>
          <w:tcPr>
            <w:tcW w:w="7663" w:type="dxa"/>
          </w:tcPr>
          <w:p w14:paraId="1274B43C" w14:textId="77777777" w:rsidR="00351C31" w:rsidRPr="00D65D4E" w:rsidRDefault="00351C31" w:rsidP="00351C31">
            <w:pPr>
              <w:pStyle w:val="Sous-titre"/>
              <w:rPr>
                <w:rFonts w:asciiTheme="minorHAnsi" w:eastAsiaTheme="minorHAnsi" w:hAnsiTheme="minorHAnsi" w:cstheme="minorBidi"/>
                <w:i w:val="0"/>
                <w:iCs w:val="0"/>
                <w:color w:val="auto"/>
                <w:spacing w:val="0"/>
                <w:sz w:val="22"/>
                <w:szCs w:val="22"/>
                <w:lang w:eastAsia="fr-BE"/>
              </w:rPr>
            </w:pPr>
            <w:r w:rsidRPr="00351C31">
              <w:rPr>
                <w:rFonts w:asciiTheme="minorHAnsi" w:eastAsiaTheme="minorHAnsi" w:hAnsiTheme="minorHAnsi" w:cstheme="minorBidi"/>
                <w:i w:val="0"/>
                <w:iCs w:val="0"/>
                <w:color w:val="auto"/>
                <w:spacing w:val="0"/>
                <w:sz w:val="22"/>
                <w:szCs w:val="22"/>
                <w:lang w:eastAsia="fr-BE"/>
              </w:rPr>
              <w:t xml:space="preserve">Le message apparait dans une boite de dialogue. </w:t>
            </w:r>
            <w:r>
              <w:rPr>
                <w:rFonts w:asciiTheme="minorHAnsi" w:eastAsiaTheme="minorHAnsi" w:hAnsiTheme="minorHAnsi" w:cstheme="minorBidi"/>
                <w:i w:val="0"/>
                <w:iCs w:val="0"/>
                <w:color w:val="auto"/>
                <w:spacing w:val="0"/>
                <w:sz w:val="22"/>
                <w:szCs w:val="22"/>
                <w:lang w:eastAsia="fr-BE"/>
              </w:rPr>
              <w:t>Si l’utilisateur confirme le message, le programme continue directement après l’instruction MESSAGE.</w:t>
            </w:r>
          </w:p>
        </w:tc>
      </w:tr>
      <w:tr w:rsidR="00351C31" w:rsidRPr="00351C31" w14:paraId="41F0547B" w14:textId="77777777" w:rsidTr="00351C31">
        <w:tc>
          <w:tcPr>
            <w:tcW w:w="675" w:type="dxa"/>
          </w:tcPr>
          <w:p w14:paraId="1BCF9B19"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S</w:t>
            </w:r>
          </w:p>
        </w:tc>
        <w:tc>
          <w:tcPr>
            <w:tcW w:w="2268" w:type="dxa"/>
          </w:tcPr>
          <w:p w14:paraId="067DC622"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Status</w:t>
            </w:r>
          </w:p>
        </w:tc>
        <w:tc>
          <w:tcPr>
            <w:tcW w:w="7663" w:type="dxa"/>
          </w:tcPr>
          <w:p w14:paraId="2226B4BC"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eastAsia="fr-BE"/>
              </w:rPr>
            </w:pPr>
            <w:r w:rsidRPr="00351C31">
              <w:rPr>
                <w:rFonts w:asciiTheme="minorHAnsi" w:eastAsiaTheme="minorHAnsi" w:hAnsiTheme="minorHAnsi" w:cstheme="minorBidi"/>
                <w:i w:val="0"/>
                <w:iCs w:val="0"/>
                <w:color w:val="auto"/>
                <w:spacing w:val="0"/>
                <w:sz w:val="22"/>
                <w:szCs w:val="22"/>
                <w:lang w:eastAsia="fr-BE"/>
              </w:rPr>
              <w:t>Le programme n’est pas interrompu, un message est affiché dans la barre d’état.</w:t>
            </w:r>
          </w:p>
        </w:tc>
      </w:tr>
      <w:tr w:rsidR="00351C31" w:rsidRPr="00562703" w14:paraId="529BE8B5" w14:textId="77777777" w:rsidTr="00351C31">
        <w:tc>
          <w:tcPr>
            <w:tcW w:w="675" w:type="dxa"/>
          </w:tcPr>
          <w:p w14:paraId="3BE5D7C3"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W</w:t>
            </w:r>
          </w:p>
        </w:tc>
        <w:tc>
          <w:tcPr>
            <w:tcW w:w="2268" w:type="dxa"/>
          </w:tcPr>
          <w:p w14:paraId="7B932EF3"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Warning</w:t>
            </w:r>
          </w:p>
        </w:tc>
        <w:tc>
          <w:tcPr>
            <w:tcW w:w="7663" w:type="dxa"/>
          </w:tcPr>
          <w:p w14:paraId="587D1BAF" w14:textId="77777777" w:rsidR="00351C31" w:rsidRPr="00562703" w:rsidRDefault="00562703" w:rsidP="009869C2">
            <w:pPr>
              <w:pStyle w:val="Sous-titre"/>
              <w:rPr>
                <w:rFonts w:asciiTheme="minorHAnsi" w:eastAsiaTheme="minorHAnsi" w:hAnsiTheme="minorHAnsi" w:cstheme="minorBidi"/>
                <w:i w:val="0"/>
                <w:iCs w:val="0"/>
                <w:color w:val="auto"/>
                <w:spacing w:val="0"/>
                <w:sz w:val="22"/>
                <w:szCs w:val="22"/>
                <w:lang w:eastAsia="fr-BE"/>
              </w:rPr>
            </w:pPr>
            <w:r w:rsidRPr="00351C31">
              <w:rPr>
                <w:rFonts w:asciiTheme="minorHAnsi" w:eastAsiaTheme="minorHAnsi" w:hAnsiTheme="minorHAnsi" w:cstheme="minorBidi"/>
                <w:i w:val="0"/>
                <w:iCs w:val="0"/>
                <w:color w:val="auto"/>
                <w:spacing w:val="0"/>
                <w:sz w:val="22"/>
                <w:szCs w:val="22"/>
                <w:lang w:eastAsia="fr-BE"/>
              </w:rPr>
              <w:t>En fonction du contexte de l’application, un message d’erreur apparait ou l</w:t>
            </w:r>
            <w:r>
              <w:rPr>
                <w:rFonts w:asciiTheme="minorHAnsi" w:eastAsiaTheme="minorHAnsi" w:hAnsiTheme="minorHAnsi" w:cstheme="minorBidi"/>
                <w:i w:val="0"/>
                <w:iCs w:val="0"/>
                <w:color w:val="auto"/>
                <w:spacing w:val="0"/>
                <w:sz w:val="22"/>
                <w:szCs w:val="22"/>
                <w:lang w:eastAsia="fr-BE"/>
              </w:rPr>
              <w:t>’application se termine.</w:t>
            </w:r>
          </w:p>
        </w:tc>
      </w:tr>
      <w:tr w:rsidR="00351C31" w:rsidRPr="00351C31" w14:paraId="68B7783B" w14:textId="77777777" w:rsidTr="00351C31">
        <w:tc>
          <w:tcPr>
            <w:tcW w:w="675" w:type="dxa"/>
          </w:tcPr>
          <w:p w14:paraId="423B4351"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X</w:t>
            </w:r>
          </w:p>
        </w:tc>
        <w:tc>
          <w:tcPr>
            <w:tcW w:w="2268" w:type="dxa"/>
          </w:tcPr>
          <w:p w14:paraId="769252EA" w14:textId="77777777" w:rsidR="00351C31" w:rsidRPr="00351C31" w:rsidRDefault="00351C31" w:rsidP="009869C2">
            <w:pPr>
              <w:pStyle w:val="Sous-titre"/>
              <w:rPr>
                <w:rFonts w:asciiTheme="minorHAnsi" w:eastAsiaTheme="minorHAnsi" w:hAnsiTheme="minorHAnsi" w:cstheme="minorBidi"/>
                <w:i w:val="0"/>
                <w:iCs w:val="0"/>
                <w:color w:val="auto"/>
                <w:spacing w:val="0"/>
                <w:sz w:val="22"/>
                <w:szCs w:val="22"/>
                <w:lang w:val="en-GB" w:eastAsia="fr-BE"/>
              </w:rPr>
            </w:pPr>
            <w:r w:rsidRPr="00351C31">
              <w:rPr>
                <w:rFonts w:asciiTheme="minorHAnsi" w:eastAsiaTheme="minorHAnsi" w:hAnsiTheme="minorHAnsi" w:cstheme="minorBidi"/>
                <w:i w:val="0"/>
                <w:iCs w:val="0"/>
                <w:color w:val="auto"/>
                <w:spacing w:val="0"/>
                <w:sz w:val="22"/>
                <w:szCs w:val="22"/>
                <w:lang w:val="en-GB" w:eastAsia="fr-BE"/>
              </w:rPr>
              <w:t>Exit</w:t>
            </w:r>
          </w:p>
        </w:tc>
        <w:tc>
          <w:tcPr>
            <w:tcW w:w="7663" w:type="dxa"/>
          </w:tcPr>
          <w:p w14:paraId="6683C8B3" w14:textId="77777777" w:rsidR="00351C31" w:rsidRPr="00562703" w:rsidRDefault="00562703" w:rsidP="00562703">
            <w:pPr>
              <w:pStyle w:val="Sous-titre"/>
              <w:rPr>
                <w:rFonts w:asciiTheme="minorHAnsi" w:eastAsiaTheme="minorHAnsi" w:hAnsiTheme="minorHAnsi" w:cstheme="minorBidi"/>
                <w:i w:val="0"/>
                <w:iCs w:val="0"/>
                <w:color w:val="auto"/>
                <w:spacing w:val="0"/>
                <w:sz w:val="22"/>
                <w:szCs w:val="22"/>
                <w:lang w:eastAsia="fr-BE"/>
              </w:rPr>
            </w:pPr>
            <w:r w:rsidRPr="00562703">
              <w:rPr>
                <w:rFonts w:asciiTheme="minorHAnsi" w:eastAsiaTheme="minorHAnsi" w:hAnsiTheme="minorHAnsi" w:cstheme="minorBidi"/>
                <w:i w:val="0"/>
                <w:iCs w:val="0"/>
                <w:color w:val="auto"/>
                <w:spacing w:val="0"/>
                <w:sz w:val="22"/>
                <w:szCs w:val="22"/>
                <w:lang w:eastAsia="fr-BE"/>
              </w:rPr>
              <w:t>Aucun message n’est affiché et le programme s’arrête. C</w:t>
            </w:r>
            <w:r>
              <w:rPr>
                <w:rFonts w:asciiTheme="minorHAnsi" w:eastAsiaTheme="minorHAnsi" w:hAnsiTheme="minorHAnsi" w:cstheme="minorBidi"/>
                <w:i w:val="0"/>
                <w:iCs w:val="0"/>
                <w:color w:val="auto"/>
                <w:spacing w:val="0"/>
                <w:sz w:val="22"/>
                <w:szCs w:val="22"/>
                <w:lang w:eastAsia="fr-BE"/>
              </w:rPr>
              <w:t>eci permet de forcer l’arrêt d’une application.</w:t>
            </w:r>
          </w:p>
        </w:tc>
      </w:tr>
    </w:tbl>
    <w:p w14:paraId="618C5D47" w14:textId="77777777" w:rsidR="00351C31" w:rsidRDefault="00351C31" w:rsidP="00351C31">
      <w:pPr>
        <w:rPr>
          <w:lang w:eastAsia="fr-BE"/>
        </w:rPr>
      </w:pPr>
    </w:p>
    <w:p w14:paraId="60E35192" w14:textId="77777777" w:rsidR="00EB6CD3" w:rsidRDefault="00EB6CD3" w:rsidP="00351C31">
      <w:pPr>
        <w:rPr>
          <w:lang w:eastAsia="fr-BE"/>
        </w:rPr>
      </w:pPr>
      <w:r>
        <w:rPr>
          <w:lang w:eastAsia="fr-BE"/>
        </w:rPr>
        <w:t>Il y a plusieurs syntaxes pour utiliser l’instruction MESSAGE</w:t>
      </w:r>
      <w:r w:rsidR="00D45D72">
        <w:rPr>
          <w:lang w:eastAsia="fr-BE"/>
        </w:rPr>
        <w:t xml:space="preserve"> (sachant que t = type, nnn = numero, id = classe de messages)</w:t>
      </w:r>
      <w:r>
        <w:rPr>
          <w:lang w:eastAsia="fr-BE"/>
        </w:rPr>
        <w:t> :</w:t>
      </w:r>
    </w:p>
    <w:p w14:paraId="0BBD33A5" w14:textId="77777777" w:rsidR="00D45D72" w:rsidRPr="00D45D72" w:rsidRDefault="00D45D72" w:rsidP="00EB6CD3">
      <w:pPr>
        <w:pStyle w:val="Paragraphedeliste"/>
        <w:numPr>
          <w:ilvl w:val="0"/>
          <w:numId w:val="13"/>
        </w:numPr>
        <w:rPr>
          <w:rFonts w:ascii="Courier New" w:hAnsi="Courier New" w:cs="Courier New"/>
          <w:sz w:val="20"/>
          <w:szCs w:val="20"/>
          <w:lang w:val="en-GB" w:eastAsia="fr-BE"/>
        </w:rPr>
      </w:pPr>
      <w:r>
        <w:rPr>
          <w:rFonts w:ascii="Courier New" w:hAnsi="Courier New" w:cs="Courier New"/>
          <w:sz w:val="20"/>
          <w:szCs w:val="20"/>
          <w:lang w:val="en-GB" w:eastAsia="fr-BE"/>
        </w:rPr>
        <w:t>MESSAGE ID &lt;</w:t>
      </w:r>
      <w:proofErr w:type="spellStart"/>
      <w:r>
        <w:rPr>
          <w:rFonts w:ascii="Courier New" w:hAnsi="Courier New" w:cs="Courier New"/>
          <w:sz w:val="20"/>
          <w:szCs w:val="20"/>
          <w:lang w:val="en-GB" w:eastAsia="fr-BE"/>
        </w:rPr>
        <w:t>classeDeMessages</w:t>
      </w:r>
      <w:proofErr w:type="spellEnd"/>
      <w:r w:rsidRPr="00D45D72">
        <w:rPr>
          <w:rFonts w:ascii="Courier New" w:hAnsi="Courier New" w:cs="Courier New"/>
          <w:sz w:val="20"/>
          <w:szCs w:val="20"/>
          <w:lang w:val="en-GB" w:eastAsia="fr-BE"/>
        </w:rPr>
        <w:t>&gt; TYPE &lt;type&gt; NUMBER &lt;</w:t>
      </w:r>
      <w:proofErr w:type="spellStart"/>
      <w:r w:rsidRPr="00D45D72">
        <w:rPr>
          <w:rFonts w:ascii="Courier New" w:hAnsi="Courier New" w:cs="Courier New"/>
          <w:sz w:val="20"/>
          <w:szCs w:val="20"/>
          <w:lang w:val="en-GB" w:eastAsia="fr-BE"/>
        </w:rPr>
        <w:t>numero</w:t>
      </w:r>
      <w:proofErr w:type="spellEnd"/>
      <w:r w:rsidRPr="00D45D72">
        <w:rPr>
          <w:rFonts w:ascii="Courier New" w:hAnsi="Courier New" w:cs="Courier New"/>
          <w:sz w:val="20"/>
          <w:szCs w:val="20"/>
          <w:lang w:val="en-GB" w:eastAsia="fr-BE"/>
        </w:rPr>
        <w:t>&gt;</w:t>
      </w:r>
    </w:p>
    <w:p w14:paraId="7473001A" w14:textId="77777777" w:rsidR="00EB6CD3" w:rsidRPr="00D45D72" w:rsidRDefault="00EB6CD3" w:rsidP="00EB6CD3">
      <w:pPr>
        <w:pStyle w:val="Paragraphedeliste"/>
        <w:numPr>
          <w:ilvl w:val="0"/>
          <w:numId w:val="13"/>
        </w:numPr>
        <w:rPr>
          <w:rFonts w:ascii="Courier New" w:hAnsi="Courier New" w:cs="Courier New"/>
          <w:sz w:val="20"/>
          <w:szCs w:val="20"/>
          <w:lang w:eastAsia="fr-BE"/>
        </w:rPr>
      </w:pPr>
      <w:r w:rsidRPr="00D45D72">
        <w:rPr>
          <w:rFonts w:ascii="Courier New" w:hAnsi="Courier New" w:cs="Courier New"/>
          <w:sz w:val="20"/>
          <w:szCs w:val="20"/>
          <w:lang w:eastAsia="fr-BE"/>
        </w:rPr>
        <w:t>MESSAGE tnnn</w:t>
      </w:r>
    </w:p>
    <w:p w14:paraId="7AD7EA5D" w14:textId="77777777" w:rsidR="00D45D72" w:rsidRPr="00D45D72" w:rsidRDefault="00D45D72" w:rsidP="00D45D72">
      <w:pPr>
        <w:pStyle w:val="Paragraphedeliste"/>
        <w:numPr>
          <w:ilvl w:val="0"/>
          <w:numId w:val="13"/>
        </w:numPr>
        <w:rPr>
          <w:rFonts w:ascii="Courier New" w:hAnsi="Courier New" w:cs="Courier New"/>
          <w:sz w:val="20"/>
          <w:szCs w:val="20"/>
          <w:lang w:eastAsia="fr-BE"/>
        </w:rPr>
      </w:pPr>
      <w:r>
        <w:rPr>
          <w:rFonts w:ascii="Courier New" w:hAnsi="Courier New" w:cs="Courier New"/>
          <w:sz w:val="20"/>
          <w:szCs w:val="20"/>
          <w:lang w:eastAsia="fr-BE"/>
        </w:rPr>
        <w:t>MESSAGE tnnn(id)</w:t>
      </w:r>
    </w:p>
    <w:p w14:paraId="4846FAFB" w14:textId="77777777" w:rsidR="00D45D72" w:rsidRDefault="00D45D72" w:rsidP="00D45D72">
      <w:pPr>
        <w:rPr>
          <w:lang w:eastAsia="fr-BE"/>
        </w:rPr>
      </w:pPr>
      <w:r>
        <w:rPr>
          <w:lang w:eastAsia="fr-BE"/>
        </w:rPr>
        <w:t>Exemple :</w:t>
      </w:r>
    </w:p>
    <w:p w14:paraId="66173923" w14:textId="77777777" w:rsidR="00D45D72" w:rsidRDefault="00D45D72" w:rsidP="00D45D72">
      <w:pPr>
        <w:pBdr>
          <w:left w:val="single" w:sz="4" w:space="4" w:color="auto"/>
        </w:pBdr>
        <w:spacing w:after="0"/>
        <w:ind w:left="709"/>
        <w:rPr>
          <w:rFonts w:ascii="Courier New" w:hAnsi="Courier New" w:cs="Courier New"/>
          <w:sz w:val="20"/>
          <w:szCs w:val="20"/>
          <w:lang w:eastAsia="fr-BE"/>
        </w:rPr>
      </w:pPr>
      <w:r>
        <w:rPr>
          <w:rFonts w:ascii="Courier New" w:hAnsi="Courier New" w:cs="Courier New"/>
          <w:sz w:val="20"/>
          <w:szCs w:val="20"/>
          <w:lang w:eastAsia="fr-BE"/>
        </w:rPr>
        <w:t>REPORT ZEXERCICE MESSAGE-ID ZEXERCICE1MESSAGES.</w:t>
      </w:r>
    </w:p>
    <w:p w14:paraId="23F7D845" w14:textId="77777777" w:rsidR="00D45D72" w:rsidRDefault="00D45D72" w:rsidP="00D45D72">
      <w:pPr>
        <w:pBdr>
          <w:left w:val="single" w:sz="4" w:space="4" w:color="auto"/>
        </w:pBdr>
        <w:spacing w:after="0"/>
        <w:ind w:left="709"/>
        <w:rPr>
          <w:rFonts w:ascii="Courier New" w:hAnsi="Courier New" w:cs="Courier New"/>
          <w:sz w:val="20"/>
          <w:szCs w:val="20"/>
          <w:lang w:eastAsia="fr-BE"/>
        </w:rPr>
      </w:pPr>
      <w:r>
        <w:rPr>
          <w:rFonts w:ascii="Courier New" w:hAnsi="Courier New" w:cs="Courier New"/>
          <w:sz w:val="20"/>
          <w:szCs w:val="20"/>
          <w:lang w:eastAsia="fr-BE"/>
        </w:rPr>
        <w:t>MESSAGE ID ‘ZEXERCICE1MESSAGES’ TYPE ‘s’ NUMBER ‘000’.</w:t>
      </w:r>
    </w:p>
    <w:p w14:paraId="76309FC3" w14:textId="77777777" w:rsidR="00D45D72" w:rsidRDefault="00D45D72" w:rsidP="00D45D72">
      <w:pPr>
        <w:pBdr>
          <w:left w:val="single" w:sz="4" w:space="4" w:color="auto"/>
        </w:pBdr>
        <w:spacing w:after="0"/>
        <w:ind w:left="709"/>
        <w:rPr>
          <w:rFonts w:ascii="Courier New" w:hAnsi="Courier New" w:cs="Courier New"/>
          <w:sz w:val="20"/>
          <w:szCs w:val="20"/>
          <w:lang w:eastAsia="fr-BE"/>
        </w:rPr>
      </w:pPr>
      <w:r>
        <w:rPr>
          <w:rFonts w:ascii="Courier New" w:hAnsi="Courier New" w:cs="Courier New"/>
          <w:sz w:val="20"/>
          <w:szCs w:val="20"/>
          <w:lang w:eastAsia="fr-BE"/>
        </w:rPr>
        <w:t>MESSAGE s000(ZEXERCICE1MESSAGES).</w:t>
      </w:r>
    </w:p>
    <w:p w14:paraId="426DEDBB" w14:textId="77777777" w:rsidR="00D45D72" w:rsidRDefault="00D45D72" w:rsidP="00D45D72">
      <w:pPr>
        <w:pBdr>
          <w:left w:val="single" w:sz="4" w:space="4" w:color="auto"/>
        </w:pBdr>
        <w:spacing w:after="0"/>
        <w:ind w:left="709"/>
        <w:rPr>
          <w:rFonts w:ascii="Courier New" w:hAnsi="Courier New" w:cs="Courier New"/>
          <w:sz w:val="20"/>
          <w:szCs w:val="20"/>
          <w:lang w:eastAsia="fr-BE"/>
        </w:rPr>
      </w:pPr>
      <w:r>
        <w:rPr>
          <w:rFonts w:ascii="Courier New" w:hAnsi="Courier New" w:cs="Courier New"/>
          <w:sz w:val="20"/>
          <w:szCs w:val="20"/>
          <w:lang w:eastAsia="fr-BE"/>
        </w:rPr>
        <w:t>MESSAGE s000.</w:t>
      </w:r>
    </w:p>
    <w:p w14:paraId="0E45FC5F" w14:textId="77777777" w:rsidR="00D45D72" w:rsidRDefault="00D45D72" w:rsidP="00D45D72">
      <w:pPr>
        <w:rPr>
          <w:lang w:eastAsia="fr-BE"/>
        </w:rPr>
      </w:pPr>
    </w:p>
    <w:p w14:paraId="2DEF8F65" w14:textId="77777777" w:rsidR="00D45D72" w:rsidRDefault="00D45D72" w:rsidP="00D45D72">
      <w:pPr>
        <w:rPr>
          <w:lang w:eastAsia="fr-BE"/>
        </w:rPr>
      </w:pPr>
      <w:r>
        <w:rPr>
          <w:lang w:eastAsia="fr-BE"/>
        </w:rPr>
        <w:t xml:space="preserve">Quand on </w:t>
      </w:r>
      <w:r w:rsidR="0080609E">
        <w:rPr>
          <w:lang w:eastAsia="fr-BE"/>
        </w:rPr>
        <w:t>a</w:t>
      </w:r>
      <w:r>
        <w:rPr>
          <w:lang w:eastAsia="fr-BE"/>
        </w:rPr>
        <w:t xml:space="preserve"> </w:t>
      </w:r>
      <w:r w:rsidR="0080609E">
        <w:rPr>
          <w:lang w:eastAsia="fr-BE"/>
        </w:rPr>
        <w:t>mis</w:t>
      </w:r>
      <w:r>
        <w:rPr>
          <w:lang w:eastAsia="fr-BE"/>
        </w:rPr>
        <w:t xml:space="preserve"> un &amp; dans le texte du message, il faut ajouter WITH ‘valeur de mon &amp;’ derrière l’appel au message.</w:t>
      </w:r>
    </w:p>
    <w:p w14:paraId="5A5CE916" w14:textId="77777777" w:rsidR="00880228" w:rsidRPr="00AC3A33" w:rsidRDefault="00880228" w:rsidP="00880228">
      <w:pPr>
        <w:rPr>
          <w:iCs/>
          <w:lang w:val="en-GB" w:eastAsia="fr-BE"/>
        </w:rPr>
      </w:pPr>
      <w:r w:rsidRPr="00AC3A33">
        <w:rPr>
          <w:iCs/>
          <w:lang w:val="en-GB" w:eastAsia="fr-BE"/>
        </w:rPr>
        <w:t xml:space="preserve">You cannot perform input checks in PAI modules of programs until you have transported the contents of the input fields to the ABAP program. You can then use logical expressions to check the values that the user entered. You should then allow the user to correct any wrong entries </w:t>
      </w:r>
      <w:r>
        <w:rPr>
          <w:iCs/>
          <w:lang w:val="en-GB" w:eastAsia="fr-BE"/>
        </w:rPr>
        <w:t xml:space="preserve">before calling further modules. </w:t>
      </w:r>
      <w:r w:rsidRPr="00AC3A33">
        <w:rPr>
          <w:iCs/>
          <w:lang w:val="en-GB" w:eastAsia="fr-BE"/>
        </w:rPr>
        <w:t>You can do this by sending warning (type W) or error (type E) messages from PAI modules that are called in conjunction with the ABAP statements FIELD and CHAIN.</w:t>
      </w:r>
    </w:p>
    <w:p w14:paraId="3966D133" w14:textId="77777777" w:rsidR="00880228" w:rsidRPr="00AC3A33" w:rsidRDefault="00880228" w:rsidP="00880228">
      <w:pPr>
        <w:rPr>
          <w:iCs/>
          <w:lang w:val="en-GB" w:eastAsia="fr-BE"/>
        </w:rPr>
      </w:pPr>
      <w:r w:rsidRPr="00AC3A33">
        <w:rPr>
          <w:iCs/>
          <w:lang w:val="en-GB" w:eastAsia="fr-BE"/>
        </w:rPr>
        <w:t>If you send a warning or error message from a module &lt;mod&gt; that you called usin</w:t>
      </w:r>
      <w:r>
        <w:rPr>
          <w:iCs/>
          <w:lang w:val="en-GB" w:eastAsia="fr-BE"/>
        </w:rPr>
        <w:t>g a FIELD statement as follows:</w:t>
      </w:r>
    </w:p>
    <w:p w14:paraId="3874740F" w14:textId="77777777" w:rsidR="00880228" w:rsidRPr="00AC3A33" w:rsidRDefault="00880228" w:rsidP="00880228">
      <w:pPr>
        <w:rPr>
          <w:iCs/>
          <w:lang w:val="en-GB" w:eastAsia="fr-BE"/>
        </w:rPr>
      </w:pPr>
      <w:r>
        <w:rPr>
          <w:iCs/>
          <w:lang w:val="en-GB" w:eastAsia="fr-BE"/>
        </w:rPr>
        <w:t>FIELD &lt;f&gt; MODULE &lt;mod&gt;</w:t>
      </w:r>
    </w:p>
    <w:p w14:paraId="669537D1" w14:textId="77777777" w:rsidR="00880228" w:rsidRPr="00880228" w:rsidRDefault="00880228" w:rsidP="00D45D72">
      <w:pPr>
        <w:rPr>
          <w:iCs/>
          <w:lang w:val="en-GB" w:eastAsia="fr-BE"/>
        </w:rPr>
      </w:pPr>
      <w:r>
        <w:rPr>
          <w:iCs/>
          <w:lang w:val="en-GB" w:eastAsia="fr-BE"/>
        </w:rPr>
        <w:lastRenderedPageBreak/>
        <w:t>T</w:t>
      </w:r>
      <w:r w:rsidRPr="00AC3A33">
        <w:rPr>
          <w:iCs/>
          <w:lang w:val="en-GB" w:eastAsia="fr-BE"/>
        </w:rPr>
        <w:t>he corresponding input field on the current screen (and only this field) is made ready for input again, allowing the user to enter a new value. If the field is only checked once, the PAI processing continues directly after the FIELD statement, and the preceding modules are not called again.</w:t>
      </w:r>
    </w:p>
    <w:p w14:paraId="058B3B00" w14:textId="77777777" w:rsidR="00E555AD" w:rsidRPr="00B10EFE" w:rsidRDefault="00B10EFE" w:rsidP="00E555AD">
      <w:pPr>
        <w:pStyle w:val="Sous-titre"/>
        <w:rPr>
          <w:rFonts w:ascii="Times New Roman" w:eastAsia="Times New Roman" w:hAnsi="Times New Roman" w:cs="Times New Roman"/>
          <w:lang w:eastAsia="fr-BE"/>
        </w:rPr>
      </w:pPr>
      <w:r w:rsidRPr="00B10EFE">
        <w:rPr>
          <w:rFonts w:eastAsia="Times New Roman"/>
          <w:lang w:eastAsia="fr-BE"/>
        </w:rPr>
        <w:t>Quelles sont les différentes parties d'un écran SAP lorsqu'il apparait à un utilisateur ?</w:t>
      </w:r>
      <w:r w:rsidR="00E555AD" w:rsidRPr="00E555AD">
        <w:rPr>
          <w:rFonts w:eastAsia="Times New Roman"/>
          <w:lang w:eastAsia="fr-BE"/>
        </w:rPr>
        <w:t xml:space="preserve"> </w:t>
      </w:r>
      <w:r w:rsidR="00E555AD" w:rsidRPr="00B10EFE">
        <w:rPr>
          <w:rFonts w:eastAsia="Times New Roman"/>
          <w:lang w:eastAsia="fr-BE"/>
        </w:rPr>
        <w:t>Quel est le rôle de chacune de ces parties et par quel outil et/ou instruction ABAP les gère-t-on ?</w:t>
      </w:r>
    </w:p>
    <w:p w14:paraId="49631BF5" w14:textId="77777777" w:rsidR="0080609E" w:rsidRPr="0080609E" w:rsidRDefault="0080609E" w:rsidP="0080609E">
      <w:pPr>
        <w:pStyle w:val="Titre2"/>
        <w:spacing w:line="240" w:lineRule="auto"/>
        <w:rPr>
          <w:rFonts w:asciiTheme="minorHAnsi" w:hAnsiTheme="minorHAnsi" w:cstheme="minorHAnsi"/>
          <w:color w:val="FF0000"/>
          <w:sz w:val="22"/>
          <w:szCs w:val="22"/>
        </w:rPr>
      </w:pPr>
      <w:r w:rsidRPr="0080609E">
        <w:rPr>
          <w:rFonts w:asciiTheme="minorHAnsi" w:hAnsiTheme="minorHAnsi" w:cstheme="minorHAnsi"/>
          <w:b w:val="0"/>
          <w:bCs w:val="0"/>
          <w:color w:val="FF0000"/>
          <w:sz w:val="22"/>
          <w:szCs w:val="22"/>
        </w:rPr>
        <w:t>p164,165,166,....</w:t>
      </w:r>
    </w:p>
    <w:p w14:paraId="7A345F3E" w14:textId="77777777" w:rsidR="00B71165" w:rsidRPr="00B71165" w:rsidRDefault="00B71165" w:rsidP="00B71165">
      <w:pPr>
        <w:pStyle w:val="Sous-titre"/>
        <w:rPr>
          <w:rFonts w:eastAsia="Times New Roman"/>
          <w:lang w:eastAsia="fr-BE"/>
        </w:rPr>
      </w:pPr>
    </w:p>
    <w:p w14:paraId="4636B42D" w14:textId="77777777" w:rsidR="00D27A85" w:rsidRDefault="00D27A85" w:rsidP="00D27A85">
      <w:pPr>
        <w:rPr>
          <w:lang w:eastAsia="fr-BE"/>
        </w:rPr>
      </w:pPr>
      <w:r>
        <w:rPr>
          <w:noProof/>
          <w:lang w:val="fr-FR" w:eastAsia="fr-FR"/>
        </w:rPr>
        <w:drawing>
          <wp:inline distT="0" distB="0" distL="0" distR="0" wp14:anchorId="656FDFA2" wp14:editId="0FE34197">
            <wp:extent cx="3486150" cy="2614613"/>
            <wp:effectExtent l="0" t="0" r="0" b="0"/>
            <wp:docPr id="1" name="Image 1" descr="Ce graphique est expliqué dans le texte affé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graphique est expliqué dans le texte affér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2614613"/>
                    </a:xfrm>
                    <a:prstGeom prst="rect">
                      <a:avLst/>
                    </a:prstGeom>
                    <a:noFill/>
                    <a:ln>
                      <a:noFill/>
                    </a:ln>
                  </pic:spPr>
                </pic:pic>
              </a:graphicData>
            </a:graphic>
          </wp:inline>
        </w:drawing>
      </w:r>
      <w:r w:rsidR="007317E8" w:rsidRPr="007317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317E8">
        <w:rPr>
          <w:noProof/>
          <w:lang w:val="fr-FR" w:eastAsia="fr-FR"/>
        </w:rPr>
        <w:drawing>
          <wp:inline distT="0" distB="0" distL="0" distR="0" wp14:anchorId="1C57FB60" wp14:editId="76534A38">
            <wp:extent cx="4431733" cy="3067050"/>
            <wp:effectExtent l="0" t="0" r="6985" b="0"/>
            <wp:docPr id="3" name="Image 3" descr="D:\Lauren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urent\Desktop\Untitle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1733" cy="3067050"/>
                    </a:xfrm>
                    <a:prstGeom prst="rect">
                      <a:avLst/>
                    </a:prstGeom>
                    <a:noFill/>
                    <a:ln>
                      <a:noFill/>
                    </a:ln>
                  </pic:spPr>
                </pic:pic>
              </a:graphicData>
            </a:graphic>
          </wp:inline>
        </w:drawing>
      </w:r>
    </w:p>
    <w:p w14:paraId="3BAAF67E" w14:textId="77777777" w:rsidR="00B71165" w:rsidRDefault="00B71165" w:rsidP="00D27A85">
      <w:pPr>
        <w:rPr>
          <w:lang w:eastAsia="fr-BE"/>
        </w:rPr>
      </w:pPr>
      <w:r>
        <w:rPr>
          <w:lang w:eastAsia="fr-BE"/>
        </w:rPr>
        <w:t>Les barres d’outils qui sont au-dessus du dynpro sont gérées</w:t>
      </w:r>
      <w:r w:rsidR="008E0B79">
        <w:rPr>
          <w:lang w:eastAsia="fr-BE"/>
        </w:rPr>
        <w:t xml:space="preserve"> par le menu-painter :</w:t>
      </w:r>
    </w:p>
    <w:p w14:paraId="28BF18F1" w14:textId="77777777" w:rsidR="008E0B79" w:rsidRDefault="008E0B79" w:rsidP="008E0B79">
      <w:pPr>
        <w:pStyle w:val="Paragraphedeliste"/>
        <w:numPr>
          <w:ilvl w:val="0"/>
          <w:numId w:val="8"/>
        </w:numPr>
        <w:rPr>
          <w:lang w:eastAsia="fr-BE"/>
        </w:rPr>
      </w:pPr>
      <w:r>
        <w:rPr>
          <w:lang w:eastAsia="fr-BE"/>
        </w:rPr>
        <w:t>SET TITLEBAR &lt;title&gt; : permet de définir le titre de tous les écrans suivants d’une succession d’écrans jusqu’à ce qu’un nouveau titre soit donné</w:t>
      </w:r>
      <w:r w:rsidR="004F47FB">
        <w:rPr>
          <w:lang w:eastAsia="fr-BE"/>
        </w:rPr>
        <w:t>.</w:t>
      </w:r>
    </w:p>
    <w:p w14:paraId="462C8EDF" w14:textId="77777777" w:rsidR="000A7889" w:rsidRDefault="000A7889" w:rsidP="008E0B79">
      <w:pPr>
        <w:pStyle w:val="Paragraphedeliste"/>
        <w:numPr>
          <w:ilvl w:val="0"/>
          <w:numId w:val="8"/>
        </w:numPr>
        <w:rPr>
          <w:lang w:eastAsia="fr-BE"/>
        </w:rPr>
      </w:pPr>
      <w:r>
        <w:rPr>
          <w:rFonts w:ascii="Arial" w:hAnsi="Arial" w:cs="Arial"/>
          <w:sz w:val="20"/>
          <w:szCs w:val="20"/>
        </w:rPr>
        <w:t>SET PF-STATUS &lt;nomDeLObjetStatus&gt;</w:t>
      </w:r>
    </w:p>
    <w:p w14:paraId="3671D921" w14:textId="77777777" w:rsidR="00B71165" w:rsidRDefault="00B71165" w:rsidP="00D27A85">
      <w:pPr>
        <w:rPr>
          <w:lang w:eastAsia="fr-BE"/>
        </w:rPr>
      </w:pPr>
      <w:r>
        <w:rPr>
          <w:lang w:eastAsia="fr-BE"/>
        </w:rPr>
        <w:t>Le dynpro est géré par le screen-painter.</w:t>
      </w:r>
    </w:p>
    <w:p w14:paraId="48A391D7" w14:textId="77777777" w:rsidR="00B71165" w:rsidRPr="007317E8" w:rsidRDefault="00B71165" w:rsidP="007317E8">
      <w:pPr>
        <w:rPr>
          <w:lang w:eastAsia="fr-BE"/>
        </w:rPr>
      </w:pPr>
      <w:r w:rsidRPr="007317E8">
        <w:rPr>
          <w:lang w:eastAsia="fr-BE"/>
        </w:rPr>
        <w:t>La barre d’état peut afficher des informations grâce à l’instruction MESSAGE.</w:t>
      </w:r>
    </w:p>
    <w:p w14:paraId="461ED08D" w14:textId="77777777" w:rsidR="007317E8" w:rsidRDefault="007317E8" w:rsidP="007317E8">
      <w:r w:rsidRPr="007317E8">
        <w:rPr>
          <w:lang w:eastAsia="fr-BE"/>
        </w:rPr>
        <w:t xml:space="preserve">Le screen-painter permet de créer des objets status. </w:t>
      </w:r>
      <w:r w:rsidRPr="007317E8">
        <w:t>L’objet status permet de modifier les info</w:t>
      </w:r>
      <w:r>
        <w:t xml:space="preserve">rmations suivantes : </w:t>
      </w:r>
    </w:p>
    <w:p w14:paraId="27339D32" w14:textId="77777777" w:rsidR="007317E8" w:rsidRDefault="007317E8" w:rsidP="00721C0F">
      <w:pPr>
        <w:pStyle w:val="Paragraphedeliste"/>
        <w:numPr>
          <w:ilvl w:val="0"/>
          <w:numId w:val="9"/>
        </w:numPr>
        <w:rPr>
          <w:lang w:eastAsia="fr-BE"/>
        </w:rPr>
      </w:pPr>
      <w:r w:rsidRPr="00721C0F">
        <w:rPr>
          <w:b/>
        </w:rPr>
        <w:lastRenderedPageBreak/>
        <w:t>menu bar</w:t>
      </w:r>
      <w:r w:rsidR="00721C0F">
        <w:t xml:space="preserve"> : </w:t>
      </w:r>
      <w:r w:rsidR="00721C0F" w:rsidRPr="00721C0F">
        <w:t>Les menus vous permettent de trouver une transaction spécifique lorsque vous ne connaissez pas le code de transaction. Le menu est organisé en fonction de la tâche que vous exécutez dans le système SAP.</w:t>
      </w:r>
    </w:p>
    <w:p w14:paraId="02225731" w14:textId="77777777" w:rsidR="007317E8" w:rsidRDefault="007317E8" w:rsidP="00721C0F">
      <w:pPr>
        <w:pStyle w:val="Paragraphedeliste"/>
        <w:numPr>
          <w:ilvl w:val="0"/>
          <w:numId w:val="9"/>
        </w:numPr>
        <w:rPr>
          <w:lang w:eastAsia="fr-BE"/>
        </w:rPr>
      </w:pPr>
      <w:r w:rsidRPr="00721C0F">
        <w:rPr>
          <w:b/>
        </w:rPr>
        <w:t>standard toolbar</w:t>
      </w:r>
      <w:r w:rsidR="00721C0F">
        <w:t xml:space="preserve"> : </w:t>
      </w:r>
      <w:r w:rsidR="00721C0F" w:rsidRPr="00721C0F">
        <w:t xml:space="preserve">La barre de fonctions système est la barre qui se trouve au-dessous de la barre de menus. Elle est constituée d'un ensemble d'icônes correspondant aux fonctions GUI générales </w:t>
      </w:r>
      <w:r w:rsidR="00721C0F">
        <w:t xml:space="preserve">(sauvegarder, retour, terminer, imprimer, rechercher…) </w:t>
      </w:r>
      <w:r w:rsidR="00721C0F" w:rsidRPr="00721C0F">
        <w:t>et d'une zone où vous pouvez saisir un code de transaction.</w:t>
      </w:r>
    </w:p>
    <w:p w14:paraId="7A77A5F9" w14:textId="77777777" w:rsidR="007317E8" w:rsidRDefault="007317E8" w:rsidP="00721C0F">
      <w:pPr>
        <w:pStyle w:val="Paragraphedeliste"/>
        <w:numPr>
          <w:ilvl w:val="0"/>
          <w:numId w:val="9"/>
        </w:numPr>
        <w:rPr>
          <w:lang w:eastAsia="fr-BE"/>
        </w:rPr>
      </w:pPr>
      <w:r w:rsidRPr="00721C0F">
        <w:rPr>
          <w:b/>
        </w:rPr>
        <w:t>application toolbar</w:t>
      </w:r>
      <w:r w:rsidR="00721C0F">
        <w:t xml:space="preserve"> : </w:t>
      </w:r>
      <w:r w:rsidR="00721C0F" w:rsidRPr="00721C0F">
        <w:t>Elle contient les icônes significatives pour cette application en particulier.</w:t>
      </w:r>
    </w:p>
    <w:p w14:paraId="5B2743FC" w14:textId="77777777" w:rsidR="007317E8" w:rsidRPr="007317E8" w:rsidRDefault="007317E8" w:rsidP="007317E8">
      <w:pPr>
        <w:pStyle w:val="Paragraphedeliste"/>
        <w:numPr>
          <w:ilvl w:val="0"/>
          <w:numId w:val="9"/>
        </w:numPr>
        <w:rPr>
          <w:lang w:eastAsia="fr-BE"/>
        </w:rPr>
      </w:pPr>
      <w:r w:rsidRPr="00721C0F">
        <w:rPr>
          <w:b/>
        </w:rPr>
        <w:t>function keys</w:t>
      </w:r>
      <w:r>
        <w:t xml:space="preserve"> : </w:t>
      </w:r>
      <w:r w:rsidR="00BE2569">
        <w:t>raccourcis</w:t>
      </w:r>
      <w:r w:rsidR="00721C0F">
        <w:t xml:space="preserve"> clavier pour les entrées de la barre des menus. Attention, tous les raccourcis doivent pointer vers une entrée dans le menu, mais toutes les entrées dans le menu n’ont pas nécessairement de raccourci clavier.</w:t>
      </w:r>
    </w:p>
    <w:p w14:paraId="0C67F523" w14:textId="77777777" w:rsidR="009A4954" w:rsidRDefault="00B10EFE" w:rsidP="00B10EFE">
      <w:pPr>
        <w:pStyle w:val="Sous-titre"/>
        <w:rPr>
          <w:rFonts w:eastAsia="Times New Roman"/>
          <w:lang w:eastAsia="fr-BE"/>
        </w:rPr>
      </w:pPr>
      <w:r w:rsidRPr="00B10EFE">
        <w:rPr>
          <w:rFonts w:eastAsia="Times New Roman"/>
          <w:lang w:eastAsia="fr-BE"/>
        </w:rPr>
        <w:t>Par quelle(s) techniques peut-on facilement réaliser des application multilingues et multidevises ?</w:t>
      </w:r>
    </w:p>
    <w:p w14:paraId="0B340A59" w14:textId="77777777" w:rsidR="00EB6CD3" w:rsidRDefault="00EB6CD3" w:rsidP="00EB6CD3">
      <w:pPr>
        <w:rPr>
          <w:lang w:eastAsia="fr-BE"/>
        </w:rPr>
      </w:pPr>
      <w:r>
        <w:rPr>
          <w:lang w:eastAsia="fr-BE"/>
        </w:rPr>
        <w:t>Ne jamais hardcoder des libellés dans le code source, traduits</w:t>
      </w:r>
    </w:p>
    <w:p w14:paraId="667DA882" w14:textId="77777777" w:rsidR="00EB6CD3" w:rsidRDefault="00EB6CD3" w:rsidP="00EB6CD3">
      <w:pPr>
        <w:rPr>
          <w:lang w:eastAsia="fr-BE"/>
        </w:rPr>
      </w:pPr>
      <w:r>
        <w:rPr>
          <w:lang w:eastAsia="fr-BE"/>
        </w:rPr>
        <w:t>Code langue dans la table SY-LANGU</w:t>
      </w:r>
    </w:p>
    <w:p w14:paraId="7DB67B8F" w14:textId="77777777" w:rsidR="000A58A8" w:rsidRDefault="000A58A8" w:rsidP="000A58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/2 permet de passer deux fois à la ligne, (001) permet de définir un élément qu'on peut ensuite traduire dans GOTO -&gt; Translation */</w:t>
      </w:r>
    </w:p>
    <w:p w14:paraId="5CAF1236" w14:textId="77777777" w:rsidR="000A58A8" w:rsidRDefault="000A58A8" w:rsidP="000A58A8">
      <w:pPr>
        <w:autoSpaceDE w:val="0"/>
        <w:autoSpaceDN w:val="0"/>
        <w:adjustRightInd w:val="0"/>
        <w:spacing w:after="0" w:line="240" w:lineRule="auto"/>
        <w:rPr>
          <w:rFonts w:ascii="Courier New" w:hAnsi="Courier New" w:cs="Courier New"/>
          <w:b/>
          <w:bCs/>
          <w:color w:val="000080"/>
          <w:sz w:val="20"/>
          <w:szCs w:val="20"/>
          <w:highlight w:val="white"/>
        </w:rPr>
      </w:pPr>
      <w:r w:rsidRPr="000A58A8">
        <w:rPr>
          <w:rFonts w:ascii="Courier New" w:hAnsi="Courier New" w:cs="Courier New"/>
          <w:b/>
          <w:bCs/>
          <w:color w:val="0000FF"/>
          <w:sz w:val="20"/>
          <w:szCs w:val="20"/>
          <w:highlight w:val="white"/>
        </w:rPr>
        <w:t>WRITE</w:t>
      </w:r>
      <w:r w:rsidRPr="000A58A8">
        <w:rPr>
          <w:rFonts w:ascii="Courier New" w:hAnsi="Courier New" w:cs="Courier New"/>
          <w:b/>
          <w:bCs/>
          <w:color w:val="000080"/>
          <w:sz w:val="20"/>
          <w:szCs w:val="20"/>
          <w:highlight w:val="white"/>
        </w:rPr>
        <w:t>:</w:t>
      </w:r>
      <w:r w:rsidRPr="000A58A8">
        <w:rPr>
          <w:rFonts w:ascii="Courier New" w:hAnsi="Courier New" w:cs="Courier New"/>
          <w:color w:val="000000"/>
          <w:sz w:val="20"/>
          <w:szCs w:val="20"/>
          <w:highlight w:val="white"/>
        </w:rPr>
        <w:t xml:space="preserve"> </w:t>
      </w:r>
      <w:r w:rsidRPr="000A58A8">
        <w:rPr>
          <w:rFonts w:ascii="Courier New" w:hAnsi="Courier New" w:cs="Courier New"/>
          <w:b/>
          <w:bCs/>
          <w:color w:val="000080"/>
          <w:sz w:val="20"/>
          <w:szCs w:val="20"/>
          <w:highlight w:val="white"/>
        </w:rPr>
        <w:t>/</w:t>
      </w:r>
      <w:r w:rsidRPr="000A58A8">
        <w:rPr>
          <w:rFonts w:ascii="Courier New" w:hAnsi="Courier New" w:cs="Courier New"/>
          <w:color w:val="FF8000"/>
          <w:sz w:val="20"/>
          <w:szCs w:val="20"/>
          <w:highlight w:val="white"/>
        </w:rPr>
        <w:t>2</w:t>
      </w:r>
      <w:r w:rsidRPr="000A58A8">
        <w:rPr>
          <w:rFonts w:ascii="Courier New" w:hAnsi="Courier New" w:cs="Courier New"/>
          <w:color w:val="000000"/>
          <w:sz w:val="20"/>
          <w:szCs w:val="20"/>
          <w:highlight w:val="white"/>
        </w:rPr>
        <w:t xml:space="preserve"> </w:t>
      </w:r>
      <w:r w:rsidRPr="000A58A8">
        <w:rPr>
          <w:rFonts w:ascii="Courier New" w:hAnsi="Courier New" w:cs="Courier New"/>
          <w:b/>
          <w:bCs/>
          <w:color w:val="000080"/>
          <w:sz w:val="20"/>
          <w:szCs w:val="20"/>
          <w:highlight w:val="white"/>
        </w:rPr>
        <w:t>(</w:t>
      </w:r>
      <w:r w:rsidRPr="000A58A8">
        <w:rPr>
          <w:rFonts w:ascii="Courier New" w:hAnsi="Courier New" w:cs="Courier New"/>
          <w:color w:val="FF8000"/>
          <w:sz w:val="20"/>
          <w:szCs w:val="20"/>
          <w:highlight w:val="white"/>
        </w:rPr>
        <w:t>18</w:t>
      </w:r>
      <w:r w:rsidRPr="000A58A8">
        <w:rPr>
          <w:rFonts w:ascii="Courier New" w:hAnsi="Courier New" w:cs="Courier New"/>
          <w:b/>
          <w:bCs/>
          <w:color w:val="000080"/>
          <w:sz w:val="20"/>
          <w:szCs w:val="20"/>
          <w:highlight w:val="white"/>
        </w:rPr>
        <w:t>)</w:t>
      </w:r>
      <w:r w:rsidRPr="000A58A8">
        <w:rPr>
          <w:rFonts w:ascii="Courier New" w:hAnsi="Courier New" w:cs="Courier New"/>
          <w:color w:val="000000"/>
          <w:sz w:val="20"/>
          <w:szCs w:val="20"/>
          <w:highlight w:val="white"/>
        </w:rPr>
        <w:t xml:space="preserve"> </w:t>
      </w:r>
      <w:r w:rsidRPr="000A58A8">
        <w:rPr>
          <w:rFonts w:ascii="Courier New" w:hAnsi="Courier New" w:cs="Courier New"/>
          <w:color w:val="808080"/>
          <w:sz w:val="20"/>
          <w:szCs w:val="20"/>
          <w:highlight w:val="white"/>
        </w:rPr>
        <w:t>'Material'</w:t>
      </w:r>
      <w:r w:rsidRPr="000A58A8">
        <w:rPr>
          <w:rFonts w:ascii="Courier New" w:hAnsi="Courier New" w:cs="Courier New"/>
          <w:b/>
          <w:bCs/>
          <w:color w:val="000080"/>
          <w:sz w:val="20"/>
          <w:szCs w:val="20"/>
          <w:highlight w:val="white"/>
        </w:rPr>
        <w:t>(</w:t>
      </w:r>
      <w:r w:rsidRPr="000A58A8">
        <w:rPr>
          <w:rFonts w:ascii="Courier New" w:hAnsi="Courier New" w:cs="Courier New"/>
          <w:color w:val="FF8000"/>
          <w:sz w:val="20"/>
          <w:szCs w:val="20"/>
          <w:highlight w:val="white"/>
        </w:rPr>
        <w:t>001</w:t>
      </w:r>
      <w:r w:rsidRPr="000A58A8">
        <w:rPr>
          <w:rFonts w:ascii="Courier New" w:hAnsi="Courier New" w:cs="Courier New"/>
          <w:b/>
          <w:bCs/>
          <w:color w:val="000080"/>
          <w:sz w:val="20"/>
          <w:szCs w:val="20"/>
          <w:highlight w:val="white"/>
        </w:rPr>
        <w:t>),</w:t>
      </w:r>
      <w:r w:rsidRPr="000A58A8">
        <w:rPr>
          <w:rFonts w:ascii="Courier New" w:hAnsi="Courier New" w:cs="Courier New"/>
          <w:color w:val="000000"/>
          <w:sz w:val="20"/>
          <w:szCs w:val="20"/>
          <w:highlight w:val="white"/>
        </w:rPr>
        <w:t xml:space="preserve"> </w:t>
      </w:r>
      <w:r w:rsidRPr="000A58A8">
        <w:rPr>
          <w:rFonts w:ascii="Courier New" w:hAnsi="Courier New" w:cs="Courier New"/>
          <w:b/>
          <w:bCs/>
          <w:color w:val="000080"/>
          <w:sz w:val="20"/>
          <w:szCs w:val="20"/>
          <w:highlight w:val="white"/>
        </w:rPr>
        <w:t>(</w:t>
      </w:r>
      <w:r w:rsidRPr="000A58A8">
        <w:rPr>
          <w:rFonts w:ascii="Courier New" w:hAnsi="Courier New" w:cs="Courier New"/>
          <w:color w:val="FF8000"/>
          <w:sz w:val="20"/>
          <w:szCs w:val="20"/>
          <w:highlight w:val="white"/>
        </w:rPr>
        <w:t>40</w:t>
      </w:r>
      <w:r w:rsidRPr="000A58A8">
        <w:rPr>
          <w:rFonts w:ascii="Courier New" w:hAnsi="Courier New" w:cs="Courier New"/>
          <w:b/>
          <w:bCs/>
          <w:color w:val="000080"/>
          <w:sz w:val="20"/>
          <w:szCs w:val="20"/>
          <w:highlight w:val="white"/>
        </w:rPr>
        <w:t>)</w:t>
      </w:r>
      <w:r w:rsidRPr="000A58A8">
        <w:rPr>
          <w:rFonts w:ascii="Courier New" w:hAnsi="Courier New" w:cs="Courier New"/>
          <w:color w:val="000000"/>
          <w:sz w:val="20"/>
          <w:szCs w:val="20"/>
          <w:highlight w:val="white"/>
        </w:rPr>
        <w:t xml:space="preserve"> </w:t>
      </w:r>
      <w:r w:rsidRPr="000A58A8">
        <w:rPr>
          <w:rFonts w:ascii="Courier New" w:hAnsi="Courier New" w:cs="Courier New"/>
          <w:color w:val="808080"/>
          <w:sz w:val="20"/>
          <w:szCs w:val="20"/>
          <w:highlight w:val="white"/>
        </w:rPr>
        <w:t>'Description'</w:t>
      </w:r>
      <w:r w:rsidRPr="000A58A8">
        <w:rPr>
          <w:rFonts w:ascii="Courier New" w:hAnsi="Courier New" w:cs="Courier New"/>
          <w:b/>
          <w:bCs/>
          <w:color w:val="000080"/>
          <w:sz w:val="20"/>
          <w:szCs w:val="20"/>
          <w:highlight w:val="white"/>
        </w:rPr>
        <w:t>(</w:t>
      </w:r>
      <w:r w:rsidRPr="000A58A8">
        <w:rPr>
          <w:rFonts w:ascii="Courier New" w:hAnsi="Courier New" w:cs="Courier New"/>
          <w:color w:val="FF8000"/>
          <w:sz w:val="20"/>
          <w:szCs w:val="20"/>
          <w:highlight w:val="white"/>
        </w:rPr>
        <w:t>002</w:t>
      </w:r>
      <w:r w:rsidRPr="000A58A8">
        <w:rPr>
          <w:rFonts w:ascii="Courier New" w:hAnsi="Courier New" w:cs="Courier New"/>
          <w:b/>
          <w:bCs/>
          <w:color w:val="000080"/>
          <w:sz w:val="20"/>
          <w:szCs w:val="20"/>
          <w:highlight w:val="white"/>
        </w:rPr>
        <w:t>).</w:t>
      </w:r>
    </w:p>
    <w:p w14:paraId="435A85CC" w14:textId="77777777" w:rsidR="000A58A8" w:rsidRPr="000A58A8" w:rsidRDefault="000A58A8" w:rsidP="000A58A8">
      <w:pPr>
        <w:autoSpaceDE w:val="0"/>
        <w:autoSpaceDN w:val="0"/>
        <w:adjustRightInd w:val="0"/>
        <w:spacing w:after="0" w:line="240" w:lineRule="auto"/>
        <w:rPr>
          <w:rFonts w:ascii="Courier New" w:hAnsi="Courier New" w:cs="Courier New"/>
          <w:color w:val="000000"/>
          <w:sz w:val="20"/>
          <w:szCs w:val="20"/>
          <w:highlight w:val="white"/>
        </w:rPr>
      </w:pPr>
    </w:p>
    <w:p w14:paraId="02CBB755" w14:textId="77777777" w:rsidR="000A58A8" w:rsidRDefault="000A58A8" w:rsidP="000A58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Inputs de l'utilisateur, pour que les libellés soient traduits, GOTO -&gt; Text Element -&gt; Selection Texts, Cocher la case dictionnaire */</w:t>
      </w:r>
    </w:p>
    <w:p w14:paraId="5C44F1A6" w14:textId="77777777" w:rsidR="000A58A8" w:rsidRPr="007065DB" w:rsidRDefault="000A58A8" w:rsidP="000A58A8">
      <w:pPr>
        <w:autoSpaceDE w:val="0"/>
        <w:autoSpaceDN w:val="0"/>
        <w:adjustRightInd w:val="0"/>
        <w:spacing w:after="0" w:line="240" w:lineRule="auto"/>
        <w:rPr>
          <w:rFonts w:ascii="Courier New" w:hAnsi="Courier New" w:cs="Courier New"/>
          <w:color w:val="000000"/>
          <w:sz w:val="20"/>
          <w:szCs w:val="20"/>
          <w:highlight w:val="white"/>
          <w:lang w:val="en-GB"/>
        </w:rPr>
      </w:pPr>
      <w:r w:rsidRPr="007065DB">
        <w:rPr>
          <w:rFonts w:ascii="Courier New" w:hAnsi="Courier New" w:cs="Courier New"/>
          <w:b/>
          <w:bCs/>
          <w:color w:val="0000FF"/>
          <w:sz w:val="20"/>
          <w:szCs w:val="20"/>
          <w:highlight w:val="white"/>
          <w:lang w:val="en-GB"/>
        </w:rPr>
        <w:t>PARAMETERS</w:t>
      </w:r>
      <w:r w:rsidRPr="007065DB">
        <w:rPr>
          <w:rFonts w:ascii="Courier New" w:hAnsi="Courier New" w:cs="Courier New"/>
          <w:b/>
          <w:bCs/>
          <w:color w:val="000080"/>
          <w:sz w:val="20"/>
          <w:szCs w:val="20"/>
          <w:highlight w:val="white"/>
          <w:lang w:val="en-GB"/>
        </w:rPr>
        <w:t>:</w:t>
      </w:r>
      <w:r w:rsidRPr="007065DB">
        <w:rPr>
          <w:rFonts w:ascii="Courier New" w:hAnsi="Courier New" w:cs="Courier New"/>
          <w:color w:val="000000"/>
          <w:sz w:val="20"/>
          <w:szCs w:val="20"/>
          <w:highlight w:val="white"/>
          <w:lang w:val="en-GB"/>
        </w:rPr>
        <w:t xml:space="preserve"> p$_land1 </w:t>
      </w:r>
      <w:r w:rsidRPr="007065DB">
        <w:rPr>
          <w:rFonts w:ascii="Courier New" w:hAnsi="Courier New" w:cs="Courier New"/>
          <w:b/>
          <w:bCs/>
          <w:color w:val="0000FF"/>
          <w:sz w:val="20"/>
          <w:szCs w:val="20"/>
          <w:highlight w:val="white"/>
          <w:lang w:val="en-GB"/>
        </w:rPr>
        <w:t>TYPE</w:t>
      </w:r>
      <w:r w:rsidRPr="007065DB">
        <w:rPr>
          <w:rFonts w:ascii="Courier New" w:hAnsi="Courier New" w:cs="Courier New"/>
          <w:color w:val="000000"/>
          <w:sz w:val="20"/>
          <w:szCs w:val="20"/>
          <w:highlight w:val="white"/>
          <w:lang w:val="en-GB"/>
        </w:rPr>
        <w:t xml:space="preserve"> t001w</w:t>
      </w:r>
      <w:r w:rsidRPr="007065DB">
        <w:rPr>
          <w:rFonts w:ascii="Courier New" w:hAnsi="Courier New" w:cs="Courier New"/>
          <w:b/>
          <w:bCs/>
          <w:color w:val="000080"/>
          <w:sz w:val="20"/>
          <w:szCs w:val="20"/>
          <w:highlight w:val="white"/>
          <w:lang w:val="en-GB"/>
        </w:rPr>
        <w:t>-</w:t>
      </w:r>
      <w:r w:rsidRPr="007065DB">
        <w:rPr>
          <w:rFonts w:ascii="Courier New" w:hAnsi="Courier New" w:cs="Courier New"/>
          <w:color w:val="000000"/>
          <w:sz w:val="20"/>
          <w:szCs w:val="20"/>
          <w:highlight w:val="white"/>
          <w:lang w:val="en-GB"/>
        </w:rPr>
        <w:t xml:space="preserve">land1 </w:t>
      </w:r>
      <w:r w:rsidRPr="007065DB">
        <w:rPr>
          <w:rFonts w:ascii="Courier New" w:hAnsi="Courier New" w:cs="Courier New"/>
          <w:b/>
          <w:bCs/>
          <w:color w:val="0000FF"/>
          <w:sz w:val="20"/>
          <w:szCs w:val="20"/>
          <w:highlight w:val="white"/>
          <w:lang w:val="en-GB"/>
        </w:rPr>
        <w:t>DEFAULT</w:t>
      </w:r>
      <w:r w:rsidRPr="007065DB">
        <w:rPr>
          <w:rFonts w:ascii="Courier New" w:hAnsi="Courier New" w:cs="Courier New"/>
          <w:color w:val="000000"/>
          <w:sz w:val="20"/>
          <w:szCs w:val="20"/>
          <w:highlight w:val="white"/>
          <w:lang w:val="en-GB"/>
        </w:rPr>
        <w:t xml:space="preserve"> </w:t>
      </w:r>
      <w:r w:rsidRPr="007065DB">
        <w:rPr>
          <w:rFonts w:ascii="Courier New" w:hAnsi="Courier New" w:cs="Courier New"/>
          <w:color w:val="808080"/>
          <w:sz w:val="20"/>
          <w:szCs w:val="20"/>
          <w:highlight w:val="white"/>
          <w:lang w:val="en-GB"/>
        </w:rPr>
        <w:t>'DE'</w:t>
      </w:r>
      <w:r w:rsidRPr="007065DB">
        <w:rPr>
          <w:rFonts w:ascii="Courier New" w:hAnsi="Courier New" w:cs="Courier New"/>
          <w:color w:val="000000"/>
          <w:sz w:val="20"/>
          <w:szCs w:val="20"/>
          <w:highlight w:val="white"/>
          <w:lang w:val="en-GB"/>
        </w:rPr>
        <w:t xml:space="preserve"> OBLIGATORY</w:t>
      </w:r>
      <w:r w:rsidRPr="007065DB">
        <w:rPr>
          <w:rFonts w:ascii="Courier New" w:hAnsi="Courier New" w:cs="Courier New"/>
          <w:b/>
          <w:bCs/>
          <w:color w:val="000080"/>
          <w:sz w:val="20"/>
          <w:szCs w:val="20"/>
          <w:highlight w:val="white"/>
          <w:lang w:val="en-GB"/>
        </w:rPr>
        <w:t>,</w:t>
      </w:r>
    </w:p>
    <w:p w14:paraId="5BF748DE" w14:textId="77777777" w:rsidR="000A58A8" w:rsidRPr="007065DB" w:rsidRDefault="000A58A8" w:rsidP="000A58A8">
      <w:pPr>
        <w:autoSpaceDE w:val="0"/>
        <w:autoSpaceDN w:val="0"/>
        <w:adjustRightInd w:val="0"/>
        <w:spacing w:after="0" w:line="240" w:lineRule="auto"/>
        <w:rPr>
          <w:rFonts w:ascii="Courier New" w:hAnsi="Courier New" w:cs="Courier New"/>
          <w:color w:val="000000"/>
          <w:sz w:val="20"/>
          <w:szCs w:val="20"/>
          <w:highlight w:val="white"/>
          <w:lang w:val="en-GB"/>
        </w:rPr>
      </w:pPr>
      <w:r w:rsidRPr="007065DB">
        <w:rPr>
          <w:rFonts w:ascii="Courier New" w:hAnsi="Courier New" w:cs="Courier New"/>
          <w:color w:val="000000"/>
          <w:sz w:val="20"/>
          <w:szCs w:val="20"/>
          <w:highlight w:val="white"/>
          <w:lang w:val="en-GB"/>
        </w:rPr>
        <w:t xml:space="preserve">            </w:t>
      </w:r>
      <w:proofErr w:type="spellStart"/>
      <w:proofErr w:type="gramStart"/>
      <w:r w:rsidRPr="007065DB">
        <w:rPr>
          <w:rFonts w:ascii="Courier New" w:hAnsi="Courier New" w:cs="Courier New"/>
          <w:color w:val="000000"/>
          <w:sz w:val="20"/>
          <w:szCs w:val="20"/>
          <w:highlight w:val="white"/>
          <w:lang w:val="en-GB"/>
        </w:rPr>
        <w:t>pf</w:t>
      </w:r>
      <w:proofErr w:type="gramEnd"/>
      <w:r w:rsidRPr="007065DB">
        <w:rPr>
          <w:rFonts w:ascii="Courier New" w:hAnsi="Courier New" w:cs="Courier New"/>
          <w:color w:val="000000"/>
          <w:sz w:val="20"/>
          <w:szCs w:val="20"/>
          <w:highlight w:val="white"/>
          <w:lang w:val="en-GB"/>
        </w:rPr>
        <w:t>_unit</w:t>
      </w:r>
      <w:proofErr w:type="spellEnd"/>
      <w:r w:rsidRPr="007065DB">
        <w:rPr>
          <w:rFonts w:ascii="Courier New" w:hAnsi="Courier New" w:cs="Courier New"/>
          <w:color w:val="000000"/>
          <w:sz w:val="20"/>
          <w:szCs w:val="20"/>
          <w:highlight w:val="white"/>
          <w:lang w:val="en-GB"/>
        </w:rPr>
        <w:t xml:space="preserve"> </w:t>
      </w:r>
      <w:r w:rsidRPr="007065DB">
        <w:rPr>
          <w:rFonts w:ascii="Courier New" w:hAnsi="Courier New" w:cs="Courier New"/>
          <w:b/>
          <w:bCs/>
          <w:color w:val="0000FF"/>
          <w:sz w:val="20"/>
          <w:szCs w:val="20"/>
          <w:highlight w:val="white"/>
          <w:lang w:val="en-GB"/>
        </w:rPr>
        <w:t>AS</w:t>
      </w:r>
      <w:r w:rsidRPr="007065DB">
        <w:rPr>
          <w:rFonts w:ascii="Courier New" w:hAnsi="Courier New" w:cs="Courier New"/>
          <w:color w:val="000000"/>
          <w:sz w:val="20"/>
          <w:szCs w:val="20"/>
          <w:highlight w:val="white"/>
          <w:lang w:val="en-GB"/>
        </w:rPr>
        <w:t xml:space="preserve"> CHECKBOX</w:t>
      </w:r>
      <w:r w:rsidRPr="007065DB">
        <w:rPr>
          <w:rFonts w:ascii="Courier New" w:hAnsi="Courier New" w:cs="Courier New"/>
          <w:b/>
          <w:bCs/>
          <w:color w:val="000080"/>
          <w:sz w:val="20"/>
          <w:szCs w:val="20"/>
          <w:highlight w:val="white"/>
          <w:lang w:val="en-GB"/>
        </w:rPr>
        <w:t>.</w:t>
      </w:r>
    </w:p>
    <w:p w14:paraId="38B35C24" w14:textId="77777777" w:rsidR="00D20F7B" w:rsidRPr="00D20F7B" w:rsidRDefault="00D20F7B" w:rsidP="00EB6CD3">
      <w:pPr>
        <w:rPr>
          <w:color w:val="FF0000"/>
          <w:lang w:eastAsia="fr-BE"/>
        </w:rPr>
      </w:pPr>
    </w:p>
    <w:p w14:paraId="53E2B5B5" w14:textId="77777777" w:rsidR="00D20F7B" w:rsidRPr="00D20F7B" w:rsidRDefault="00D20F7B" w:rsidP="00D20F7B">
      <w:pPr>
        <w:spacing w:line="240" w:lineRule="auto"/>
        <w:rPr>
          <w:rFonts w:ascii="Cambria" w:eastAsia="Cambria" w:hAnsi="Cambria" w:cs="Cambria"/>
          <w:color w:val="FF0000"/>
          <w:sz w:val="26"/>
          <w:szCs w:val="26"/>
          <w:u w:val="single"/>
        </w:rPr>
      </w:pPr>
      <w:r w:rsidRPr="00D20F7B">
        <w:rPr>
          <w:rFonts w:ascii="Cambria" w:eastAsia="Cambria" w:hAnsi="Cambria" w:cs="Cambria"/>
          <w:color w:val="FF0000"/>
          <w:sz w:val="26"/>
          <w:szCs w:val="26"/>
          <w:u w:val="single"/>
        </w:rPr>
        <w:t>Ref :</w:t>
      </w:r>
      <w:r w:rsidRPr="00D20F7B">
        <w:rPr>
          <w:rFonts w:ascii="Cambria" w:eastAsia="Cambria" w:hAnsi="Cambria" w:cs="Cambria"/>
          <w:color w:val="FF0000"/>
          <w:sz w:val="26"/>
          <w:szCs w:val="26"/>
        </w:rPr>
        <w:t xml:space="preserve"> p.117, 118</w:t>
      </w:r>
    </w:p>
    <w:p w14:paraId="600AB61E" w14:textId="77777777" w:rsidR="00210123" w:rsidRDefault="00D20F7B" w:rsidP="00D20F7B">
      <w:pPr>
        <w:rPr>
          <w:lang w:eastAsia="fr-BE"/>
        </w:rPr>
      </w:pPr>
      <w:bookmarkStart w:id="6" w:name="h.dnj5cstogp1l"/>
      <w:bookmarkEnd w:id="6"/>
      <w:r w:rsidRPr="00210123">
        <w:rPr>
          <w:lang w:eastAsia="fr-BE"/>
        </w:rPr>
        <w:t xml:space="preserve">Tous les messages qui peuvent apparaître dans les écrans de SAP peuvent être configurables. </w:t>
      </w:r>
      <w:r w:rsidRPr="00210123">
        <w:rPr>
          <w:lang w:eastAsia="fr-BE"/>
        </w:rPr>
        <w:br/>
        <w:t xml:space="preserve">Le programmeur va créer un dictionnaire par langue et va placer ces messages dedans. Ainsi le programmeur ne fait plus qu’une référence vers le message grâce au “Text Element”. </w:t>
      </w:r>
      <w:r w:rsidRPr="00210123">
        <w:rPr>
          <w:lang w:eastAsia="fr-BE"/>
        </w:rPr>
        <w:br/>
        <w:t>Ainsi les messages ne sont plus écrits en « dur » dans le code mais répertoriés dans des dictionnaires.</w:t>
      </w:r>
    </w:p>
    <w:p w14:paraId="3B61B86C" w14:textId="58192BEA" w:rsidR="00D20F7B" w:rsidRPr="00210123" w:rsidRDefault="000A01BD" w:rsidP="00D20F7B">
      <w:pPr>
        <w:rPr>
          <w:lang w:eastAsia="fr-BE"/>
        </w:rPr>
      </w:pPr>
      <w:r w:rsidRPr="00210123">
        <w:rPr>
          <w:lang w:eastAsia="fr-BE"/>
        </w:rPr>
        <w:t>En pratiq</w:t>
      </w:r>
      <w:r w:rsidR="00210123">
        <w:rPr>
          <w:lang w:eastAsia="fr-BE"/>
        </w:rPr>
        <w:t>ue, il suffit d'écrire un nombre à trois chiffres</w:t>
      </w:r>
      <w:r w:rsidRPr="00210123">
        <w:rPr>
          <w:lang w:eastAsia="fr-BE"/>
        </w:rPr>
        <w:t xml:space="preserve"> de text-element après le texte pour l'identifier uniquement dans le programme. Ensuite on active le text élément en double cliquant dessus et on peut alors accéder au menu de traduction pour cet élément via</w:t>
      </w:r>
      <w:r w:rsidR="00210123">
        <w:rPr>
          <w:lang w:eastAsia="fr-BE"/>
        </w:rPr>
        <w:t xml:space="preserve"> </w:t>
      </w:r>
      <w:r w:rsidRPr="00210123">
        <w:rPr>
          <w:lang w:eastAsia="fr-BE"/>
        </w:rPr>
        <w:t>goto-&gt;translation.</w:t>
      </w:r>
      <w:r w:rsidR="00210123">
        <w:rPr>
          <w:lang w:eastAsia="fr-BE"/>
        </w:rPr>
        <w:t xml:space="preserve"> Une autre solution est d'utiliser TEXT : d</w:t>
      </w:r>
      <w:r w:rsidR="00210123" w:rsidRPr="00210123">
        <w:t xml:space="preserve">ans  le  programme,  les  TEXT  ELEMENTS  sont  définis   par  le  mot  clé  TEXT  combiné  avec  un  nombre  à  3 chiffres (cela à l'avantage que le contenu du texte est également inclus dans le code du programme). </w:t>
      </w:r>
      <w:r w:rsidR="00210123" w:rsidRPr="00210123">
        <w:rPr>
          <w:lang w:eastAsia="fr-BE"/>
        </w:rPr>
        <w:br/>
      </w:r>
    </w:p>
    <w:p w14:paraId="015B9871" w14:textId="77777777" w:rsidR="00210123" w:rsidRDefault="00D20F7B" w:rsidP="00210123">
      <w:pPr>
        <w:rPr>
          <w:lang w:eastAsia="fr-BE"/>
        </w:rPr>
      </w:pPr>
      <w:bookmarkStart w:id="7" w:name="h.62db6fbc0051"/>
      <w:bookmarkEnd w:id="7"/>
      <w:r w:rsidRPr="00210123">
        <w:rPr>
          <w:lang w:eastAsia="fr-BE"/>
        </w:rPr>
        <w:t xml:space="preserve">On n’hardcode </w:t>
      </w:r>
      <w:r w:rsidR="000A01BD" w:rsidRPr="00210123">
        <w:rPr>
          <w:lang w:eastAsia="fr-BE"/>
        </w:rPr>
        <w:t xml:space="preserve">donc </w:t>
      </w:r>
      <w:r w:rsidRPr="00210123">
        <w:rPr>
          <w:lang w:eastAsia="fr-BE"/>
        </w:rPr>
        <w:t>jamais rien (pas de libellé dans le code source)</w:t>
      </w:r>
      <w:r w:rsidR="000A01BD" w:rsidRPr="00210123">
        <w:rPr>
          <w:lang w:eastAsia="fr-BE"/>
        </w:rPr>
        <w:t xml:space="preserve"> et lors de l'exécution, o</w:t>
      </w:r>
      <w:r w:rsidRPr="00210123">
        <w:rPr>
          <w:lang w:eastAsia="fr-BE"/>
        </w:rPr>
        <w:t>n va utiliser la langue de l’utilisateur SY-LANGU</w:t>
      </w:r>
      <w:r w:rsidR="00210123" w:rsidRPr="00210123">
        <w:rPr>
          <w:lang w:eastAsia="fr-BE"/>
        </w:rPr>
        <w:t>, par exemple pour les e</w:t>
      </w:r>
      <w:r w:rsidRPr="00210123">
        <w:rPr>
          <w:lang w:eastAsia="fr-BE"/>
        </w:rPr>
        <w:t>ntêtes</w:t>
      </w:r>
      <w:r w:rsidR="00210123" w:rsidRPr="00210123">
        <w:rPr>
          <w:lang w:eastAsia="fr-BE"/>
        </w:rPr>
        <w:t>, les t</w:t>
      </w:r>
      <w:r w:rsidRPr="00210123">
        <w:rPr>
          <w:lang w:eastAsia="fr-BE"/>
        </w:rPr>
        <w:t>extes de sélection</w:t>
      </w:r>
      <w:r w:rsidR="00210123">
        <w:rPr>
          <w:lang w:eastAsia="fr-BE"/>
        </w:rPr>
        <w:t xml:space="preserve">, … Le  système  identifie  chaque  TEXT  ELEMENT  par  son  nombre  et  la  langue  de  login (SY-LANGU).  </w:t>
      </w:r>
    </w:p>
    <w:p w14:paraId="31F3DB21" w14:textId="77777777" w:rsidR="00210123" w:rsidRDefault="00210123" w:rsidP="00210123">
      <w:pPr>
        <w:rPr>
          <w:lang w:eastAsia="fr-BE"/>
        </w:rPr>
      </w:pPr>
      <w:r>
        <w:rPr>
          <w:lang w:eastAsia="fr-BE"/>
        </w:rPr>
        <w:t>La traduction des TEXT ELEMENTS peut être totalement indépendante du développement du programme.</w:t>
      </w:r>
    </w:p>
    <w:p w14:paraId="71D26D76" w14:textId="5B8B55A0" w:rsidR="00210123" w:rsidRDefault="00210123" w:rsidP="00210123">
      <w:pPr>
        <w:rPr>
          <w:lang w:eastAsia="fr-BE"/>
        </w:rPr>
      </w:pPr>
      <w:r>
        <w:rPr>
          <w:lang w:eastAsia="fr-BE"/>
        </w:rPr>
        <w:t>Concernant les devises, pour que chaque personne puisse configurer la manière d'afficher les devises, et pour que notre programme affiche les devises selon ces configurations, il faut toujours</w:t>
      </w:r>
      <w:r w:rsidR="0069361F">
        <w:rPr>
          <w:lang w:eastAsia="fr-BE"/>
        </w:rPr>
        <w:t xml:space="preserve"> utiliser l'option CURRENCY du mot clé WRITE :</w:t>
      </w:r>
    </w:p>
    <w:p w14:paraId="559039B1" w14:textId="77777777" w:rsidR="0069361F" w:rsidRPr="0069361F" w:rsidRDefault="0069361F" w:rsidP="0069361F">
      <w:pPr>
        <w:rPr>
          <w:b/>
          <w:bCs/>
          <w:lang w:val="fr-FR" w:eastAsia="fr-BE"/>
        </w:rPr>
      </w:pPr>
      <w:proofErr w:type="spellStart"/>
      <w:r w:rsidRPr="0069361F">
        <w:rPr>
          <w:b/>
          <w:bCs/>
          <w:lang w:val="fr-FR" w:eastAsia="fr-BE"/>
        </w:rPr>
        <w:t>Syntax</w:t>
      </w:r>
      <w:proofErr w:type="spellEnd"/>
    </w:p>
    <w:p w14:paraId="1902306B" w14:textId="77777777" w:rsidR="0069361F" w:rsidRPr="0069361F" w:rsidRDefault="0069361F" w:rsidP="0069361F">
      <w:pPr>
        <w:rPr>
          <w:lang w:val="fr-FR" w:eastAsia="fr-BE"/>
        </w:rPr>
      </w:pPr>
      <w:r w:rsidRPr="0069361F">
        <w:rPr>
          <w:b/>
          <w:bCs/>
          <w:lang w:val="fr-FR" w:eastAsia="fr-BE"/>
        </w:rPr>
        <w:t>WRITE f CURRENCY c.</w:t>
      </w:r>
    </w:p>
    <w:p w14:paraId="040828AE" w14:textId="77777777" w:rsidR="0069361F" w:rsidRPr="0069361F" w:rsidRDefault="0069361F" w:rsidP="0069361F">
      <w:pPr>
        <w:rPr>
          <w:lang w:val="fr-FR" w:eastAsia="fr-BE"/>
        </w:rPr>
      </w:pPr>
      <w:r w:rsidRPr="0069361F">
        <w:rPr>
          <w:lang w:val="fr-FR" w:eastAsia="fr-BE"/>
        </w:rPr>
        <w:lastRenderedPageBreak/>
        <w:t xml:space="preserve">This </w:t>
      </w:r>
      <w:proofErr w:type="spellStart"/>
      <w:r w:rsidRPr="0069361F">
        <w:rPr>
          <w:lang w:val="fr-FR" w:eastAsia="fr-BE"/>
        </w:rPr>
        <w:t>statement</w:t>
      </w:r>
      <w:proofErr w:type="spellEnd"/>
      <w:r w:rsidRPr="0069361F">
        <w:rPr>
          <w:lang w:val="fr-FR" w:eastAsia="fr-BE"/>
        </w:rPr>
        <w:t xml:space="preserve"> </w:t>
      </w:r>
      <w:proofErr w:type="spellStart"/>
      <w:r w:rsidRPr="0069361F">
        <w:rPr>
          <w:lang w:val="fr-FR" w:eastAsia="fr-BE"/>
        </w:rPr>
        <w:t>determines</w:t>
      </w:r>
      <w:proofErr w:type="spellEnd"/>
      <w:r w:rsidRPr="0069361F">
        <w:rPr>
          <w:lang w:val="fr-FR" w:eastAsia="fr-BE"/>
        </w:rPr>
        <w:t xml:space="preserve"> the </w:t>
      </w:r>
      <w:proofErr w:type="spellStart"/>
      <w:r w:rsidRPr="0069361F">
        <w:rPr>
          <w:lang w:val="fr-FR" w:eastAsia="fr-BE"/>
        </w:rPr>
        <w:t>number</w:t>
      </w:r>
      <w:proofErr w:type="spellEnd"/>
      <w:r w:rsidRPr="0069361F">
        <w:rPr>
          <w:lang w:val="fr-FR" w:eastAsia="fr-BE"/>
        </w:rPr>
        <w:t xml:space="preserve"> of </w:t>
      </w:r>
      <w:proofErr w:type="spellStart"/>
      <w:r w:rsidRPr="0069361F">
        <w:rPr>
          <w:lang w:val="fr-FR" w:eastAsia="fr-BE"/>
        </w:rPr>
        <w:t>decimal</w:t>
      </w:r>
      <w:proofErr w:type="spellEnd"/>
      <w:r w:rsidRPr="0069361F">
        <w:rPr>
          <w:lang w:val="fr-FR" w:eastAsia="fr-BE"/>
        </w:rPr>
        <w:t xml:space="preserve"> places in the output </w:t>
      </w:r>
      <w:proofErr w:type="spellStart"/>
      <w:r w:rsidRPr="0069361F">
        <w:rPr>
          <w:lang w:val="fr-FR" w:eastAsia="fr-BE"/>
        </w:rPr>
        <w:t>according</w:t>
      </w:r>
      <w:proofErr w:type="spellEnd"/>
      <w:r w:rsidRPr="0069361F">
        <w:rPr>
          <w:lang w:val="fr-FR" w:eastAsia="fr-BE"/>
        </w:rPr>
        <w:t xml:space="preserve"> to the </w:t>
      </w:r>
      <w:proofErr w:type="spellStart"/>
      <w:r w:rsidRPr="0069361F">
        <w:rPr>
          <w:lang w:val="fr-FR" w:eastAsia="fr-BE"/>
        </w:rPr>
        <w:t>currency</w:t>
      </w:r>
      <w:proofErr w:type="spellEnd"/>
      <w:r w:rsidRPr="0069361F">
        <w:rPr>
          <w:lang w:val="fr-FR" w:eastAsia="fr-BE"/>
        </w:rPr>
        <w:t xml:space="preserve"> </w:t>
      </w:r>
      <w:r w:rsidRPr="0069361F">
        <w:rPr>
          <w:b/>
          <w:bCs/>
          <w:lang w:val="fr-FR" w:eastAsia="fr-BE"/>
        </w:rPr>
        <w:t>c</w:t>
      </w:r>
      <w:r w:rsidRPr="0069361F">
        <w:rPr>
          <w:lang w:val="fr-FR" w:eastAsia="fr-BE"/>
        </w:rPr>
        <w:t xml:space="preserve">. If the contents of </w:t>
      </w:r>
      <w:r w:rsidRPr="0069361F">
        <w:rPr>
          <w:b/>
          <w:bCs/>
          <w:lang w:val="fr-FR" w:eastAsia="fr-BE"/>
        </w:rPr>
        <w:t>c</w:t>
      </w:r>
      <w:r w:rsidRPr="0069361F">
        <w:rPr>
          <w:lang w:val="fr-FR" w:eastAsia="fr-BE"/>
        </w:rPr>
        <w:t xml:space="preserve"> </w:t>
      </w:r>
      <w:proofErr w:type="spellStart"/>
      <w:r w:rsidRPr="0069361F">
        <w:rPr>
          <w:lang w:val="fr-FR" w:eastAsia="fr-BE"/>
        </w:rPr>
        <w:t>exist</w:t>
      </w:r>
      <w:proofErr w:type="spellEnd"/>
      <w:r w:rsidRPr="0069361F">
        <w:rPr>
          <w:lang w:val="fr-FR" w:eastAsia="fr-BE"/>
        </w:rPr>
        <w:t xml:space="preserve"> in table TCURX as </w:t>
      </w:r>
      <w:proofErr w:type="spellStart"/>
      <w:r w:rsidRPr="0069361F">
        <w:rPr>
          <w:lang w:val="fr-FR" w:eastAsia="fr-BE"/>
        </w:rPr>
        <w:t>currency</w:t>
      </w:r>
      <w:proofErr w:type="spellEnd"/>
      <w:r w:rsidRPr="0069361F">
        <w:rPr>
          <w:lang w:val="fr-FR" w:eastAsia="fr-BE"/>
        </w:rPr>
        <w:t xml:space="preserve"> </w:t>
      </w:r>
      <w:proofErr w:type="spellStart"/>
      <w:r w:rsidRPr="0069361F">
        <w:rPr>
          <w:lang w:val="fr-FR" w:eastAsia="fr-BE"/>
        </w:rPr>
        <w:t>key</w:t>
      </w:r>
      <w:proofErr w:type="spellEnd"/>
      <w:r w:rsidRPr="0069361F">
        <w:rPr>
          <w:lang w:val="fr-FR" w:eastAsia="fr-BE"/>
        </w:rPr>
        <w:t xml:space="preserve"> CURRKEY, the system sets the </w:t>
      </w:r>
      <w:proofErr w:type="spellStart"/>
      <w:r w:rsidRPr="0069361F">
        <w:rPr>
          <w:lang w:val="fr-FR" w:eastAsia="fr-BE"/>
        </w:rPr>
        <w:t>number</w:t>
      </w:r>
      <w:proofErr w:type="spellEnd"/>
      <w:r w:rsidRPr="0069361F">
        <w:rPr>
          <w:lang w:val="fr-FR" w:eastAsia="fr-BE"/>
        </w:rPr>
        <w:t xml:space="preserve"> of </w:t>
      </w:r>
      <w:proofErr w:type="spellStart"/>
      <w:r w:rsidRPr="0069361F">
        <w:rPr>
          <w:lang w:val="fr-FR" w:eastAsia="fr-BE"/>
        </w:rPr>
        <w:t>decimal</w:t>
      </w:r>
      <w:proofErr w:type="spellEnd"/>
      <w:r w:rsidRPr="0069361F">
        <w:rPr>
          <w:lang w:val="fr-FR" w:eastAsia="fr-BE"/>
        </w:rPr>
        <w:t xml:space="preserve"> places </w:t>
      </w:r>
      <w:proofErr w:type="spellStart"/>
      <w:r w:rsidRPr="0069361F">
        <w:rPr>
          <w:lang w:val="fr-FR" w:eastAsia="fr-BE"/>
        </w:rPr>
        <w:t>according</w:t>
      </w:r>
      <w:proofErr w:type="spellEnd"/>
      <w:r w:rsidRPr="0069361F">
        <w:rPr>
          <w:lang w:val="fr-FR" w:eastAsia="fr-BE"/>
        </w:rPr>
        <w:t xml:space="preserve"> to the entry CURRDEC in TCURX. </w:t>
      </w:r>
      <w:proofErr w:type="spellStart"/>
      <w:r w:rsidRPr="0069361F">
        <w:rPr>
          <w:lang w:val="fr-FR" w:eastAsia="fr-BE"/>
        </w:rPr>
        <w:t>Otherwise</w:t>
      </w:r>
      <w:proofErr w:type="spellEnd"/>
      <w:r w:rsidRPr="0069361F">
        <w:rPr>
          <w:lang w:val="fr-FR" w:eastAsia="fr-BE"/>
        </w:rPr>
        <w:t xml:space="preserve">, </w:t>
      </w:r>
      <w:proofErr w:type="spellStart"/>
      <w:r w:rsidRPr="0069361F">
        <w:rPr>
          <w:lang w:val="fr-FR" w:eastAsia="fr-BE"/>
        </w:rPr>
        <w:t>it</w:t>
      </w:r>
      <w:proofErr w:type="spellEnd"/>
      <w:r w:rsidRPr="0069361F">
        <w:rPr>
          <w:lang w:val="fr-FR" w:eastAsia="fr-BE"/>
        </w:rPr>
        <w:t xml:space="preserve"> uses the default setting of </w:t>
      </w:r>
      <w:proofErr w:type="spellStart"/>
      <w:r w:rsidRPr="0069361F">
        <w:rPr>
          <w:lang w:val="fr-FR" w:eastAsia="fr-BE"/>
        </w:rPr>
        <w:t>two</w:t>
      </w:r>
      <w:proofErr w:type="spellEnd"/>
      <w:r w:rsidRPr="0069361F">
        <w:rPr>
          <w:lang w:val="fr-FR" w:eastAsia="fr-BE"/>
        </w:rPr>
        <w:t xml:space="preserve"> </w:t>
      </w:r>
      <w:proofErr w:type="spellStart"/>
      <w:r w:rsidRPr="0069361F">
        <w:rPr>
          <w:lang w:val="fr-FR" w:eastAsia="fr-BE"/>
        </w:rPr>
        <w:t>decimal</w:t>
      </w:r>
      <w:proofErr w:type="spellEnd"/>
      <w:r w:rsidRPr="0069361F">
        <w:rPr>
          <w:lang w:val="fr-FR" w:eastAsia="fr-BE"/>
        </w:rPr>
        <w:t xml:space="preserve"> places. That </w:t>
      </w:r>
      <w:proofErr w:type="spellStart"/>
      <w:r w:rsidRPr="0069361F">
        <w:rPr>
          <w:lang w:val="fr-FR" w:eastAsia="fr-BE"/>
        </w:rPr>
        <w:t>means</w:t>
      </w:r>
      <w:proofErr w:type="spellEnd"/>
      <w:r w:rsidRPr="0069361F">
        <w:rPr>
          <w:lang w:val="fr-FR" w:eastAsia="fr-BE"/>
        </w:rPr>
        <w:t xml:space="preserve"> </w:t>
      </w:r>
      <w:proofErr w:type="spellStart"/>
      <w:r w:rsidRPr="0069361F">
        <w:rPr>
          <w:lang w:val="fr-FR" w:eastAsia="fr-BE"/>
        </w:rPr>
        <w:t>that</w:t>
      </w:r>
      <w:proofErr w:type="spellEnd"/>
      <w:r w:rsidRPr="0069361F">
        <w:rPr>
          <w:lang w:val="fr-FR" w:eastAsia="fr-BE"/>
        </w:rPr>
        <w:t xml:space="preserve"> TCURX </w:t>
      </w:r>
      <w:proofErr w:type="spellStart"/>
      <w:r w:rsidRPr="0069361F">
        <w:rPr>
          <w:lang w:val="fr-FR" w:eastAsia="fr-BE"/>
        </w:rPr>
        <w:t>only</w:t>
      </w:r>
      <w:proofErr w:type="spellEnd"/>
      <w:r w:rsidRPr="0069361F">
        <w:rPr>
          <w:lang w:val="fr-FR" w:eastAsia="fr-BE"/>
        </w:rPr>
        <w:t xml:space="preserve"> has to </w:t>
      </w:r>
      <w:proofErr w:type="spellStart"/>
      <w:r w:rsidRPr="0069361F">
        <w:rPr>
          <w:lang w:val="fr-FR" w:eastAsia="fr-BE"/>
        </w:rPr>
        <w:t>list</w:t>
      </w:r>
      <w:proofErr w:type="spellEnd"/>
      <w:r w:rsidRPr="0069361F">
        <w:rPr>
          <w:lang w:val="fr-FR" w:eastAsia="fr-BE"/>
        </w:rPr>
        <w:t xml:space="preserve"> the exceptions </w:t>
      </w:r>
      <w:proofErr w:type="spellStart"/>
      <w:r w:rsidRPr="0069361F">
        <w:rPr>
          <w:lang w:val="fr-FR" w:eastAsia="fr-BE"/>
        </w:rPr>
        <w:t>with</w:t>
      </w:r>
      <w:proofErr w:type="spellEnd"/>
      <w:r w:rsidRPr="0069361F">
        <w:rPr>
          <w:lang w:val="fr-FR" w:eastAsia="fr-BE"/>
        </w:rPr>
        <w:t xml:space="preserve"> a </w:t>
      </w:r>
      <w:proofErr w:type="spellStart"/>
      <w:r w:rsidRPr="0069361F">
        <w:rPr>
          <w:lang w:val="fr-FR" w:eastAsia="fr-BE"/>
        </w:rPr>
        <w:t>number</w:t>
      </w:r>
      <w:proofErr w:type="spellEnd"/>
      <w:r w:rsidRPr="0069361F">
        <w:rPr>
          <w:lang w:val="fr-FR" w:eastAsia="fr-BE"/>
        </w:rPr>
        <w:t xml:space="preserve"> of </w:t>
      </w:r>
      <w:proofErr w:type="spellStart"/>
      <w:r w:rsidRPr="0069361F">
        <w:rPr>
          <w:lang w:val="fr-FR" w:eastAsia="fr-BE"/>
        </w:rPr>
        <w:t>decimal</w:t>
      </w:r>
      <w:proofErr w:type="spellEnd"/>
      <w:r w:rsidRPr="0069361F">
        <w:rPr>
          <w:lang w:val="fr-FR" w:eastAsia="fr-BE"/>
        </w:rPr>
        <w:t xml:space="preserve"> places </w:t>
      </w:r>
      <w:proofErr w:type="spellStart"/>
      <w:r w:rsidRPr="0069361F">
        <w:rPr>
          <w:lang w:val="fr-FR" w:eastAsia="fr-BE"/>
        </w:rPr>
        <w:t>other</w:t>
      </w:r>
      <w:proofErr w:type="spellEnd"/>
      <w:r w:rsidRPr="0069361F">
        <w:rPr>
          <w:lang w:val="fr-FR" w:eastAsia="fr-BE"/>
        </w:rPr>
        <w:t xml:space="preserve"> </w:t>
      </w:r>
      <w:proofErr w:type="spellStart"/>
      <w:r w:rsidRPr="0069361F">
        <w:rPr>
          <w:lang w:val="fr-FR" w:eastAsia="fr-BE"/>
        </w:rPr>
        <w:t>than</w:t>
      </w:r>
      <w:proofErr w:type="spellEnd"/>
      <w:r w:rsidRPr="0069361F">
        <w:rPr>
          <w:lang w:val="fr-FR" w:eastAsia="fr-BE"/>
        </w:rPr>
        <w:t xml:space="preserve"> 2.</w:t>
      </w:r>
    </w:p>
    <w:p w14:paraId="40E9CF1C" w14:textId="165C6D77" w:rsidR="0069361F" w:rsidRPr="0069361F" w:rsidRDefault="0069361F" w:rsidP="0069361F">
      <w:pPr>
        <w:rPr>
          <w:lang w:val="fr-FR" w:eastAsia="fr-BE"/>
        </w:rPr>
      </w:pPr>
      <w:r w:rsidRPr="0069361F">
        <w:rPr>
          <w:lang w:val="fr-FR" w:eastAsia="fr-BE"/>
        </w:rPr>
        <w:t xml:space="preserve">The output format for </w:t>
      </w:r>
      <w:proofErr w:type="spellStart"/>
      <w:r w:rsidRPr="0069361F">
        <w:rPr>
          <w:lang w:val="fr-FR" w:eastAsia="fr-BE"/>
        </w:rPr>
        <w:t>currencies</w:t>
      </w:r>
      <w:proofErr w:type="spellEnd"/>
      <w:r w:rsidRPr="0069361F">
        <w:rPr>
          <w:lang w:val="fr-FR" w:eastAsia="fr-BE"/>
        </w:rPr>
        <w:t xml:space="preserve"> </w:t>
      </w:r>
      <w:proofErr w:type="spellStart"/>
      <w:r w:rsidRPr="0069361F">
        <w:rPr>
          <w:lang w:val="fr-FR" w:eastAsia="fr-BE"/>
        </w:rPr>
        <w:t>does</w:t>
      </w:r>
      <w:proofErr w:type="spellEnd"/>
      <w:r w:rsidRPr="0069361F">
        <w:rPr>
          <w:lang w:val="fr-FR" w:eastAsia="fr-BE"/>
        </w:rPr>
        <w:t xml:space="preserve"> not </w:t>
      </w:r>
      <w:proofErr w:type="spellStart"/>
      <w:r w:rsidRPr="0069361F">
        <w:rPr>
          <w:lang w:val="fr-FR" w:eastAsia="fr-BE"/>
        </w:rPr>
        <w:t>depend</w:t>
      </w:r>
      <w:proofErr w:type="spellEnd"/>
      <w:r w:rsidRPr="0069361F">
        <w:rPr>
          <w:lang w:val="fr-FR" w:eastAsia="fr-BE"/>
        </w:rPr>
        <w:t xml:space="preserve"> on the </w:t>
      </w:r>
      <w:proofErr w:type="spellStart"/>
      <w:r w:rsidRPr="0069361F">
        <w:rPr>
          <w:lang w:val="fr-FR" w:eastAsia="fr-BE"/>
        </w:rPr>
        <w:t>decimal</w:t>
      </w:r>
      <w:proofErr w:type="spellEnd"/>
      <w:r w:rsidRPr="0069361F">
        <w:rPr>
          <w:lang w:val="fr-FR" w:eastAsia="fr-BE"/>
        </w:rPr>
        <w:t xml:space="preserve"> places of a </w:t>
      </w:r>
      <w:proofErr w:type="spellStart"/>
      <w:r w:rsidRPr="0069361F">
        <w:rPr>
          <w:lang w:val="fr-FR" w:eastAsia="fr-BE"/>
        </w:rPr>
        <w:t>number</w:t>
      </w:r>
      <w:proofErr w:type="spellEnd"/>
      <w:r w:rsidRPr="0069361F">
        <w:rPr>
          <w:lang w:val="fr-FR" w:eastAsia="fr-BE"/>
        </w:rPr>
        <w:t xml:space="preserve"> </w:t>
      </w:r>
      <w:proofErr w:type="spellStart"/>
      <w:r w:rsidRPr="0069361F">
        <w:rPr>
          <w:lang w:val="fr-FR" w:eastAsia="fr-BE"/>
        </w:rPr>
        <w:t>that</w:t>
      </w:r>
      <w:proofErr w:type="spellEnd"/>
      <w:r w:rsidRPr="0069361F">
        <w:rPr>
          <w:lang w:val="fr-FR" w:eastAsia="fr-BE"/>
        </w:rPr>
        <w:t xml:space="preserve"> </w:t>
      </w:r>
      <w:proofErr w:type="spellStart"/>
      <w:r w:rsidRPr="0069361F">
        <w:rPr>
          <w:lang w:val="fr-FR" w:eastAsia="fr-BE"/>
        </w:rPr>
        <w:t>may</w:t>
      </w:r>
      <w:proofErr w:type="spellEnd"/>
      <w:r w:rsidRPr="0069361F">
        <w:rPr>
          <w:lang w:val="fr-FR" w:eastAsia="fr-BE"/>
        </w:rPr>
        <w:t xml:space="preserve"> </w:t>
      </w:r>
      <w:proofErr w:type="spellStart"/>
      <w:r w:rsidRPr="0069361F">
        <w:rPr>
          <w:lang w:val="fr-FR" w:eastAsia="fr-BE"/>
        </w:rPr>
        <w:t>exist</w:t>
      </w:r>
      <w:proofErr w:type="spellEnd"/>
      <w:r w:rsidRPr="0069361F">
        <w:rPr>
          <w:lang w:val="fr-FR" w:eastAsia="fr-BE"/>
        </w:rPr>
        <w:t xml:space="preserve"> in the program. The system uses </w:t>
      </w:r>
      <w:proofErr w:type="spellStart"/>
      <w:r w:rsidRPr="0069361F">
        <w:rPr>
          <w:lang w:val="fr-FR" w:eastAsia="fr-BE"/>
        </w:rPr>
        <w:t>only</w:t>
      </w:r>
      <w:proofErr w:type="spellEnd"/>
      <w:r w:rsidRPr="0069361F">
        <w:rPr>
          <w:lang w:val="fr-FR" w:eastAsia="fr-BE"/>
        </w:rPr>
        <w:t xml:space="preserve"> the </w:t>
      </w:r>
      <w:proofErr w:type="spellStart"/>
      <w:r w:rsidRPr="0069361F">
        <w:rPr>
          <w:lang w:val="fr-FR" w:eastAsia="fr-BE"/>
        </w:rPr>
        <w:t>sequence</w:t>
      </w:r>
      <w:proofErr w:type="spellEnd"/>
      <w:r w:rsidRPr="0069361F">
        <w:rPr>
          <w:lang w:val="fr-FR" w:eastAsia="fr-BE"/>
        </w:rPr>
        <w:t xml:space="preserve"> of digits. This </w:t>
      </w:r>
      <w:proofErr w:type="spellStart"/>
      <w:r w:rsidRPr="0069361F">
        <w:rPr>
          <w:lang w:val="fr-FR" w:eastAsia="fr-BE"/>
        </w:rPr>
        <w:t>sequence</w:t>
      </w:r>
      <w:proofErr w:type="spellEnd"/>
      <w:r w:rsidRPr="0069361F">
        <w:rPr>
          <w:lang w:val="fr-FR" w:eastAsia="fr-BE"/>
        </w:rPr>
        <w:t xml:space="preserve"> of digits </w:t>
      </w:r>
      <w:proofErr w:type="spellStart"/>
      <w:r w:rsidRPr="0069361F">
        <w:rPr>
          <w:lang w:val="fr-FR" w:eastAsia="fr-BE"/>
        </w:rPr>
        <w:t>thus</w:t>
      </w:r>
      <w:proofErr w:type="spellEnd"/>
      <w:r w:rsidRPr="0069361F">
        <w:rPr>
          <w:lang w:val="fr-FR" w:eastAsia="fr-BE"/>
        </w:rPr>
        <w:t xml:space="preserve"> </w:t>
      </w:r>
      <w:proofErr w:type="spellStart"/>
      <w:r w:rsidRPr="0069361F">
        <w:rPr>
          <w:lang w:val="fr-FR" w:eastAsia="fr-BE"/>
        </w:rPr>
        <w:t>represents</w:t>
      </w:r>
      <w:proofErr w:type="spellEnd"/>
      <w:r w:rsidRPr="0069361F">
        <w:rPr>
          <w:lang w:val="fr-FR" w:eastAsia="fr-BE"/>
        </w:rPr>
        <w:t xml:space="preserve"> an </w:t>
      </w:r>
      <w:proofErr w:type="spellStart"/>
      <w:r w:rsidRPr="0069361F">
        <w:rPr>
          <w:lang w:val="fr-FR" w:eastAsia="fr-BE"/>
        </w:rPr>
        <w:t>amount</w:t>
      </w:r>
      <w:proofErr w:type="spellEnd"/>
      <w:r w:rsidRPr="0069361F">
        <w:rPr>
          <w:lang w:val="fr-FR" w:eastAsia="fr-BE"/>
        </w:rPr>
        <w:t xml:space="preserve"> </w:t>
      </w:r>
      <w:proofErr w:type="spellStart"/>
      <w:r w:rsidRPr="0069361F">
        <w:rPr>
          <w:lang w:val="fr-FR" w:eastAsia="fr-BE"/>
        </w:rPr>
        <w:t>specified</w:t>
      </w:r>
      <w:proofErr w:type="spellEnd"/>
      <w:r w:rsidRPr="0069361F">
        <w:rPr>
          <w:lang w:val="fr-FR" w:eastAsia="fr-BE"/>
        </w:rPr>
        <w:t xml:space="preserve"> in the </w:t>
      </w:r>
      <w:proofErr w:type="spellStart"/>
      <w:r w:rsidRPr="0069361F">
        <w:rPr>
          <w:lang w:val="fr-FR" w:eastAsia="fr-BE"/>
        </w:rPr>
        <w:t>smallest</w:t>
      </w:r>
      <w:proofErr w:type="spellEnd"/>
      <w:r w:rsidRPr="0069361F">
        <w:rPr>
          <w:lang w:val="fr-FR" w:eastAsia="fr-BE"/>
        </w:rPr>
        <w:t xml:space="preserve"> unit of the </w:t>
      </w:r>
      <w:proofErr w:type="spellStart"/>
      <w:r w:rsidRPr="0069361F">
        <w:rPr>
          <w:lang w:val="fr-FR" w:eastAsia="fr-BE"/>
        </w:rPr>
        <w:t>currency</w:t>
      </w:r>
      <w:proofErr w:type="spellEnd"/>
      <w:r w:rsidRPr="0069361F">
        <w:rPr>
          <w:lang w:val="fr-FR" w:eastAsia="fr-BE"/>
        </w:rPr>
        <w:t xml:space="preserve"> in use, for </w:t>
      </w:r>
      <w:proofErr w:type="spellStart"/>
      <w:r w:rsidRPr="0069361F">
        <w:rPr>
          <w:lang w:val="fr-FR" w:eastAsia="fr-BE"/>
        </w:rPr>
        <w:t>example</w:t>
      </w:r>
      <w:proofErr w:type="spellEnd"/>
      <w:r w:rsidRPr="0069361F">
        <w:rPr>
          <w:lang w:val="fr-FR" w:eastAsia="fr-BE"/>
        </w:rPr>
        <w:t xml:space="preserve"> Cents for US Dollar (USD) or Francs for </w:t>
      </w:r>
      <w:proofErr w:type="spellStart"/>
      <w:r w:rsidRPr="0069361F">
        <w:rPr>
          <w:lang w:val="fr-FR" w:eastAsia="fr-BE"/>
        </w:rPr>
        <w:t>Belgian</w:t>
      </w:r>
      <w:proofErr w:type="spellEnd"/>
      <w:r w:rsidRPr="0069361F">
        <w:rPr>
          <w:lang w:val="fr-FR" w:eastAsia="fr-BE"/>
        </w:rPr>
        <w:t xml:space="preserve"> Francs (BEF). For </w:t>
      </w:r>
      <w:proofErr w:type="spellStart"/>
      <w:r w:rsidRPr="0069361F">
        <w:rPr>
          <w:lang w:val="fr-FR" w:eastAsia="fr-BE"/>
        </w:rPr>
        <w:t>processing</w:t>
      </w:r>
      <w:proofErr w:type="spellEnd"/>
      <w:r w:rsidRPr="0069361F">
        <w:rPr>
          <w:lang w:val="fr-FR" w:eastAsia="fr-BE"/>
        </w:rPr>
        <w:t xml:space="preserve"> </w:t>
      </w:r>
      <w:proofErr w:type="spellStart"/>
      <w:r w:rsidRPr="0069361F">
        <w:rPr>
          <w:lang w:val="fr-FR" w:eastAsia="fr-BE"/>
        </w:rPr>
        <w:t>currency</w:t>
      </w:r>
      <w:proofErr w:type="spellEnd"/>
      <w:r w:rsidRPr="0069361F">
        <w:rPr>
          <w:lang w:val="fr-FR" w:eastAsia="fr-BE"/>
        </w:rPr>
        <w:t xml:space="preserve"> </w:t>
      </w:r>
      <w:proofErr w:type="spellStart"/>
      <w:r w:rsidRPr="0069361F">
        <w:rPr>
          <w:lang w:val="fr-FR" w:eastAsia="fr-BE"/>
        </w:rPr>
        <w:t>amounts</w:t>
      </w:r>
      <w:proofErr w:type="spellEnd"/>
      <w:r w:rsidRPr="0069361F">
        <w:rPr>
          <w:lang w:val="fr-FR" w:eastAsia="fr-BE"/>
        </w:rPr>
        <w:t xml:space="preserve"> in ABAP programs, SAP </w:t>
      </w:r>
      <w:proofErr w:type="spellStart"/>
      <w:r w:rsidRPr="0069361F">
        <w:rPr>
          <w:lang w:val="fr-FR" w:eastAsia="fr-BE"/>
        </w:rPr>
        <w:t>therefore</w:t>
      </w:r>
      <w:proofErr w:type="spellEnd"/>
      <w:r w:rsidRPr="0069361F">
        <w:rPr>
          <w:lang w:val="fr-FR" w:eastAsia="fr-BE"/>
        </w:rPr>
        <w:t xml:space="preserve"> </w:t>
      </w:r>
      <w:proofErr w:type="spellStart"/>
      <w:r w:rsidRPr="0069361F">
        <w:rPr>
          <w:lang w:val="fr-FR" w:eastAsia="fr-BE"/>
        </w:rPr>
        <w:t>recommends</w:t>
      </w:r>
      <w:proofErr w:type="spellEnd"/>
      <w:r w:rsidRPr="0069361F">
        <w:rPr>
          <w:lang w:val="fr-FR" w:eastAsia="fr-BE"/>
        </w:rPr>
        <w:t xml:space="preserve"> </w:t>
      </w:r>
      <w:proofErr w:type="spellStart"/>
      <w:r w:rsidRPr="0069361F">
        <w:rPr>
          <w:lang w:val="fr-FR" w:eastAsia="fr-BE"/>
        </w:rPr>
        <w:t>that</w:t>
      </w:r>
      <w:proofErr w:type="spellEnd"/>
      <w:r w:rsidRPr="0069361F">
        <w:rPr>
          <w:lang w:val="fr-FR" w:eastAsia="fr-BE"/>
        </w:rPr>
        <w:t xml:space="preserve"> </w:t>
      </w:r>
      <w:proofErr w:type="spellStart"/>
      <w:r w:rsidRPr="0069361F">
        <w:rPr>
          <w:lang w:val="fr-FR" w:eastAsia="fr-BE"/>
        </w:rPr>
        <w:t>you</w:t>
      </w:r>
      <w:proofErr w:type="spellEnd"/>
      <w:r w:rsidRPr="0069361F">
        <w:rPr>
          <w:lang w:val="fr-FR" w:eastAsia="fr-BE"/>
        </w:rPr>
        <w:t xml:space="preserve"> use data type </w:t>
      </w:r>
      <w:r w:rsidRPr="0069361F">
        <w:rPr>
          <w:b/>
          <w:bCs/>
          <w:lang w:val="fr-FR" w:eastAsia="fr-BE"/>
        </w:rPr>
        <w:t>p</w:t>
      </w:r>
      <w:r w:rsidRPr="0069361F">
        <w:rPr>
          <w:lang w:val="fr-FR" w:eastAsia="fr-BE"/>
        </w:rPr>
        <w:t xml:space="preserve"> </w:t>
      </w:r>
      <w:proofErr w:type="spellStart"/>
      <w:r w:rsidRPr="0069361F">
        <w:rPr>
          <w:lang w:val="fr-FR" w:eastAsia="fr-BE"/>
        </w:rPr>
        <w:t>without</w:t>
      </w:r>
      <w:proofErr w:type="spellEnd"/>
      <w:r w:rsidRPr="0069361F">
        <w:rPr>
          <w:lang w:val="fr-FR" w:eastAsia="fr-BE"/>
        </w:rPr>
        <w:t xml:space="preserve"> </w:t>
      </w:r>
      <w:proofErr w:type="spellStart"/>
      <w:r w:rsidRPr="0069361F">
        <w:rPr>
          <w:lang w:val="fr-FR" w:eastAsia="fr-BE"/>
        </w:rPr>
        <w:t>decimal</w:t>
      </w:r>
      <w:proofErr w:type="spellEnd"/>
      <w:r w:rsidRPr="0069361F">
        <w:rPr>
          <w:lang w:val="fr-FR" w:eastAsia="fr-BE"/>
        </w:rPr>
        <w:t xml:space="preserve"> places.</w:t>
      </w:r>
    </w:p>
    <w:p w14:paraId="64BB4767" w14:textId="77777777" w:rsidR="0069361F" w:rsidRPr="0069361F" w:rsidRDefault="0069361F" w:rsidP="0069361F">
      <w:pPr>
        <w:rPr>
          <w:lang w:val="fr-FR" w:eastAsia="fr-BE"/>
        </w:rPr>
      </w:pPr>
      <w:r w:rsidRPr="0069361F">
        <w:rPr>
          <w:b/>
          <w:bCs/>
          <w:lang w:val="fr-FR" w:eastAsia="fr-BE"/>
        </w:rPr>
        <w:t xml:space="preserve">REPORT </w:t>
      </w:r>
      <w:proofErr w:type="spellStart"/>
      <w:r w:rsidRPr="0069361F">
        <w:rPr>
          <w:b/>
          <w:bCs/>
          <w:lang w:val="fr-FR" w:eastAsia="fr-BE"/>
        </w:rPr>
        <w:t>demo_list_write_currency</w:t>
      </w:r>
      <w:proofErr w:type="spellEnd"/>
      <w:r w:rsidRPr="0069361F">
        <w:rPr>
          <w:b/>
          <w:bCs/>
          <w:lang w:val="fr-FR" w:eastAsia="fr-BE"/>
        </w:rPr>
        <w:t xml:space="preserve"> LINE-SIZE 40.</w:t>
      </w:r>
    </w:p>
    <w:p w14:paraId="3CA7D102" w14:textId="77777777" w:rsidR="0069361F" w:rsidRDefault="0069361F" w:rsidP="0069361F">
      <w:pPr>
        <w:rPr>
          <w:b/>
          <w:bCs/>
          <w:lang w:val="fr-FR" w:eastAsia="fr-BE"/>
        </w:rPr>
      </w:pPr>
      <w:r w:rsidRPr="0069361F">
        <w:rPr>
          <w:b/>
          <w:bCs/>
          <w:lang w:val="fr-FR" w:eastAsia="fr-BE"/>
        </w:rPr>
        <w:t>DATA: num1 TYPE p  D</w:t>
      </w:r>
      <w:r>
        <w:rPr>
          <w:b/>
          <w:bCs/>
          <w:lang w:val="fr-FR" w:eastAsia="fr-BE"/>
        </w:rPr>
        <w:t>ECIMALS 4 VALUE '12.3456',</w:t>
      </w:r>
    </w:p>
    <w:p w14:paraId="7FAF1946" w14:textId="0D0A1E35" w:rsidR="0069361F" w:rsidRPr="0069361F" w:rsidRDefault="0069361F" w:rsidP="0069361F">
      <w:pPr>
        <w:ind w:firstLine="708"/>
        <w:rPr>
          <w:lang w:val="fr-FR" w:eastAsia="fr-BE"/>
        </w:rPr>
      </w:pPr>
      <w:proofErr w:type="gramStart"/>
      <w:r w:rsidRPr="0069361F">
        <w:rPr>
          <w:b/>
          <w:bCs/>
          <w:lang w:val="fr-FR" w:eastAsia="fr-BE"/>
        </w:rPr>
        <w:t>num2</w:t>
      </w:r>
      <w:proofErr w:type="gramEnd"/>
      <w:r w:rsidRPr="0069361F">
        <w:rPr>
          <w:b/>
          <w:bCs/>
          <w:lang w:val="fr-FR" w:eastAsia="fr-BE"/>
        </w:rPr>
        <w:t xml:space="preserve"> TYPE p  DECIMALS 0 VALUE '123456'.</w:t>
      </w:r>
    </w:p>
    <w:p w14:paraId="7B6990FB" w14:textId="77777777" w:rsidR="0069361F" w:rsidRPr="0069361F" w:rsidRDefault="0069361F" w:rsidP="0069361F">
      <w:pPr>
        <w:rPr>
          <w:lang w:val="fr-FR" w:eastAsia="fr-BE"/>
        </w:rPr>
      </w:pPr>
      <w:r w:rsidRPr="0069361F">
        <w:rPr>
          <w:b/>
          <w:bCs/>
          <w:lang w:val="fr-FR" w:eastAsia="fr-BE"/>
        </w:rPr>
        <w:t>SET COUNTRY 'US'.</w:t>
      </w:r>
    </w:p>
    <w:p w14:paraId="1C48E51E" w14:textId="77777777" w:rsidR="0069361F" w:rsidRDefault="0069361F" w:rsidP="0069361F">
      <w:pPr>
        <w:rPr>
          <w:b/>
          <w:bCs/>
          <w:lang w:val="fr-FR" w:eastAsia="fr-BE"/>
        </w:rPr>
      </w:pPr>
      <w:r w:rsidRPr="0069361F">
        <w:rPr>
          <w:b/>
          <w:bCs/>
          <w:lang w:val="fr-FR" w:eastAsia="fr-BE"/>
        </w:rPr>
        <w:t>WRITE: 'USD', num1 CURRENCY '</w:t>
      </w:r>
      <w:r>
        <w:rPr>
          <w:b/>
          <w:bCs/>
          <w:lang w:val="fr-FR" w:eastAsia="fr-BE"/>
        </w:rPr>
        <w:t>USD', num2 CURRENCY 'USD'</w:t>
      </w:r>
      <w:proofErr w:type="gramStart"/>
      <w:r>
        <w:rPr>
          <w:b/>
          <w:bCs/>
          <w:lang w:val="fr-FR" w:eastAsia="fr-BE"/>
        </w:rPr>
        <w:t>, </w:t>
      </w:r>
      <w:proofErr w:type="gramEnd"/>
    </w:p>
    <w:p w14:paraId="59C90CD1" w14:textId="77777777" w:rsidR="0069361F" w:rsidRDefault="0069361F" w:rsidP="0069361F">
      <w:pPr>
        <w:ind w:firstLine="708"/>
        <w:rPr>
          <w:b/>
          <w:bCs/>
          <w:lang w:val="fr-FR" w:eastAsia="fr-BE"/>
        </w:rPr>
      </w:pPr>
      <w:r w:rsidRPr="0069361F">
        <w:rPr>
          <w:b/>
          <w:bCs/>
          <w:lang w:val="fr-FR" w:eastAsia="fr-BE"/>
        </w:rPr>
        <w:t>/ 'BEF', num1 CURRENCY '</w:t>
      </w:r>
      <w:r>
        <w:rPr>
          <w:b/>
          <w:bCs/>
          <w:lang w:val="fr-FR" w:eastAsia="fr-BE"/>
        </w:rPr>
        <w:t>BEF', num2 CURRENCY 'BEF',</w:t>
      </w:r>
    </w:p>
    <w:p w14:paraId="05AD6D66" w14:textId="5835A0FB" w:rsidR="00D20F7B" w:rsidRPr="0069361F" w:rsidRDefault="0069361F" w:rsidP="0069361F">
      <w:pPr>
        <w:ind w:left="708"/>
        <w:rPr>
          <w:lang w:eastAsia="fr-BE"/>
        </w:rPr>
      </w:pPr>
      <w:r w:rsidRPr="0069361F">
        <w:rPr>
          <w:b/>
          <w:bCs/>
          <w:lang w:val="fr-FR" w:eastAsia="fr-BE"/>
        </w:rPr>
        <w:t>/ 'KUD', num1 CURRENCY 'KUD', num2 CURRENCY 'KUD'.</w:t>
      </w:r>
      <w:bookmarkStart w:id="8" w:name="_GoBack"/>
      <w:bookmarkEnd w:id="8"/>
    </w:p>
    <w:sectPr w:rsidR="00D20F7B" w:rsidRPr="0069361F" w:rsidSect="0099707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6F87C" w14:textId="77777777" w:rsidR="00210123" w:rsidRDefault="00210123" w:rsidP="00BD23F6">
      <w:pPr>
        <w:spacing w:after="0" w:line="240" w:lineRule="auto"/>
      </w:pPr>
      <w:r>
        <w:separator/>
      </w:r>
    </w:p>
  </w:endnote>
  <w:endnote w:type="continuationSeparator" w:id="0">
    <w:p w14:paraId="12BA79DA" w14:textId="77777777" w:rsidR="00210123" w:rsidRDefault="00210123" w:rsidP="00BD2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N W3">
    <w:charset w:val="4E"/>
    <w:family w:val="auto"/>
    <w:pitch w:val="variable"/>
    <w:sig w:usb0="00000001" w:usb1="08070000" w:usb2="00000010" w:usb3="00000000" w:csb0="00020000" w:csb1="00000000"/>
  </w:font>
  <w:font w:name="Webdings">
    <w:panose1 w:val="05030102010509060703"/>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ourier-Bold">
    <w:altName w:val="Courier"/>
    <w:panose1 w:val="00000000000000000000"/>
    <w:charset w:val="00"/>
    <w:family w:val="modern"/>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336F5" w14:textId="77777777" w:rsidR="00210123" w:rsidRDefault="00210123" w:rsidP="00BD23F6">
      <w:pPr>
        <w:spacing w:after="0" w:line="240" w:lineRule="auto"/>
      </w:pPr>
      <w:r>
        <w:separator/>
      </w:r>
    </w:p>
  </w:footnote>
  <w:footnote w:type="continuationSeparator" w:id="0">
    <w:p w14:paraId="6B8D237B" w14:textId="77777777" w:rsidR="00210123" w:rsidRDefault="00210123" w:rsidP="00BD23F6">
      <w:pPr>
        <w:spacing w:after="0" w:line="240" w:lineRule="auto"/>
      </w:pPr>
      <w:r>
        <w:continuationSeparator/>
      </w:r>
    </w:p>
  </w:footnote>
  <w:footnote w:id="1">
    <w:p w14:paraId="49984693" w14:textId="77777777" w:rsidR="00210123" w:rsidRDefault="00210123">
      <w:pPr>
        <w:pStyle w:val="Notedebasdepage"/>
      </w:pPr>
      <w:r>
        <w:rPr>
          <w:rStyle w:val="Marquenotebasdepage"/>
        </w:rPr>
        <w:footnoteRef/>
      </w:r>
      <w:r>
        <w:t xml:space="preserve"> </w:t>
      </w:r>
      <w:r w:rsidRPr="00BD23F6">
        <w:t>Les RFC, Remote Function Call, sont des fonctions appelables à distance via un protocole de type CPI/C (aussi connu sous le nom de RPC), les ancêtres des webservices</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6"/>
    <w:multiLevelType w:val="hybridMultilevel"/>
    <w:tmpl w:val="00000006"/>
    <w:lvl w:ilvl="0" w:tplc="FFFFFFFF">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3">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9"/>
    <w:multiLevelType w:val="hybridMultilevel"/>
    <w:tmpl w:val="00000009"/>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A"/>
    <w:multiLevelType w:val="hybridMultilevel"/>
    <w:tmpl w:val="0000000A"/>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11F3EA8"/>
    <w:multiLevelType w:val="hybridMultilevel"/>
    <w:tmpl w:val="D9D2006C"/>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nsid w:val="02A05814"/>
    <w:multiLevelType w:val="hybridMultilevel"/>
    <w:tmpl w:val="9BC4587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06577938"/>
    <w:multiLevelType w:val="hybridMultilevel"/>
    <w:tmpl w:val="61C2D1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0385989"/>
    <w:multiLevelType w:val="hybridMultilevel"/>
    <w:tmpl w:val="70283D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7C04BEE"/>
    <w:multiLevelType w:val="hybridMultilevel"/>
    <w:tmpl w:val="4A74B442"/>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nsid w:val="1AF017B5"/>
    <w:multiLevelType w:val="hybridMultilevel"/>
    <w:tmpl w:val="6B86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F134397"/>
    <w:multiLevelType w:val="hybridMultilevel"/>
    <w:tmpl w:val="98707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31763530"/>
    <w:multiLevelType w:val="hybridMultilevel"/>
    <w:tmpl w:val="68588E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3B7C380F"/>
    <w:multiLevelType w:val="hybridMultilevel"/>
    <w:tmpl w:val="A06025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3CC33A0F"/>
    <w:multiLevelType w:val="multilevel"/>
    <w:tmpl w:val="163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2047A9"/>
    <w:multiLevelType w:val="hybridMultilevel"/>
    <w:tmpl w:val="CE0E7E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5DFF4E6F"/>
    <w:multiLevelType w:val="hybridMultilevel"/>
    <w:tmpl w:val="8B92E95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62B87EBB"/>
    <w:multiLevelType w:val="hybridMultilevel"/>
    <w:tmpl w:val="1FBAA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60E62E8"/>
    <w:multiLevelType w:val="hybridMultilevel"/>
    <w:tmpl w:val="5D90C0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67685E64"/>
    <w:multiLevelType w:val="hybridMultilevel"/>
    <w:tmpl w:val="D980AC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69CC7444"/>
    <w:multiLevelType w:val="hybridMultilevel"/>
    <w:tmpl w:val="3FDE86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6DC86881"/>
    <w:multiLevelType w:val="hybridMultilevel"/>
    <w:tmpl w:val="E4E00A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4B51F4B"/>
    <w:multiLevelType w:val="hybridMultilevel"/>
    <w:tmpl w:val="0184A45A"/>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5">
    <w:nsid w:val="7E1D6F2E"/>
    <w:multiLevelType w:val="hybridMultilevel"/>
    <w:tmpl w:val="8884C388"/>
    <w:lvl w:ilvl="0" w:tplc="040C0001">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6">
    <w:nsid w:val="7EB81AD7"/>
    <w:multiLevelType w:val="hybridMultilevel"/>
    <w:tmpl w:val="A5CABB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7F2740F2"/>
    <w:multiLevelType w:val="hybridMultilevel"/>
    <w:tmpl w:val="7AC2F54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23"/>
  </w:num>
  <w:num w:numId="4">
    <w:abstractNumId w:val="19"/>
  </w:num>
  <w:num w:numId="5">
    <w:abstractNumId w:val="14"/>
  </w:num>
  <w:num w:numId="6">
    <w:abstractNumId w:val="17"/>
  </w:num>
  <w:num w:numId="7">
    <w:abstractNumId w:val="10"/>
  </w:num>
  <w:num w:numId="8">
    <w:abstractNumId w:val="9"/>
  </w:num>
  <w:num w:numId="9">
    <w:abstractNumId w:val="20"/>
  </w:num>
  <w:num w:numId="10">
    <w:abstractNumId w:val="18"/>
  </w:num>
  <w:num w:numId="11">
    <w:abstractNumId w:val="13"/>
  </w:num>
  <w:num w:numId="12">
    <w:abstractNumId w:val="22"/>
  </w:num>
  <w:num w:numId="13">
    <w:abstractNumId w:val="21"/>
  </w:num>
  <w:num w:numId="14">
    <w:abstractNumId w:val="8"/>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26"/>
  </w:num>
  <w:num w:numId="23">
    <w:abstractNumId w:val="15"/>
  </w:num>
  <w:num w:numId="24">
    <w:abstractNumId w:val="24"/>
  </w:num>
  <w:num w:numId="25">
    <w:abstractNumId w:val="11"/>
  </w:num>
  <w:num w:numId="26">
    <w:abstractNumId w:val="7"/>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EFE"/>
    <w:rsid w:val="00021026"/>
    <w:rsid w:val="00034E55"/>
    <w:rsid w:val="0004216B"/>
    <w:rsid w:val="000659AC"/>
    <w:rsid w:val="00073842"/>
    <w:rsid w:val="00094964"/>
    <w:rsid w:val="000A01BD"/>
    <w:rsid w:val="000A58A8"/>
    <w:rsid w:val="000A7889"/>
    <w:rsid w:val="000D030E"/>
    <w:rsid w:val="000D3912"/>
    <w:rsid w:val="00107813"/>
    <w:rsid w:val="001351B4"/>
    <w:rsid w:val="001876E7"/>
    <w:rsid w:val="0019785F"/>
    <w:rsid w:val="001E0176"/>
    <w:rsid w:val="001E4B57"/>
    <w:rsid w:val="001E5690"/>
    <w:rsid w:val="001E5AAA"/>
    <w:rsid w:val="001F5C81"/>
    <w:rsid w:val="00210123"/>
    <w:rsid w:val="00213842"/>
    <w:rsid w:val="00262276"/>
    <w:rsid w:val="002F20D0"/>
    <w:rsid w:val="00305261"/>
    <w:rsid w:val="003170B3"/>
    <w:rsid w:val="00327A97"/>
    <w:rsid w:val="00351C31"/>
    <w:rsid w:val="00387741"/>
    <w:rsid w:val="003A4C24"/>
    <w:rsid w:val="003B5970"/>
    <w:rsid w:val="003C504E"/>
    <w:rsid w:val="004121AF"/>
    <w:rsid w:val="00417E1B"/>
    <w:rsid w:val="00427B91"/>
    <w:rsid w:val="004509CA"/>
    <w:rsid w:val="004975E2"/>
    <w:rsid w:val="004B25E4"/>
    <w:rsid w:val="004F47FB"/>
    <w:rsid w:val="00562703"/>
    <w:rsid w:val="0056334C"/>
    <w:rsid w:val="005655B9"/>
    <w:rsid w:val="00565ADC"/>
    <w:rsid w:val="00584526"/>
    <w:rsid w:val="005B3C02"/>
    <w:rsid w:val="0060113B"/>
    <w:rsid w:val="00664D61"/>
    <w:rsid w:val="006700DC"/>
    <w:rsid w:val="00677C00"/>
    <w:rsid w:val="0069361F"/>
    <w:rsid w:val="006E0892"/>
    <w:rsid w:val="006F1F3D"/>
    <w:rsid w:val="006F6CC6"/>
    <w:rsid w:val="00702B19"/>
    <w:rsid w:val="00717C76"/>
    <w:rsid w:val="00721C0F"/>
    <w:rsid w:val="007317E8"/>
    <w:rsid w:val="007772E7"/>
    <w:rsid w:val="007F4EF1"/>
    <w:rsid w:val="0080609E"/>
    <w:rsid w:val="00841485"/>
    <w:rsid w:val="00880228"/>
    <w:rsid w:val="00887B09"/>
    <w:rsid w:val="008A73B0"/>
    <w:rsid w:val="008E0B79"/>
    <w:rsid w:val="009045CB"/>
    <w:rsid w:val="009109BF"/>
    <w:rsid w:val="00913550"/>
    <w:rsid w:val="0091612B"/>
    <w:rsid w:val="009473C9"/>
    <w:rsid w:val="0096649A"/>
    <w:rsid w:val="00981B14"/>
    <w:rsid w:val="009869C2"/>
    <w:rsid w:val="00992531"/>
    <w:rsid w:val="0099707B"/>
    <w:rsid w:val="009A4954"/>
    <w:rsid w:val="009C4359"/>
    <w:rsid w:val="009E0934"/>
    <w:rsid w:val="009F2347"/>
    <w:rsid w:val="00A13279"/>
    <w:rsid w:val="00A350A1"/>
    <w:rsid w:val="00AB7831"/>
    <w:rsid w:val="00AC3A33"/>
    <w:rsid w:val="00AF162D"/>
    <w:rsid w:val="00AF1945"/>
    <w:rsid w:val="00AF244A"/>
    <w:rsid w:val="00B10EFE"/>
    <w:rsid w:val="00B16EF5"/>
    <w:rsid w:val="00B172D9"/>
    <w:rsid w:val="00B364BD"/>
    <w:rsid w:val="00B47F65"/>
    <w:rsid w:val="00B51151"/>
    <w:rsid w:val="00B6133A"/>
    <w:rsid w:val="00B71165"/>
    <w:rsid w:val="00BC22D2"/>
    <w:rsid w:val="00BC270C"/>
    <w:rsid w:val="00BD23F6"/>
    <w:rsid w:val="00BE2569"/>
    <w:rsid w:val="00BF28C8"/>
    <w:rsid w:val="00BF785D"/>
    <w:rsid w:val="00C24873"/>
    <w:rsid w:val="00C2510C"/>
    <w:rsid w:val="00C26237"/>
    <w:rsid w:val="00C46A37"/>
    <w:rsid w:val="00C81D1C"/>
    <w:rsid w:val="00C92AE8"/>
    <w:rsid w:val="00CA1446"/>
    <w:rsid w:val="00CD5495"/>
    <w:rsid w:val="00D0133E"/>
    <w:rsid w:val="00D153EC"/>
    <w:rsid w:val="00D20F7B"/>
    <w:rsid w:val="00D21067"/>
    <w:rsid w:val="00D22EB2"/>
    <w:rsid w:val="00D25919"/>
    <w:rsid w:val="00D27A85"/>
    <w:rsid w:val="00D3420E"/>
    <w:rsid w:val="00D3484E"/>
    <w:rsid w:val="00D45D72"/>
    <w:rsid w:val="00D5521D"/>
    <w:rsid w:val="00D65D4E"/>
    <w:rsid w:val="00DF5B7C"/>
    <w:rsid w:val="00E14C40"/>
    <w:rsid w:val="00E555AD"/>
    <w:rsid w:val="00E73F73"/>
    <w:rsid w:val="00EA5898"/>
    <w:rsid w:val="00EB6CD3"/>
    <w:rsid w:val="00EC0554"/>
    <w:rsid w:val="00ED5F85"/>
    <w:rsid w:val="00F56B0C"/>
    <w:rsid w:val="00F97327"/>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A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3B"/>
  </w:style>
  <w:style w:type="paragraph" w:styleId="Titre2">
    <w:name w:val="heading 2"/>
    <w:basedOn w:val="Normal"/>
    <w:next w:val="Normal"/>
    <w:link w:val="Titre2Car"/>
    <w:uiPriority w:val="9"/>
    <w:semiHidden/>
    <w:unhideWhenUsed/>
    <w:qFormat/>
    <w:rsid w:val="008060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0609E"/>
    <w:pPr>
      <w:spacing w:before="200" w:after="0" w:line="240" w:lineRule="auto"/>
      <w:outlineLvl w:val="2"/>
    </w:pPr>
    <w:rPr>
      <w:rFonts w:ascii="Cambria" w:eastAsia="Cambria" w:hAnsi="Cambria" w:cs="Cambria"/>
      <w:b/>
      <w:bCs/>
      <w:color w:val="4F81BD"/>
      <w:lang w:eastAsia="fr-B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0113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113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0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0EFE"/>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350A1"/>
    <w:pPr>
      <w:ind w:left="720"/>
      <w:contextualSpacing/>
    </w:pPr>
  </w:style>
  <w:style w:type="paragraph" w:styleId="Textedebulles">
    <w:name w:val="Balloon Text"/>
    <w:basedOn w:val="Normal"/>
    <w:link w:val="TextedebullesCar"/>
    <w:uiPriority w:val="99"/>
    <w:semiHidden/>
    <w:unhideWhenUsed/>
    <w:rsid w:val="00D27A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A85"/>
    <w:rPr>
      <w:rFonts w:ascii="Tahoma" w:hAnsi="Tahoma" w:cs="Tahoma"/>
      <w:sz w:val="16"/>
      <w:szCs w:val="16"/>
    </w:rPr>
  </w:style>
  <w:style w:type="paragraph" w:styleId="Notedebasdepage">
    <w:name w:val="footnote text"/>
    <w:basedOn w:val="Normal"/>
    <w:link w:val="NotedebasdepageCar"/>
    <w:uiPriority w:val="99"/>
    <w:semiHidden/>
    <w:unhideWhenUsed/>
    <w:rsid w:val="00BD2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D23F6"/>
    <w:rPr>
      <w:sz w:val="20"/>
      <w:szCs w:val="20"/>
    </w:rPr>
  </w:style>
  <w:style w:type="character" w:styleId="Marquenotebasdepage">
    <w:name w:val="footnote reference"/>
    <w:basedOn w:val="Policepardfaut"/>
    <w:uiPriority w:val="99"/>
    <w:semiHidden/>
    <w:unhideWhenUsed/>
    <w:rsid w:val="00BD23F6"/>
    <w:rPr>
      <w:vertAlign w:val="superscript"/>
    </w:rPr>
  </w:style>
  <w:style w:type="paragraph" w:styleId="NormalWeb">
    <w:name w:val="Normal (Web)"/>
    <w:basedOn w:val="Normal"/>
    <w:uiPriority w:val="99"/>
    <w:unhideWhenUsed/>
    <w:rsid w:val="00D3484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converted-space">
    <w:name w:val="apple-converted-space"/>
    <w:basedOn w:val="Policepardfaut"/>
    <w:rsid w:val="00D3484E"/>
  </w:style>
  <w:style w:type="table" w:styleId="Grille">
    <w:name w:val="Table Grid"/>
    <w:basedOn w:val="TableauNormal"/>
    <w:uiPriority w:val="59"/>
    <w:rsid w:val="00D34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rsid w:val="0080609E"/>
    <w:rPr>
      <w:rFonts w:ascii="Cambria" w:eastAsia="Cambria" w:hAnsi="Cambria" w:cs="Cambria"/>
      <w:b/>
      <w:bCs/>
      <w:color w:val="4F81BD"/>
      <w:lang w:eastAsia="fr-BE"/>
    </w:rPr>
  </w:style>
  <w:style w:type="character" w:customStyle="1" w:styleId="Titre2Car">
    <w:name w:val="Titre 2 Car"/>
    <w:basedOn w:val="Policepardfaut"/>
    <w:link w:val="Titre2"/>
    <w:uiPriority w:val="9"/>
    <w:semiHidden/>
    <w:rsid w:val="0080609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64D6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3B"/>
  </w:style>
  <w:style w:type="paragraph" w:styleId="Titre2">
    <w:name w:val="heading 2"/>
    <w:basedOn w:val="Normal"/>
    <w:next w:val="Normal"/>
    <w:link w:val="Titre2Car"/>
    <w:uiPriority w:val="9"/>
    <w:semiHidden/>
    <w:unhideWhenUsed/>
    <w:qFormat/>
    <w:rsid w:val="008060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0609E"/>
    <w:pPr>
      <w:spacing w:before="200" w:after="0" w:line="240" w:lineRule="auto"/>
      <w:outlineLvl w:val="2"/>
    </w:pPr>
    <w:rPr>
      <w:rFonts w:ascii="Cambria" w:eastAsia="Cambria" w:hAnsi="Cambria" w:cs="Cambria"/>
      <w:b/>
      <w:bCs/>
      <w:color w:val="4F81BD"/>
      <w:lang w:eastAsia="fr-B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0113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113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0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0EFE"/>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350A1"/>
    <w:pPr>
      <w:ind w:left="720"/>
      <w:contextualSpacing/>
    </w:pPr>
  </w:style>
  <w:style w:type="paragraph" w:styleId="Textedebulles">
    <w:name w:val="Balloon Text"/>
    <w:basedOn w:val="Normal"/>
    <w:link w:val="TextedebullesCar"/>
    <w:uiPriority w:val="99"/>
    <w:semiHidden/>
    <w:unhideWhenUsed/>
    <w:rsid w:val="00D27A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A85"/>
    <w:rPr>
      <w:rFonts w:ascii="Tahoma" w:hAnsi="Tahoma" w:cs="Tahoma"/>
      <w:sz w:val="16"/>
      <w:szCs w:val="16"/>
    </w:rPr>
  </w:style>
  <w:style w:type="paragraph" w:styleId="Notedebasdepage">
    <w:name w:val="footnote text"/>
    <w:basedOn w:val="Normal"/>
    <w:link w:val="NotedebasdepageCar"/>
    <w:uiPriority w:val="99"/>
    <w:semiHidden/>
    <w:unhideWhenUsed/>
    <w:rsid w:val="00BD2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D23F6"/>
    <w:rPr>
      <w:sz w:val="20"/>
      <w:szCs w:val="20"/>
    </w:rPr>
  </w:style>
  <w:style w:type="character" w:styleId="Marquenotebasdepage">
    <w:name w:val="footnote reference"/>
    <w:basedOn w:val="Policepardfaut"/>
    <w:uiPriority w:val="99"/>
    <w:semiHidden/>
    <w:unhideWhenUsed/>
    <w:rsid w:val="00BD23F6"/>
    <w:rPr>
      <w:vertAlign w:val="superscript"/>
    </w:rPr>
  </w:style>
  <w:style w:type="paragraph" w:styleId="NormalWeb">
    <w:name w:val="Normal (Web)"/>
    <w:basedOn w:val="Normal"/>
    <w:uiPriority w:val="99"/>
    <w:unhideWhenUsed/>
    <w:rsid w:val="00D3484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converted-space">
    <w:name w:val="apple-converted-space"/>
    <w:basedOn w:val="Policepardfaut"/>
    <w:rsid w:val="00D3484E"/>
  </w:style>
  <w:style w:type="table" w:styleId="Grille">
    <w:name w:val="Table Grid"/>
    <w:basedOn w:val="TableauNormal"/>
    <w:uiPriority w:val="59"/>
    <w:rsid w:val="00D34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rsid w:val="0080609E"/>
    <w:rPr>
      <w:rFonts w:ascii="Cambria" w:eastAsia="Cambria" w:hAnsi="Cambria" w:cs="Cambria"/>
      <w:b/>
      <w:bCs/>
      <w:color w:val="4F81BD"/>
      <w:lang w:eastAsia="fr-BE"/>
    </w:rPr>
  </w:style>
  <w:style w:type="character" w:customStyle="1" w:styleId="Titre2Car">
    <w:name w:val="Titre 2 Car"/>
    <w:basedOn w:val="Policepardfaut"/>
    <w:link w:val="Titre2"/>
    <w:uiPriority w:val="9"/>
    <w:semiHidden/>
    <w:rsid w:val="0080609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64D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7623">
      <w:bodyDiv w:val="1"/>
      <w:marLeft w:val="0"/>
      <w:marRight w:val="0"/>
      <w:marTop w:val="0"/>
      <w:marBottom w:val="0"/>
      <w:divBdr>
        <w:top w:val="none" w:sz="0" w:space="0" w:color="auto"/>
        <w:left w:val="none" w:sz="0" w:space="0" w:color="auto"/>
        <w:bottom w:val="none" w:sz="0" w:space="0" w:color="auto"/>
        <w:right w:val="none" w:sz="0" w:space="0" w:color="auto"/>
      </w:divBdr>
    </w:div>
    <w:div w:id="381058499">
      <w:bodyDiv w:val="1"/>
      <w:marLeft w:val="0"/>
      <w:marRight w:val="0"/>
      <w:marTop w:val="0"/>
      <w:marBottom w:val="0"/>
      <w:divBdr>
        <w:top w:val="none" w:sz="0" w:space="0" w:color="auto"/>
        <w:left w:val="none" w:sz="0" w:space="0" w:color="auto"/>
        <w:bottom w:val="none" w:sz="0" w:space="0" w:color="auto"/>
        <w:right w:val="none" w:sz="0" w:space="0" w:color="auto"/>
      </w:divBdr>
    </w:div>
    <w:div w:id="762914397">
      <w:bodyDiv w:val="1"/>
      <w:marLeft w:val="0"/>
      <w:marRight w:val="0"/>
      <w:marTop w:val="0"/>
      <w:marBottom w:val="0"/>
      <w:divBdr>
        <w:top w:val="none" w:sz="0" w:space="0" w:color="auto"/>
        <w:left w:val="none" w:sz="0" w:space="0" w:color="auto"/>
        <w:bottom w:val="none" w:sz="0" w:space="0" w:color="auto"/>
        <w:right w:val="none" w:sz="0" w:space="0" w:color="auto"/>
      </w:divBdr>
    </w:div>
    <w:div w:id="1113405412">
      <w:bodyDiv w:val="1"/>
      <w:marLeft w:val="0"/>
      <w:marRight w:val="0"/>
      <w:marTop w:val="0"/>
      <w:marBottom w:val="0"/>
      <w:divBdr>
        <w:top w:val="none" w:sz="0" w:space="0" w:color="auto"/>
        <w:left w:val="none" w:sz="0" w:space="0" w:color="auto"/>
        <w:bottom w:val="none" w:sz="0" w:space="0" w:color="auto"/>
        <w:right w:val="none" w:sz="0" w:space="0" w:color="auto"/>
      </w:divBdr>
    </w:div>
    <w:div w:id="1563978864">
      <w:bodyDiv w:val="1"/>
      <w:marLeft w:val="0"/>
      <w:marRight w:val="0"/>
      <w:marTop w:val="0"/>
      <w:marBottom w:val="0"/>
      <w:divBdr>
        <w:top w:val="none" w:sz="0" w:space="0" w:color="auto"/>
        <w:left w:val="none" w:sz="0" w:space="0" w:color="auto"/>
        <w:bottom w:val="none" w:sz="0" w:space="0" w:color="auto"/>
        <w:right w:val="none" w:sz="0" w:space="0" w:color="auto"/>
      </w:divBdr>
    </w:div>
    <w:div w:id="1601252855">
      <w:bodyDiv w:val="1"/>
      <w:marLeft w:val="0"/>
      <w:marRight w:val="0"/>
      <w:marTop w:val="0"/>
      <w:marBottom w:val="0"/>
      <w:divBdr>
        <w:top w:val="none" w:sz="0" w:space="0" w:color="auto"/>
        <w:left w:val="none" w:sz="0" w:space="0" w:color="auto"/>
        <w:bottom w:val="none" w:sz="0" w:space="0" w:color="auto"/>
        <w:right w:val="none" w:sz="0" w:space="0" w:color="auto"/>
      </w:divBdr>
    </w:div>
    <w:div w:id="1670015582">
      <w:bodyDiv w:val="1"/>
      <w:marLeft w:val="0"/>
      <w:marRight w:val="0"/>
      <w:marTop w:val="0"/>
      <w:marBottom w:val="0"/>
      <w:divBdr>
        <w:top w:val="none" w:sz="0" w:space="0" w:color="auto"/>
        <w:left w:val="none" w:sz="0" w:space="0" w:color="auto"/>
        <w:bottom w:val="none" w:sz="0" w:space="0" w:color="auto"/>
        <w:right w:val="none" w:sz="0" w:space="0" w:color="auto"/>
      </w:divBdr>
    </w:div>
    <w:div w:id="1761755646">
      <w:bodyDiv w:val="1"/>
      <w:marLeft w:val="0"/>
      <w:marRight w:val="0"/>
      <w:marTop w:val="0"/>
      <w:marBottom w:val="0"/>
      <w:divBdr>
        <w:top w:val="none" w:sz="0" w:space="0" w:color="auto"/>
        <w:left w:val="none" w:sz="0" w:space="0" w:color="auto"/>
        <w:bottom w:val="none" w:sz="0" w:space="0" w:color="auto"/>
        <w:right w:val="none" w:sz="0" w:space="0" w:color="auto"/>
      </w:divBdr>
    </w:div>
    <w:div w:id="1847205828">
      <w:bodyDiv w:val="1"/>
      <w:marLeft w:val="0"/>
      <w:marRight w:val="0"/>
      <w:marTop w:val="0"/>
      <w:marBottom w:val="0"/>
      <w:divBdr>
        <w:top w:val="none" w:sz="0" w:space="0" w:color="auto"/>
        <w:left w:val="none" w:sz="0" w:space="0" w:color="auto"/>
        <w:bottom w:val="none" w:sz="0" w:space="0" w:color="auto"/>
        <w:right w:val="none" w:sz="0" w:space="0" w:color="auto"/>
      </w:divBdr>
    </w:div>
    <w:div w:id="21371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A81FA-69BC-CE49-A9D3-85990036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18</Pages>
  <Words>6523</Words>
  <Characters>35880</Characters>
  <Application>Microsoft Macintosh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Kévin Moulart</cp:lastModifiedBy>
  <cp:revision>90</cp:revision>
  <dcterms:created xsi:type="dcterms:W3CDTF">2012-01-02T14:15:00Z</dcterms:created>
  <dcterms:modified xsi:type="dcterms:W3CDTF">2012-01-20T17:04:00Z</dcterms:modified>
</cp:coreProperties>
</file>