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3F72" w14:textId="009ACF8A" w:rsidR="007B1DF9" w:rsidRDefault="001304AB" w:rsidP="00E46E27">
      <w:pPr>
        <w:pStyle w:val="Titre1"/>
      </w:pPr>
      <w:r>
        <w:t>SAP théorie</w:t>
      </w:r>
    </w:p>
    <w:p w14:paraId="0CFEC499" w14:textId="10B0000F" w:rsidR="007B1DF9" w:rsidRDefault="007B1DF9" w:rsidP="001304AB">
      <w:r>
        <w:t>SAP offre 3 services de Cloud :</w:t>
      </w:r>
    </w:p>
    <w:p w14:paraId="4AFF0CB3" w14:textId="3F44199D" w:rsidR="007B1DF9" w:rsidRDefault="007B1DF9" w:rsidP="007B1DF9">
      <w:pPr>
        <w:pStyle w:val="Paragraphedeliste"/>
        <w:numPr>
          <w:ilvl w:val="0"/>
          <w:numId w:val="2"/>
        </w:numPr>
      </w:pPr>
      <w:r>
        <w:t>SaaS : c’est un logiciel en ligne, comme google doc. C’est la même version pour tous les utilisateurs.</w:t>
      </w:r>
    </w:p>
    <w:p w14:paraId="570CB83E" w14:textId="78CAB82B" w:rsidR="007B1DF9" w:rsidRDefault="00005FF6" w:rsidP="007B1DF9">
      <w:pPr>
        <w:pStyle w:val="Paragraphedeliste"/>
        <w:numPr>
          <w:ilvl w:val="0"/>
          <w:numId w:val="2"/>
        </w:numPr>
      </w:pPr>
      <w:r>
        <w:t>PaaS : Permet d’étendre des applications déjà existantes.</w:t>
      </w:r>
    </w:p>
    <w:p w14:paraId="516771A8" w14:textId="235027A5" w:rsidR="00005FF6" w:rsidRDefault="00005FF6" w:rsidP="007B1DF9">
      <w:pPr>
        <w:pStyle w:val="Paragraphedeliste"/>
        <w:numPr>
          <w:ilvl w:val="0"/>
          <w:numId w:val="2"/>
        </w:numPr>
      </w:pPr>
      <w:proofErr w:type="spellStart"/>
      <w:r>
        <w:t>Private</w:t>
      </w:r>
      <w:proofErr w:type="spellEnd"/>
      <w:r>
        <w:t xml:space="preserve"> </w:t>
      </w:r>
      <w:proofErr w:type="spellStart"/>
      <w:r>
        <w:t>Managed</w:t>
      </w:r>
      <w:proofErr w:type="spellEnd"/>
      <w:r>
        <w:t xml:space="preserve"> cloud : En ligne mais privé, on peut faire les modifications que l’on souhaite.</w:t>
      </w:r>
    </w:p>
    <w:p w14:paraId="00D7B21F" w14:textId="4109A270" w:rsidR="00520F9D" w:rsidRDefault="00F95133" w:rsidP="00F95133">
      <w:pPr>
        <w:pStyle w:val="Titre2"/>
      </w:pPr>
      <w:r>
        <w:t>Unit 2</w:t>
      </w:r>
    </w:p>
    <w:p w14:paraId="29A96C7E" w14:textId="55584060" w:rsidR="00642BC5" w:rsidRPr="00642BC5" w:rsidRDefault="00642BC5" w:rsidP="00642BC5">
      <w:r>
        <w:t xml:space="preserve">Client server architecture. </w:t>
      </w:r>
    </w:p>
    <w:p w14:paraId="43D7C067" w14:textId="4A29C35B" w:rsidR="00642BC5" w:rsidRPr="00642BC5" w:rsidRDefault="00642BC5" w:rsidP="00642BC5">
      <w:r>
        <w:rPr>
          <w:noProof/>
        </w:rPr>
        <w:drawing>
          <wp:inline distT="0" distB="0" distL="0" distR="0" wp14:anchorId="3F384CA1" wp14:editId="0D72B97E">
            <wp:extent cx="2658404" cy="200025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9462" cy="2008570"/>
                    </a:xfrm>
                    <a:prstGeom prst="rect">
                      <a:avLst/>
                    </a:prstGeom>
                  </pic:spPr>
                </pic:pic>
              </a:graphicData>
            </a:graphic>
          </wp:inline>
        </w:drawing>
      </w:r>
    </w:p>
    <w:p w14:paraId="17E248E3" w14:textId="3569A78A" w:rsidR="00642BC5" w:rsidRPr="00CE059B" w:rsidRDefault="00642BC5" w:rsidP="00642BC5">
      <w:pPr>
        <w:rPr>
          <w:i/>
          <w:iCs/>
        </w:rPr>
      </w:pPr>
      <w:r>
        <w:t xml:space="preserve">Le </w:t>
      </w:r>
      <w:proofErr w:type="spellStart"/>
      <w:r>
        <w:t>Sap</w:t>
      </w:r>
      <w:proofErr w:type="spellEnd"/>
      <w:r>
        <w:t xml:space="preserve"> Gui qu’on installe sur notre Pc se connecte </w:t>
      </w:r>
      <w:r w:rsidR="001F0097">
        <w:t>au</w:t>
      </w:r>
      <w:r>
        <w:t xml:space="preserve"> serveur d’application SAP. </w:t>
      </w:r>
      <w:r w:rsidR="001F0097">
        <w:t xml:space="preserve"> L</w:t>
      </w:r>
      <w:r w:rsidR="00DE6978">
        <w:t>es</w:t>
      </w:r>
      <w:r w:rsidR="001F0097">
        <w:t xml:space="preserve"> requête</w:t>
      </w:r>
      <w:r w:rsidR="00DE6978">
        <w:t>s</w:t>
      </w:r>
      <w:r w:rsidR="001F0097">
        <w:t xml:space="preserve"> que l’on </w:t>
      </w:r>
      <w:r w:rsidR="00DE6978">
        <w:t xml:space="preserve">à l’intérieur du client lourd </w:t>
      </w:r>
      <w:r w:rsidR="001F0097">
        <w:t xml:space="preserve">arrive sur un </w:t>
      </w:r>
      <w:r w:rsidR="001F0097" w:rsidRPr="001F0097">
        <w:rPr>
          <w:b/>
          <w:bCs/>
        </w:rPr>
        <w:t>dispatcher</w:t>
      </w:r>
      <w:r w:rsidR="001F0097">
        <w:t xml:space="preserve"> qui va gérer les requêtes grâce à une file d’attente s’il y a beaucoup trop de demande. Ensuite la requête est envoyée au « Work process » libre. </w:t>
      </w:r>
    </w:p>
    <w:p w14:paraId="3EBBD0E4" w14:textId="5E8CB8FE" w:rsidR="001F0097" w:rsidRDefault="001F0097" w:rsidP="00642BC5">
      <w:r>
        <w:t xml:space="preserve">Mais pour savoir quelle dispatcher choisir et pour </w:t>
      </w:r>
      <w:r w:rsidR="00DE6978">
        <w:t>que tout le monde n’aille pas</w:t>
      </w:r>
      <w:r>
        <w:t xml:space="preserve"> sur le même dispatcher</w:t>
      </w:r>
      <w:r w:rsidR="00DE6978">
        <w:t xml:space="preserve"> il faut faire du « </w:t>
      </w:r>
      <w:proofErr w:type="spellStart"/>
      <w:r w:rsidR="00DE6978">
        <w:t>load</w:t>
      </w:r>
      <w:proofErr w:type="spellEnd"/>
      <w:r w:rsidR="00DE6978">
        <w:t xml:space="preserve"> </w:t>
      </w:r>
      <w:proofErr w:type="spellStart"/>
      <w:r w:rsidR="00DE6978">
        <w:t>balacing</w:t>
      </w:r>
      <w:proofErr w:type="spellEnd"/>
      <w:r w:rsidR="00DE6978">
        <w:t xml:space="preserve"> » lors de la connexion avec le SAP logon. Le Massage Server qui est relié à tous les serveurs d’applications va faire ce boulot. Il va permettre de distribuer la charge. Une connexion arrive sur le Message Server, ce serveur va attribuer la connexion à un serveur d’application. La connexion sera en permanence lié à ce serveur, il ne faudra donc plus passé par le Message Server car les serveurs sont </w:t>
      </w:r>
      <w:proofErr w:type="spellStart"/>
      <w:r w:rsidR="00DE6978">
        <w:t>statefull</w:t>
      </w:r>
      <w:proofErr w:type="spellEnd"/>
      <w:r w:rsidR="00DE6978">
        <w:t>.</w:t>
      </w:r>
    </w:p>
    <w:p w14:paraId="57A1C735" w14:textId="565B4831" w:rsidR="00DE6978" w:rsidRDefault="00DE6978" w:rsidP="00642BC5">
      <w:r>
        <w:t>C’est dans les « </w:t>
      </w:r>
      <w:r w:rsidRPr="00DE6978">
        <w:rPr>
          <w:b/>
          <w:bCs/>
        </w:rPr>
        <w:t>Work process</w:t>
      </w:r>
      <w:r>
        <w:t> » que s’exécute les programmes ABAP.</w:t>
      </w:r>
      <w:r w:rsidR="004B66B7">
        <w:t xml:space="preserve"> La commande SN50 permet d’afficher les Work process</w:t>
      </w:r>
    </w:p>
    <w:p w14:paraId="315B3380" w14:textId="1F6C1CCE" w:rsidR="00657F0E" w:rsidRDefault="00657F0E" w:rsidP="00642BC5">
      <w:proofErr w:type="spellStart"/>
      <w:r w:rsidRPr="003F4322">
        <w:rPr>
          <w:b/>
          <w:bCs/>
        </w:rPr>
        <w:t>Dialog</w:t>
      </w:r>
      <w:proofErr w:type="spellEnd"/>
      <w:r w:rsidRPr="003F4322">
        <w:rPr>
          <w:b/>
          <w:bCs/>
        </w:rPr>
        <w:t xml:space="preserve"> </w:t>
      </w:r>
      <w:proofErr w:type="spellStart"/>
      <w:r w:rsidRPr="003F4322">
        <w:rPr>
          <w:b/>
          <w:bCs/>
        </w:rPr>
        <w:t>Step</w:t>
      </w:r>
      <w:proofErr w:type="spellEnd"/>
      <w:r>
        <w:t xml:space="preserve"> : C’est </w:t>
      </w:r>
      <w:r w:rsidR="00F51D72">
        <w:t xml:space="preserve">la requête envoyée au dispatcher </w:t>
      </w:r>
      <w:r w:rsidR="00407BD5">
        <w:t xml:space="preserve">qui est </w:t>
      </w:r>
      <w:r w:rsidR="00F51D72">
        <w:t xml:space="preserve">ensuite exécuter dans </w:t>
      </w:r>
      <w:r w:rsidR="00407BD5">
        <w:t>un</w:t>
      </w:r>
      <w:r w:rsidR="00F51D72">
        <w:t xml:space="preserve"> </w:t>
      </w:r>
      <w:proofErr w:type="spellStart"/>
      <w:r w:rsidR="00F51D72">
        <w:t>work</w:t>
      </w:r>
      <w:proofErr w:type="spellEnd"/>
      <w:r w:rsidR="00F51D72">
        <w:t xml:space="preserve"> process</w:t>
      </w:r>
      <w:r w:rsidR="00407BD5">
        <w:t xml:space="preserve"> libre</w:t>
      </w:r>
      <w:r w:rsidR="00F51D72">
        <w:t>. Une tâche</w:t>
      </w:r>
      <w:r w:rsidR="004C5B09">
        <w:t xml:space="preserve"> (programme)</w:t>
      </w:r>
      <w:r w:rsidR="00F51D72">
        <w:t xml:space="preserve"> peut avoir un ou plusieurs </w:t>
      </w:r>
      <w:r w:rsidR="003F4322">
        <w:t>« </w:t>
      </w:r>
      <w:proofErr w:type="spellStart"/>
      <w:r w:rsidR="003F4322">
        <w:t>dialog</w:t>
      </w:r>
      <w:proofErr w:type="spellEnd"/>
      <w:r w:rsidR="003F4322">
        <w:t xml:space="preserve"> </w:t>
      </w:r>
      <w:proofErr w:type="spellStart"/>
      <w:r w:rsidR="003F4322">
        <w:t>step</w:t>
      </w:r>
      <w:proofErr w:type="spellEnd"/>
      <w:r w:rsidR="003F4322">
        <w:t> »</w:t>
      </w:r>
      <w:r w:rsidR="004C5B09">
        <w:t>. Si la tâche à plusieurs « </w:t>
      </w:r>
      <w:proofErr w:type="spellStart"/>
      <w:r w:rsidR="004C5B09">
        <w:t>dialog</w:t>
      </w:r>
      <w:proofErr w:type="spellEnd"/>
      <w:r w:rsidR="004C5B09">
        <w:t> </w:t>
      </w:r>
      <w:proofErr w:type="spellStart"/>
      <w:r w:rsidR="004C5B09">
        <w:t>step</w:t>
      </w:r>
      <w:proofErr w:type="spellEnd"/>
      <w:r w:rsidR="004C5B09">
        <w:t xml:space="preserve"> » celle-ci peuvent être exécuter sur différents </w:t>
      </w:r>
      <w:proofErr w:type="spellStart"/>
      <w:r w:rsidR="004C5B09">
        <w:t>work</w:t>
      </w:r>
      <w:proofErr w:type="spellEnd"/>
      <w:r w:rsidR="004C5B09">
        <w:t xml:space="preserve"> process.</w:t>
      </w:r>
    </w:p>
    <w:p w14:paraId="7DE4C447" w14:textId="215E1E0D" w:rsidR="00342D90" w:rsidRDefault="00342D90" w:rsidP="00642BC5">
      <w:r>
        <w:t xml:space="preserve">Dans l’ERP il y a une multitude de transactions. Une </w:t>
      </w:r>
      <w:r w:rsidRPr="00342D90">
        <w:rPr>
          <w:b/>
          <w:bCs/>
        </w:rPr>
        <w:t>transaction</w:t>
      </w:r>
      <w:r>
        <w:t xml:space="preserve"> permet d’exécuter un programme ABAP.</w:t>
      </w:r>
    </w:p>
    <w:p w14:paraId="32B3A779" w14:textId="58772F39" w:rsidR="00342D90" w:rsidRDefault="00342D90" w:rsidP="00642BC5">
      <w:r>
        <w:t>KNA1 représente la table des clients dans le système SAP.</w:t>
      </w:r>
    </w:p>
    <w:p w14:paraId="6F5B7E5D" w14:textId="77777777" w:rsidR="00DA4F3E" w:rsidRDefault="00DA4F3E" w:rsidP="00642BC5"/>
    <w:p w14:paraId="77A7DD4E" w14:textId="28D145CD" w:rsidR="00E432DB" w:rsidRDefault="00E432DB" w:rsidP="00642BC5">
      <w:r>
        <w:t>Différents types de programmes :</w:t>
      </w:r>
    </w:p>
    <w:p w14:paraId="71CBE55C" w14:textId="77777777" w:rsidR="00E432DB" w:rsidRDefault="00E432DB" w:rsidP="00E432DB">
      <w:pPr>
        <w:pStyle w:val="Paragraphedeliste"/>
        <w:numPr>
          <w:ilvl w:val="0"/>
          <w:numId w:val="2"/>
        </w:numPr>
      </w:pPr>
      <w:r>
        <w:lastRenderedPageBreak/>
        <w:t>Report : Programme exécutable qui permet de traiter et afficher des données.</w:t>
      </w:r>
    </w:p>
    <w:p w14:paraId="06AA2023" w14:textId="45169FBB" w:rsidR="00E432DB" w:rsidRDefault="00E432DB" w:rsidP="00E432DB">
      <w:pPr>
        <w:pStyle w:val="Paragraphedeliste"/>
        <w:numPr>
          <w:ilvl w:val="0"/>
          <w:numId w:val="2"/>
        </w:numPr>
      </w:pPr>
      <w:proofErr w:type="spellStart"/>
      <w:r>
        <w:t>Dynpro</w:t>
      </w:r>
      <w:proofErr w:type="spellEnd"/>
      <w:r>
        <w:t> : Application avec une interface graphique, permet de gérer les interactions avec le client.  (Fait grâce à un outil)</w:t>
      </w:r>
    </w:p>
    <w:p w14:paraId="0FFA91C4" w14:textId="240B9BC4" w:rsidR="00DA4F3E" w:rsidRDefault="00DA4F3E" w:rsidP="00E432DB">
      <w:pPr>
        <w:pStyle w:val="Paragraphedeliste"/>
        <w:numPr>
          <w:ilvl w:val="0"/>
          <w:numId w:val="2"/>
        </w:numPr>
      </w:pPr>
      <w:r>
        <w:t>Business Server Pages : Création de page HTML avec ABAP.</w:t>
      </w:r>
    </w:p>
    <w:p w14:paraId="6C6369EB" w14:textId="7A743EDB" w:rsidR="00DA4F3E" w:rsidRDefault="00DA4F3E" w:rsidP="00E432DB">
      <w:pPr>
        <w:pStyle w:val="Paragraphedeliste"/>
        <w:numPr>
          <w:ilvl w:val="0"/>
          <w:numId w:val="2"/>
        </w:numPr>
      </w:pPr>
      <w:r>
        <w:t xml:space="preserve">Web </w:t>
      </w:r>
      <w:proofErr w:type="spellStart"/>
      <w:r>
        <w:t>DynPro</w:t>
      </w:r>
      <w:proofErr w:type="spellEnd"/>
    </w:p>
    <w:p w14:paraId="589C4195" w14:textId="5DBF79F3" w:rsidR="00DA4F3E" w:rsidRDefault="00DA4F3E" w:rsidP="00E432DB">
      <w:pPr>
        <w:pStyle w:val="Paragraphedeliste"/>
        <w:numPr>
          <w:ilvl w:val="0"/>
          <w:numId w:val="2"/>
        </w:numPr>
      </w:pPr>
      <w:r>
        <w:t xml:space="preserve">SAP UI5 : </w:t>
      </w:r>
    </w:p>
    <w:p w14:paraId="7F6F8A95" w14:textId="2449ECDB" w:rsidR="00E432DB" w:rsidRDefault="00793FC7" w:rsidP="00E432DB">
      <w:r>
        <w:t>Dans un</w:t>
      </w:r>
      <w:r w:rsidR="00E432DB">
        <w:t xml:space="preserve"> programme il y a 3 types d’écrans :  </w:t>
      </w:r>
    </w:p>
    <w:p w14:paraId="4310550A" w14:textId="3C7D6D52" w:rsidR="00793FC7" w:rsidRDefault="00793FC7" w:rsidP="00793FC7">
      <w:pPr>
        <w:pStyle w:val="Paragraphedeliste"/>
        <w:numPr>
          <w:ilvl w:val="0"/>
          <w:numId w:val="2"/>
        </w:numPr>
      </w:pPr>
      <w:r>
        <w:t>L’écran de sélection</w:t>
      </w:r>
      <w:r w:rsidR="00412C24">
        <w:t xml:space="preserve"> (</w:t>
      </w:r>
      <w:proofErr w:type="spellStart"/>
      <w:r w:rsidR="00412C24">
        <w:t>Parameters</w:t>
      </w:r>
      <w:proofErr w:type="spellEnd"/>
      <w:r w:rsidR="00412C24">
        <w:t xml:space="preserve"> et select – option)</w:t>
      </w:r>
      <w:r>
        <w:t>.</w:t>
      </w:r>
    </w:p>
    <w:p w14:paraId="792BF8B3" w14:textId="2C249E9C" w:rsidR="00793FC7" w:rsidRDefault="00793FC7" w:rsidP="00793FC7">
      <w:pPr>
        <w:pStyle w:val="Paragraphedeliste"/>
        <w:numPr>
          <w:ilvl w:val="0"/>
          <w:numId w:val="2"/>
        </w:numPr>
      </w:pPr>
      <w:r>
        <w:t>L’écran (</w:t>
      </w:r>
      <w:proofErr w:type="spellStart"/>
      <w:r>
        <w:t>Dynpro</w:t>
      </w:r>
      <w:proofErr w:type="spellEnd"/>
      <w:r w:rsidR="0021243F">
        <w:t xml:space="preserve"> : </w:t>
      </w:r>
      <w:r w:rsidR="00F765A0">
        <w:t>call screen XXX</w:t>
      </w:r>
      <w:r>
        <w:t>).</w:t>
      </w:r>
    </w:p>
    <w:p w14:paraId="554CF46D" w14:textId="75DCD0A0" w:rsidR="00793FC7" w:rsidRDefault="00793FC7" w:rsidP="00793FC7">
      <w:pPr>
        <w:pStyle w:val="Paragraphedeliste"/>
        <w:numPr>
          <w:ilvl w:val="0"/>
          <w:numId w:val="2"/>
        </w:numPr>
      </w:pPr>
      <w:r>
        <w:t>Liste (qui permet d’afficher des données grâce à l’instruction WRITE)</w:t>
      </w:r>
    </w:p>
    <w:p w14:paraId="7C8B02B0" w14:textId="52289006" w:rsidR="001F0097" w:rsidRPr="00642BC5" w:rsidRDefault="00DA4F3E" w:rsidP="00642BC5">
      <w:r w:rsidRPr="00D05A27">
        <w:rPr>
          <w:highlight w:val="yellow"/>
        </w:rPr>
        <w:t>Sur les écrans de sélection, on peut sauvegarder les critères de recherche contrairement dans un DYNPRO.</w:t>
      </w:r>
    </w:p>
    <w:p w14:paraId="363D0183" w14:textId="31ECD77B" w:rsidR="00520F9D" w:rsidRDefault="00E46E27" w:rsidP="00E46E27">
      <w:pPr>
        <w:pStyle w:val="Titre2"/>
      </w:pPr>
      <w:r>
        <w:t>Unit 3</w:t>
      </w:r>
    </w:p>
    <w:p w14:paraId="0ECCF527" w14:textId="494A24C7" w:rsidR="00E46E27" w:rsidRDefault="00E46E27" w:rsidP="00E46E27">
      <w:r w:rsidRPr="006F591F">
        <w:rPr>
          <w:b/>
          <w:bCs/>
        </w:rPr>
        <w:t xml:space="preserve">ABAP </w:t>
      </w:r>
      <w:proofErr w:type="spellStart"/>
      <w:r w:rsidRPr="006F591F">
        <w:rPr>
          <w:b/>
          <w:bCs/>
        </w:rPr>
        <w:t>workbench</w:t>
      </w:r>
      <w:proofErr w:type="spellEnd"/>
      <w:r>
        <w:t xml:space="preserve"> est l’IDE pour le langage ABAP, c’est là où les programmes ABAP </w:t>
      </w:r>
      <w:r w:rsidR="004A693E">
        <w:t>vont être développer</w:t>
      </w:r>
      <w:r>
        <w:t xml:space="preserve">. Pour accéder au </w:t>
      </w:r>
      <w:r w:rsidR="0080564D">
        <w:t xml:space="preserve">ABAP </w:t>
      </w:r>
      <w:proofErr w:type="spellStart"/>
      <w:r>
        <w:t>workbench</w:t>
      </w:r>
      <w:proofErr w:type="spellEnd"/>
      <w:r>
        <w:t xml:space="preserve"> il suffit de taper la transaction </w:t>
      </w:r>
      <w:r w:rsidRPr="006F591F">
        <w:rPr>
          <w:b/>
          <w:bCs/>
        </w:rPr>
        <w:t>s</w:t>
      </w:r>
      <w:r w:rsidR="00954AD6">
        <w:rPr>
          <w:b/>
          <w:bCs/>
        </w:rPr>
        <w:t>001</w:t>
      </w:r>
      <w:r>
        <w:t xml:space="preserve">. ABAP fonctionne avec </w:t>
      </w:r>
      <w:r w:rsidRPr="006F591F">
        <w:rPr>
          <w:b/>
          <w:bCs/>
        </w:rPr>
        <w:t>Open SQL</w:t>
      </w:r>
      <w:r>
        <w:t xml:space="preserve">, qui est un SQL light à la sauce SAP. </w:t>
      </w:r>
    </w:p>
    <w:p w14:paraId="071CF8F8" w14:textId="77777777" w:rsidR="00966BD2" w:rsidRDefault="00966BD2" w:rsidP="00E46E27">
      <w:r w:rsidRPr="007A739B">
        <w:rPr>
          <w:i/>
          <w:iCs/>
          <w:color w:val="FF0000"/>
        </w:rPr>
        <w:t>Qu’est-ce qu’un mandant (=client)</w:t>
      </w:r>
      <w:r w:rsidRPr="007A739B">
        <w:t> </w:t>
      </w:r>
      <w:r>
        <w:t>?</w:t>
      </w:r>
    </w:p>
    <w:p w14:paraId="61EF3B20" w14:textId="65D2A017" w:rsidR="00966BD2" w:rsidRDefault="00966BD2" w:rsidP="00D4286B">
      <w:pPr>
        <w:ind w:left="708"/>
      </w:pPr>
      <w:r>
        <w:t xml:space="preserve">C’est un numéro qui sert à découper l’ERP, notamment de mélanger les données de différentes </w:t>
      </w:r>
      <w:r w:rsidR="00AC6166">
        <w:t>« </w:t>
      </w:r>
      <w:r>
        <w:t>entreprises</w:t>
      </w:r>
      <w:r w:rsidR="00AC6166">
        <w:t> »</w:t>
      </w:r>
      <w:r>
        <w:t xml:space="preserve"> dans une table. Le mandant à accès aux données uniquement pour le mandant en question, il n’a pas accès aux données des autres mandant. </w:t>
      </w:r>
    </w:p>
    <w:p w14:paraId="781DF457" w14:textId="47D8C44B" w:rsidR="00966BD2" w:rsidRDefault="00966BD2" w:rsidP="00D4286B">
      <w:pPr>
        <w:ind w:left="708"/>
      </w:pPr>
      <w:r>
        <w:t>Les données du système sont soit :</w:t>
      </w:r>
    </w:p>
    <w:p w14:paraId="308CF6A7" w14:textId="39D1981A" w:rsidR="00966BD2" w:rsidRDefault="00966BD2" w:rsidP="00D4286B">
      <w:pPr>
        <w:pStyle w:val="Paragraphedeliste"/>
        <w:numPr>
          <w:ilvl w:val="0"/>
          <w:numId w:val="2"/>
        </w:numPr>
        <w:ind w:left="1773"/>
      </w:pPr>
      <w:r>
        <w:t>Dépendant du mandant</w:t>
      </w:r>
    </w:p>
    <w:p w14:paraId="38C4ECCC" w14:textId="2D69CB67" w:rsidR="00966BD2" w:rsidRDefault="00966BD2" w:rsidP="00D4286B">
      <w:pPr>
        <w:pStyle w:val="Paragraphedeliste"/>
        <w:numPr>
          <w:ilvl w:val="0"/>
          <w:numId w:val="2"/>
        </w:numPr>
        <w:ind w:left="1773"/>
      </w:pPr>
      <w:r>
        <w:t>Indépendant du mandant</w:t>
      </w:r>
      <w:r w:rsidR="00AA4B4A">
        <w:t xml:space="preserve"> </w:t>
      </w:r>
      <w:r>
        <w:t xml:space="preserve">(Cross-client) </w:t>
      </w:r>
    </w:p>
    <w:p w14:paraId="2BDCF926" w14:textId="02028A13" w:rsidR="00AA4B4A" w:rsidRDefault="00AA4B4A" w:rsidP="00D4286B">
      <w:pPr>
        <w:ind w:left="708"/>
      </w:pPr>
      <w:r>
        <w:t>Les programmes ABAP ainsi que les tables ne sont pas dépendant du mandant</w:t>
      </w:r>
      <w:r w:rsidR="003C1703">
        <w:t xml:space="preserve"> (=multi mandant)</w:t>
      </w:r>
      <w:r>
        <w:t>.</w:t>
      </w:r>
    </w:p>
    <w:p w14:paraId="15B2E843" w14:textId="637144D9" w:rsidR="00AA4B4A" w:rsidRDefault="00AA4B4A" w:rsidP="00D4286B">
      <w:pPr>
        <w:ind w:left="708"/>
      </w:pPr>
      <w:r>
        <w:t>Table mono mandant : Le mandant est un champ et fait partie de la clé.</w:t>
      </w:r>
    </w:p>
    <w:p w14:paraId="0B6B1E37" w14:textId="09408C49" w:rsidR="00AA4B4A" w:rsidRDefault="00AA4B4A" w:rsidP="00D4286B">
      <w:pPr>
        <w:ind w:left="708"/>
      </w:pPr>
      <w:r>
        <w:t>Table multi mandant : tous les mandants on accès à toutes les données de la table.</w:t>
      </w:r>
    </w:p>
    <w:p w14:paraId="224A210E" w14:textId="77777777" w:rsidR="004D5A67" w:rsidRDefault="00C73C39" w:rsidP="00D4286B">
      <w:pPr>
        <w:ind w:left="708"/>
      </w:pPr>
      <w:r>
        <w:t xml:space="preserve">L’ERP peut réagir d’une manière différente d’un mandant à l’autre. L’exécution du programme est </w:t>
      </w:r>
      <w:r w:rsidR="00AC63D6">
        <w:t>différente</w:t>
      </w:r>
      <w:r>
        <w:t xml:space="preserve"> d’un mandant à l’autre mais le programme est le même, juste les données qu’il traite sont différentes.</w:t>
      </w:r>
      <w:r w:rsidR="00AC63D6">
        <w:t xml:space="preserve"> Il y a aussi de la paramétrisation qui change d’un mandant à l’autre, ex : un écran peut être appelé d’un mandant à l’autre. </w:t>
      </w:r>
    </w:p>
    <w:p w14:paraId="0C528804" w14:textId="5A56743A" w:rsidR="00C73C39" w:rsidRDefault="00AC63D6" w:rsidP="00D4286B">
      <w:pPr>
        <w:ind w:left="708"/>
        <w:rPr>
          <w:color w:val="FF0000"/>
        </w:rPr>
      </w:pPr>
      <w:r w:rsidRPr="00954639">
        <w:rPr>
          <w:color w:val="FF0000"/>
        </w:rPr>
        <w:t xml:space="preserve">Le </w:t>
      </w:r>
      <w:r w:rsidR="007A739B" w:rsidRPr="00954639">
        <w:rPr>
          <w:color w:val="FF0000"/>
        </w:rPr>
        <w:t>Repository</w:t>
      </w:r>
      <w:r w:rsidRPr="00954639">
        <w:rPr>
          <w:color w:val="FF0000"/>
        </w:rPr>
        <w:t xml:space="preserve"> est multi mandant.</w:t>
      </w:r>
    </w:p>
    <w:p w14:paraId="41B5BEB8" w14:textId="089AE0B9" w:rsidR="00D05A27" w:rsidRPr="00954639" w:rsidRDefault="00D05A27" w:rsidP="00D4286B">
      <w:pPr>
        <w:ind w:left="708"/>
        <w:rPr>
          <w:color w:val="FF0000"/>
        </w:rPr>
      </w:pPr>
      <w:r>
        <w:rPr>
          <w:color w:val="FF0000"/>
        </w:rPr>
        <w:t>Les utilisateurs sont mono mandants</w:t>
      </w:r>
    </w:p>
    <w:p w14:paraId="01844545" w14:textId="36779FC5" w:rsidR="00420E15" w:rsidRDefault="00420E15" w:rsidP="00420E15">
      <w:r>
        <w:t>Les programmes ABAP sont portable</w:t>
      </w:r>
      <w:r w:rsidRPr="003C1703">
        <w:rPr>
          <w:highlight w:val="yellow"/>
        </w:rPr>
        <w:t>.</w:t>
      </w:r>
      <w:r w:rsidR="00D92E0A" w:rsidRPr="003C1703">
        <w:rPr>
          <w:highlight w:val="yellow"/>
        </w:rPr>
        <w:t xml:space="preserve"> La paramétrisation se fait par mandant</w:t>
      </w:r>
      <w:r w:rsidR="00D92E0A">
        <w:t xml:space="preserve">. </w:t>
      </w:r>
    </w:p>
    <w:p w14:paraId="26390A22" w14:textId="0A22AB5C" w:rsidR="003C1703" w:rsidRDefault="003C1703" w:rsidP="00420E15">
      <w:r>
        <w:rPr>
          <w:noProof/>
        </w:rPr>
        <w:lastRenderedPageBreak/>
        <w:drawing>
          <wp:inline distT="0" distB="0" distL="0" distR="0" wp14:anchorId="6F14AF74" wp14:editId="22B4F6FC">
            <wp:extent cx="3898822" cy="2865669"/>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0918" cy="2874560"/>
                    </a:xfrm>
                    <a:prstGeom prst="rect">
                      <a:avLst/>
                    </a:prstGeom>
                  </pic:spPr>
                </pic:pic>
              </a:graphicData>
            </a:graphic>
          </wp:inline>
        </w:drawing>
      </w:r>
    </w:p>
    <w:p w14:paraId="45A74084" w14:textId="4FA764F0" w:rsidR="00557EE8" w:rsidRDefault="00557EE8" w:rsidP="00557EE8">
      <w:pPr>
        <w:pStyle w:val="Titre3"/>
      </w:pPr>
      <w:proofErr w:type="spellStart"/>
      <w:r>
        <w:t>Namespace</w:t>
      </w:r>
      <w:proofErr w:type="spellEnd"/>
      <w:r>
        <w:t xml:space="preserve"> </w:t>
      </w:r>
    </w:p>
    <w:p w14:paraId="656E7C5C" w14:textId="3A684C10" w:rsidR="00557EE8" w:rsidRDefault="00557EE8" w:rsidP="00557EE8">
      <w:r>
        <w:t xml:space="preserve">Pour tout programmes custom le </w:t>
      </w:r>
      <w:proofErr w:type="spellStart"/>
      <w:r>
        <w:t>namespace</w:t>
      </w:r>
      <w:proofErr w:type="spellEnd"/>
      <w:r>
        <w:t xml:space="preserve"> comme</w:t>
      </w:r>
      <w:r w:rsidR="007A739B">
        <w:t>nce</w:t>
      </w:r>
      <w:r>
        <w:t xml:space="preserve"> soit par Z soit par Y car SAP utilise les </w:t>
      </w:r>
      <w:proofErr w:type="spellStart"/>
      <w:r>
        <w:t>namespaces</w:t>
      </w:r>
      <w:proofErr w:type="spellEnd"/>
      <w:r>
        <w:t xml:space="preserve"> allant de A à X pour tous leurs programmes et implémentations</w:t>
      </w:r>
      <w:r w:rsidR="00086D2C">
        <w:t xml:space="preserve">. </w:t>
      </w:r>
      <w:r w:rsidR="00CA191F">
        <w:t xml:space="preserve">Les entreprises peuvent enregistrer leur propre </w:t>
      </w:r>
      <w:proofErr w:type="spellStart"/>
      <w:r w:rsidR="00CA191F">
        <w:t>namespace</w:t>
      </w:r>
      <w:proofErr w:type="spellEnd"/>
      <w:r w:rsidR="00CA191F">
        <w:t xml:space="preserve">. </w:t>
      </w:r>
      <w:r w:rsidR="00086D2C">
        <w:t xml:space="preserve">Un </w:t>
      </w:r>
      <w:proofErr w:type="spellStart"/>
      <w:r w:rsidR="00086D2C">
        <w:t>namespace</w:t>
      </w:r>
      <w:proofErr w:type="spellEnd"/>
      <w:r w:rsidR="00086D2C">
        <w:t xml:space="preserve"> est unique</w:t>
      </w:r>
      <w:r w:rsidR="00CA191F">
        <w:t xml:space="preserve"> et ne peut être assigné qu’a </w:t>
      </w:r>
      <w:r w:rsidR="003F4322">
        <w:t>une seule compagnie</w:t>
      </w:r>
      <w:r w:rsidR="00C00A1D">
        <w:t xml:space="preserve"> (au sein d’un même système ? mais un même </w:t>
      </w:r>
      <w:proofErr w:type="spellStart"/>
      <w:r w:rsidR="00C00A1D">
        <w:t>namespace</w:t>
      </w:r>
      <w:proofErr w:type="spellEnd"/>
      <w:r w:rsidR="00C00A1D">
        <w:t xml:space="preserve"> peut </w:t>
      </w:r>
      <w:proofErr w:type="spellStart"/>
      <w:r w:rsidR="00C00A1D">
        <w:t>etre</w:t>
      </w:r>
      <w:proofErr w:type="spellEnd"/>
      <w:r w:rsidR="00C00A1D">
        <w:t xml:space="preserve"> le même sur un serveur d’application différent)</w:t>
      </w:r>
      <w:r w:rsidR="00CA191F">
        <w:t xml:space="preserve">. </w:t>
      </w:r>
    </w:p>
    <w:p w14:paraId="46E00BD1" w14:textId="09A2C34D" w:rsidR="008D79AF" w:rsidRDefault="008D79AF" w:rsidP="008D79AF">
      <w:pPr>
        <w:pStyle w:val="Titre3"/>
      </w:pPr>
      <w:r>
        <w:t>Repository</w:t>
      </w:r>
    </w:p>
    <w:p w14:paraId="442B1593" w14:textId="73924DE6" w:rsidR="00626727" w:rsidRPr="00626727" w:rsidRDefault="00626727" w:rsidP="00626727">
      <w:r>
        <w:t xml:space="preserve">Le Repository </w:t>
      </w:r>
      <w:r w:rsidRPr="003C1703">
        <w:rPr>
          <w:highlight w:val="yellow"/>
        </w:rPr>
        <w:t>=&gt; table multi mandants</w:t>
      </w:r>
      <w:r>
        <w:t xml:space="preserve"> qui contient les objets du développement (programme, groupes de fonctions, structure de table, domaine, data, </w:t>
      </w:r>
      <w:proofErr w:type="spellStart"/>
      <w:r>
        <w:t>element</w:t>
      </w:r>
      <w:proofErr w:type="spellEnd"/>
      <w:r>
        <w:t>)</w:t>
      </w:r>
    </w:p>
    <w:p w14:paraId="472B3ABA" w14:textId="77777777" w:rsidR="006B4F40" w:rsidRDefault="008452B1" w:rsidP="005F4722">
      <w:r>
        <w:t>Le</w:t>
      </w:r>
      <w:r w:rsidR="005F4722">
        <w:t xml:space="preserve"> </w:t>
      </w:r>
      <w:r>
        <w:t>R</w:t>
      </w:r>
      <w:r w:rsidR="005F4722">
        <w:t>epository est</w:t>
      </w:r>
      <w:r>
        <w:t xml:space="preserve"> structuré par modules dans lequel il y a une découpe en package (=classe de développement). A l’intérieur d’un package</w:t>
      </w:r>
      <w:r w:rsidR="006B4F40">
        <w:t>, on retrouve des programmes, des modules de</w:t>
      </w:r>
      <w:r w:rsidR="005F4722">
        <w:t xml:space="preserve"> fonctions, </w:t>
      </w:r>
      <w:r w:rsidR="006B4F40">
        <w:t xml:space="preserve">des </w:t>
      </w:r>
      <w:r w:rsidR="005F4722">
        <w:t xml:space="preserve">tables (multi mandant uniquement ?), … </w:t>
      </w:r>
    </w:p>
    <w:p w14:paraId="643694D5" w14:textId="3CDD379B" w:rsidR="006B4F40" w:rsidRDefault="006B4F40" w:rsidP="005F4722">
      <w:r>
        <w:t>Le</w:t>
      </w:r>
      <w:r w:rsidR="005F4722">
        <w:t xml:space="preserve"> module contient</w:t>
      </w:r>
      <w:r>
        <w:t xml:space="preserve"> donc</w:t>
      </w:r>
      <w:r w:rsidR="005F4722">
        <w:t xml:space="preserve"> tous les objets de développ</w:t>
      </w:r>
      <w:r w:rsidR="00961B7C">
        <w:t>eur</w:t>
      </w:r>
      <w:r w:rsidR="00954AD6">
        <w:t xml:space="preserve">. </w:t>
      </w:r>
    </w:p>
    <w:p w14:paraId="035B1655" w14:textId="7F8F1040" w:rsidR="005F4722" w:rsidRDefault="006B4F40" w:rsidP="005F4722">
      <w:r>
        <w:t>L’</w:t>
      </w:r>
      <w:r w:rsidR="00954AD6">
        <w:t xml:space="preserve">organisation en </w:t>
      </w:r>
      <w:r w:rsidR="00961B7C">
        <w:t>package est</w:t>
      </w:r>
      <w:r w:rsidR="00954AD6">
        <w:t xml:space="preserve"> une organisation pour le développement.</w:t>
      </w:r>
      <w:r w:rsidR="005F4722">
        <w:t xml:space="preserve"> </w:t>
      </w:r>
      <w:r w:rsidR="00954AD6">
        <w:t>Mais attention un package est différent d’une application. Une application peut utiliser plusieurs package</w:t>
      </w:r>
      <w:r w:rsidR="00961B7C">
        <w:t>s</w:t>
      </w:r>
      <w:r w:rsidR="00954AD6">
        <w:t xml:space="preserve">. </w:t>
      </w:r>
      <w:r w:rsidR="00954AD6" w:rsidRPr="00954AD6">
        <w:rPr>
          <w:color w:val="FF0000"/>
        </w:rPr>
        <w:t xml:space="preserve">Un objet </w:t>
      </w:r>
      <w:proofErr w:type="spellStart"/>
      <w:r w:rsidR="00954AD6" w:rsidRPr="00954AD6">
        <w:rPr>
          <w:color w:val="FF0000"/>
        </w:rPr>
        <w:t>abap</w:t>
      </w:r>
      <w:proofErr w:type="spellEnd"/>
      <w:r w:rsidR="00954AD6" w:rsidRPr="00954AD6">
        <w:rPr>
          <w:color w:val="FF0000"/>
        </w:rPr>
        <w:t xml:space="preserve"> appartient à 1 et unique package</w:t>
      </w:r>
      <w:r w:rsidR="00954AD6">
        <w:t>.</w:t>
      </w:r>
    </w:p>
    <w:p w14:paraId="3993E454" w14:textId="59A580E9" w:rsidR="005F4722" w:rsidRDefault="005F4722" w:rsidP="005F4722">
      <w:r>
        <w:t>Les programmes ABAP sont stocké dans la base de données.</w:t>
      </w:r>
    </w:p>
    <w:p w14:paraId="3D4F3E57" w14:textId="4DF95E92" w:rsidR="00081290" w:rsidRPr="005F4722" w:rsidRDefault="00081290" w:rsidP="005F4722">
      <w:r>
        <w:t>Le Repository peut être vu comme un ensemble de table car en SAP tout est stocké dans des tables.</w:t>
      </w:r>
    </w:p>
    <w:p w14:paraId="242219BC" w14:textId="0BC49EE6" w:rsidR="008D79AF" w:rsidRPr="00557EE8" w:rsidRDefault="008D79AF" w:rsidP="008D79AF">
      <w:pPr>
        <w:pStyle w:val="Titre3"/>
      </w:pPr>
    </w:p>
    <w:p w14:paraId="68481209" w14:textId="792943D0" w:rsidR="00966BD2" w:rsidRDefault="001C0347" w:rsidP="001C0347">
      <w:pPr>
        <w:pStyle w:val="Titre3"/>
      </w:pPr>
      <w:r>
        <w:t>ABAP Workbench</w:t>
      </w:r>
    </w:p>
    <w:p w14:paraId="3F1B8490" w14:textId="547834AB" w:rsidR="001C0347" w:rsidRDefault="001C0347" w:rsidP="001C0347">
      <w:r>
        <w:t xml:space="preserve">L’ABAP Workbench est composé de nombreux outils comme : </w:t>
      </w:r>
    </w:p>
    <w:p w14:paraId="228976D7" w14:textId="69BB231F" w:rsidR="001C0347" w:rsidRDefault="001C0347" w:rsidP="001C0347">
      <w:pPr>
        <w:pStyle w:val="Paragraphedeliste"/>
        <w:numPr>
          <w:ilvl w:val="0"/>
          <w:numId w:val="2"/>
        </w:numPr>
      </w:pPr>
      <w:r>
        <w:t>Debugger</w:t>
      </w:r>
    </w:p>
    <w:p w14:paraId="4B3F441D" w14:textId="38D11DE3" w:rsidR="001C0347" w:rsidRDefault="001C0347" w:rsidP="001C0347">
      <w:pPr>
        <w:pStyle w:val="Paragraphedeliste"/>
        <w:numPr>
          <w:ilvl w:val="0"/>
          <w:numId w:val="2"/>
        </w:numPr>
      </w:pPr>
      <w:r>
        <w:t xml:space="preserve">Screen </w:t>
      </w:r>
      <w:proofErr w:type="spellStart"/>
      <w:r>
        <w:t>Painter</w:t>
      </w:r>
      <w:proofErr w:type="spellEnd"/>
    </w:p>
    <w:p w14:paraId="49746F05" w14:textId="70FBDC38" w:rsidR="001C0347" w:rsidRDefault="001C0347" w:rsidP="001C0347">
      <w:pPr>
        <w:pStyle w:val="Paragraphedeliste"/>
        <w:numPr>
          <w:ilvl w:val="0"/>
          <w:numId w:val="2"/>
        </w:numPr>
      </w:pPr>
      <w:r>
        <w:t>Object Navigator (se80 – pour tous les objets de développement)</w:t>
      </w:r>
      <w:r w:rsidR="00961B7C">
        <w:t xml:space="preserve"> – Repository</w:t>
      </w:r>
    </w:p>
    <w:p w14:paraId="459ABFAD" w14:textId="39C58192" w:rsidR="001C0347" w:rsidRDefault="001C0347" w:rsidP="001C0347">
      <w:pPr>
        <w:pStyle w:val="Paragraphedeliste"/>
        <w:numPr>
          <w:ilvl w:val="0"/>
          <w:numId w:val="2"/>
        </w:numPr>
      </w:pPr>
      <w:r>
        <w:t xml:space="preserve">Menu </w:t>
      </w:r>
      <w:proofErr w:type="spellStart"/>
      <w:r>
        <w:t>Painter</w:t>
      </w:r>
      <w:proofErr w:type="spellEnd"/>
    </w:p>
    <w:p w14:paraId="690899D3" w14:textId="532A42E1" w:rsidR="001C0347" w:rsidRDefault="001C0347" w:rsidP="001C0347">
      <w:pPr>
        <w:pStyle w:val="Paragraphedeliste"/>
        <w:numPr>
          <w:ilvl w:val="0"/>
          <w:numId w:val="2"/>
        </w:numPr>
      </w:pPr>
      <w:r>
        <w:t>ABAP editor</w:t>
      </w:r>
    </w:p>
    <w:p w14:paraId="175484D6" w14:textId="792986D5" w:rsidR="001C0347" w:rsidRDefault="001C0347" w:rsidP="001C0347">
      <w:pPr>
        <w:pStyle w:val="Paragraphedeliste"/>
        <w:numPr>
          <w:ilvl w:val="0"/>
          <w:numId w:val="2"/>
        </w:numPr>
      </w:pPr>
      <w:r>
        <w:t>Fonction Builder</w:t>
      </w:r>
    </w:p>
    <w:p w14:paraId="4926A08D" w14:textId="6FDA2B83" w:rsidR="001C0347" w:rsidRDefault="001C0347" w:rsidP="001C0347">
      <w:pPr>
        <w:pStyle w:val="Paragraphedeliste"/>
        <w:numPr>
          <w:ilvl w:val="0"/>
          <w:numId w:val="2"/>
        </w:numPr>
      </w:pPr>
      <w:r>
        <w:lastRenderedPageBreak/>
        <w:t>Class Builder</w:t>
      </w:r>
    </w:p>
    <w:p w14:paraId="1FC43628" w14:textId="4F48B67E" w:rsidR="001C0347" w:rsidRPr="001C0347" w:rsidRDefault="001C0347" w:rsidP="001C0347">
      <w:pPr>
        <w:pStyle w:val="Paragraphedeliste"/>
        <w:numPr>
          <w:ilvl w:val="0"/>
          <w:numId w:val="2"/>
        </w:numPr>
      </w:pPr>
      <w:r>
        <w:t xml:space="preserve">ABAP </w:t>
      </w:r>
      <w:proofErr w:type="spellStart"/>
      <w:r>
        <w:t>Dictionary</w:t>
      </w:r>
      <w:proofErr w:type="spellEnd"/>
      <w:r>
        <w:t xml:space="preserve"> </w:t>
      </w:r>
    </w:p>
    <w:p w14:paraId="661355BC" w14:textId="74EA9F1F" w:rsidR="00E46E27" w:rsidRDefault="00E46E27" w:rsidP="00E46E27"/>
    <w:p w14:paraId="67E767B6" w14:textId="3ECD8B12" w:rsidR="00C07AC4" w:rsidRDefault="00C07AC4" w:rsidP="00E46E27">
      <w:r>
        <w:t xml:space="preserve">Dans un écran de sélection, on peut faire : </w:t>
      </w:r>
      <w:r w:rsidRPr="00C07AC4">
        <w:rPr>
          <w:b/>
          <w:bCs/>
        </w:rPr>
        <w:t xml:space="preserve">System -&gt; </w:t>
      </w:r>
      <w:proofErr w:type="spellStart"/>
      <w:r w:rsidRPr="00C07AC4">
        <w:rPr>
          <w:b/>
          <w:bCs/>
        </w:rPr>
        <w:t>Status</w:t>
      </w:r>
      <w:proofErr w:type="spellEnd"/>
      <w:r>
        <w:t>, pour connaitre le nom du programm</w:t>
      </w:r>
      <w:r w:rsidR="004E4EB8">
        <w:t>e.</w:t>
      </w:r>
    </w:p>
    <w:p w14:paraId="237526F6" w14:textId="6E6902BF" w:rsidR="001947FB" w:rsidRDefault="001947FB" w:rsidP="001947FB">
      <w:r>
        <w:t xml:space="preserve">Un programme ABAP est diviser en 4 : </w:t>
      </w:r>
    </w:p>
    <w:p w14:paraId="4D9B5312" w14:textId="24FCD7E0" w:rsidR="001947FB" w:rsidRDefault="001947FB" w:rsidP="001947FB">
      <w:pPr>
        <w:pStyle w:val="Paragraphedeliste"/>
        <w:numPr>
          <w:ilvl w:val="0"/>
          <w:numId w:val="3"/>
        </w:numPr>
      </w:pPr>
      <w:r>
        <w:t xml:space="preserve">Déclaration des données : </w:t>
      </w:r>
      <w:proofErr w:type="spellStart"/>
      <w:r>
        <w:t>Parameters</w:t>
      </w:r>
      <w:proofErr w:type="spellEnd"/>
      <w:r>
        <w:t> =&gt; déclare une variable d’un certain type et affiche un champ de saisie dans l’écran de sélection du type déclarer.</w:t>
      </w:r>
    </w:p>
    <w:p w14:paraId="55992524" w14:textId="20A93037" w:rsidR="001947FB" w:rsidRDefault="00680E30" w:rsidP="001947FB">
      <w:pPr>
        <w:pStyle w:val="Paragraphedeliste"/>
        <w:numPr>
          <w:ilvl w:val="0"/>
          <w:numId w:val="3"/>
        </w:numPr>
      </w:pPr>
      <w:r>
        <w:t>Dialogue avec la base de données : SELECT…</w:t>
      </w:r>
    </w:p>
    <w:p w14:paraId="15AB6608" w14:textId="2FE1BD58" w:rsidR="00680E30" w:rsidRDefault="00680E30" w:rsidP="001947FB">
      <w:pPr>
        <w:pStyle w:val="Paragraphedeliste"/>
        <w:numPr>
          <w:ilvl w:val="0"/>
          <w:numId w:val="3"/>
        </w:numPr>
      </w:pPr>
      <w:r>
        <w:t xml:space="preserve">Traiter les écrans : Call screen 100 =&gt; Process </w:t>
      </w:r>
      <w:proofErr w:type="spellStart"/>
      <w:r>
        <w:t>before</w:t>
      </w:r>
      <w:proofErr w:type="spellEnd"/>
      <w:r>
        <w:t xml:space="preserve"> output</w:t>
      </w:r>
      <w:r w:rsidR="00E842E0">
        <w:t>.</w:t>
      </w:r>
    </w:p>
    <w:p w14:paraId="0229AB65" w14:textId="15592918" w:rsidR="00E842E0" w:rsidRDefault="00E842E0" w:rsidP="001947FB">
      <w:pPr>
        <w:pStyle w:val="Paragraphedeliste"/>
        <w:numPr>
          <w:ilvl w:val="0"/>
          <w:numId w:val="3"/>
        </w:numPr>
      </w:pPr>
      <w:r>
        <w:t>Création d’une liste : Write.</w:t>
      </w:r>
    </w:p>
    <w:p w14:paraId="188A36E4" w14:textId="61EA8BA3" w:rsidR="005375AC" w:rsidRDefault="005375AC" w:rsidP="005375AC">
      <w:r>
        <w:t>Dans un programme ABAP</w:t>
      </w:r>
      <w:r w:rsidR="00A3685E">
        <w:t xml:space="preserve"> il faut</w:t>
      </w:r>
      <w:r>
        <w:t xml:space="preserve"> toujours tester </w:t>
      </w:r>
      <w:proofErr w:type="spellStart"/>
      <w:r>
        <w:t>sy-subrc</w:t>
      </w:r>
      <w:proofErr w:type="spellEnd"/>
      <w:r>
        <w:t xml:space="preserve"> = 0. Si c’est égal à 0, ça veut dire que tout </w:t>
      </w:r>
      <w:r w:rsidR="00AB5D4E">
        <w:t>s’est</w:t>
      </w:r>
      <w:r>
        <w:t xml:space="preserve"> bien passé.</w:t>
      </w:r>
    </w:p>
    <w:p w14:paraId="6D789CA5" w14:textId="393B41E1" w:rsidR="005B7616" w:rsidRDefault="005B7616" w:rsidP="005B7616">
      <w:pPr>
        <w:pStyle w:val="Titre3"/>
      </w:pPr>
      <w:r w:rsidRPr="005E065D">
        <w:rPr>
          <w:highlight w:val="yellow"/>
        </w:rPr>
        <w:t>Ordre de Transport</w:t>
      </w:r>
    </w:p>
    <w:p w14:paraId="315B34B9" w14:textId="60D5842C" w:rsidR="00AB5D4E" w:rsidRDefault="00AB5D4E" w:rsidP="00AB5D4E">
      <w:pPr>
        <w:rPr>
          <w:u w:val="single"/>
        </w:rPr>
      </w:pPr>
      <w:r>
        <w:t>Le mécanisme de l’ordre de transport sert à faire passer un ensemble d’objets</w:t>
      </w:r>
      <w:r w:rsidR="00351A62">
        <w:t xml:space="preserve"> (du repository)</w:t>
      </w:r>
      <w:r>
        <w:t xml:space="preserve"> de l’environnement de développement à l’environnement de production. Pour cela, il faut que tous les objets soit défini dans </w:t>
      </w:r>
      <w:r w:rsidR="00A947A8">
        <w:t xml:space="preserve">un </w:t>
      </w:r>
      <w:r w:rsidR="00A947A8" w:rsidRPr="00FC3E19">
        <w:rPr>
          <w:highlight w:val="green"/>
          <w:u w:val="single"/>
        </w:rPr>
        <w:t>package transportable</w:t>
      </w:r>
      <w:r w:rsidR="00A947A8">
        <w:rPr>
          <w:u w:val="single"/>
        </w:rPr>
        <w:t xml:space="preserve">. </w:t>
      </w:r>
    </w:p>
    <w:p w14:paraId="49E54700" w14:textId="520E7ADA" w:rsidR="00416459" w:rsidRDefault="00416459" w:rsidP="00AB5D4E">
      <w:r>
        <w:t>Un développeur peut avoir plusieurs tâches mais une tâche ne peut qu’avoi</w:t>
      </w:r>
      <w:r w:rsidR="00FC3E19">
        <w:t>r</w:t>
      </w:r>
      <w:r>
        <w:t xml:space="preserve"> un unique développeur. Cette tâche à plusieurs lignes dans laquelle chaque ligne est un pointeur vers un objet.</w:t>
      </w:r>
      <w:r w:rsidR="00AD605E">
        <w:t xml:space="preserve"> Après avoir fini sa tâche le développeur va rattacher ses lignes de sa tâche, donc les pointeurs vers les objets à </w:t>
      </w:r>
      <w:r w:rsidR="00AD605E" w:rsidRPr="00AD605E">
        <w:rPr>
          <w:b/>
          <w:bCs/>
        </w:rPr>
        <w:t>l’ordre de transport</w:t>
      </w:r>
      <w:r w:rsidR="00AD605E">
        <w:t xml:space="preserve">. </w:t>
      </w:r>
    </w:p>
    <w:p w14:paraId="23C62340" w14:textId="27ED34C7" w:rsidR="00416459" w:rsidRPr="00416459" w:rsidRDefault="00416459" w:rsidP="00AB5D4E">
      <w:r>
        <w:t>Pour la release</w:t>
      </w:r>
      <w:r w:rsidR="00FC3E19">
        <w:t xml:space="preserve"> et l’export</w:t>
      </w:r>
      <w:r>
        <w:t xml:space="preserve">, on va prendre directement les « lignes » </w:t>
      </w:r>
      <w:r w:rsidR="00974C58">
        <w:t>des tâches finies</w:t>
      </w:r>
      <w:r w:rsidR="00AD605E">
        <w:t xml:space="preserve"> </w:t>
      </w:r>
      <w:r>
        <w:t>des développeurs</w:t>
      </w:r>
      <w:r w:rsidR="00AD605E">
        <w:t>, donc celle qui sont lié à l’ordre de transport</w:t>
      </w:r>
      <w:r>
        <w:t xml:space="preserve">.  </w:t>
      </w:r>
      <w:r w:rsidR="00DB286C">
        <w:t xml:space="preserve">Ensuite on export de l’environnement de développement pour importer dans l’environnement de production. Quand on import on recrée les objets.  </w:t>
      </w:r>
    </w:p>
    <w:p w14:paraId="5D365844" w14:textId="603FD10E" w:rsidR="005B7616" w:rsidRDefault="000F05D8" w:rsidP="005B7616">
      <w:r>
        <w:t>Un Objet peut être un :</w:t>
      </w:r>
    </w:p>
    <w:p w14:paraId="29990FD9" w14:textId="18DDFC5A" w:rsidR="000F05D8" w:rsidRDefault="000F05D8" w:rsidP="000F05D8">
      <w:pPr>
        <w:pStyle w:val="Paragraphedeliste"/>
        <w:numPr>
          <w:ilvl w:val="0"/>
          <w:numId w:val="2"/>
        </w:numPr>
      </w:pPr>
      <w:r>
        <w:t>Package</w:t>
      </w:r>
    </w:p>
    <w:p w14:paraId="1726CC0F" w14:textId="0D303518" w:rsidR="000F05D8" w:rsidRDefault="000F05D8" w:rsidP="000F05D8">
      <w:pPr>
        <w:pStyle w:val="Paragraphedeliste"/>
        <w:numPr>
          <w:ilvl w:val="0"/>
          <w:numId w:val="2"/>
        </w:numPr>
      </w:pPr>
      <w:r>
        <w:t>Programme</w:t>
      </w:r>
    </w:p>
    <w:p w14:paraId="0D71A121" w14:textId="041D88DA" w:rsidR="000F05D8" w:rsidRDefault="000F05D8" w:rsidP="000F05D8">
      <w:pPr>
        <w:pStyle w:val="Paragraphedeliste"/>
        <w:numPr>
          <w:ilvl w:val="0"/>
          <w:numId w:val="2"/>
        </w:numPr>
      </w:pPr>
      <w:r>
        <w:t>Structure de table</w:t>
      </w:r>
    </w:p>
    <w:p w14:paraId="7C17CD7C" w14:textId="4445D2D8" w:rsidR="000F05D8" w:rsidRDefault="000F05D8" w:rsidP="000F05D8">
      <w:pPr>
        <w:pStyle w:val="Paragraphedeliste"/>
        <w:numPr>
          <w:ilvl w:val="0"/>
          <w:numId w:val="2"/>
        </w:numPr>
      </w:pPr>
      <w:r>
        <w:t>Domain</w:t>
      </w:r>
    </w:p>
    <w:p w14:paraId="45B694BD" w14:textId="5E023DB1" w:rsidR="000F05D8" w:rsidRDefault="000F05D8" w:rsidP="000F05D8">
      <w:pPr>
        <w:pStyle w:val="Paragraphedeliste"/>
        <w:numPr>
          <w:ilvl w:val="0"/>
          <w:numId w:val="2"/>
        </w:numPr>
      </w:pPr>
      <w:r>
        <w:t xml:space="preserve">Data </w:t>
      </w:r>
      <w:proofErr w:type="spellStart"/>
      <w:r>
        <w:t>Element</w:t>
      </w:r>
      <w:proofErr w:type="spellEnd"/>
    </w:p>
    <w:p w14:paraId="1705882B" w14:textId="6B7BD56B" w:rsidR="000F05D8" w:rsidRPr="005B7616" w:rsidRDefault="000F05D8" w:rsidP="000F05D8">
      <w:pPr>
        <w:pStyle w:val="Paragraphedeliste"/>
        <w:numPr>
          <w:ilvl w:val="0"/>
          <w:numId w:val="2"/>
        </w:numPr>
      </w:pPr>
      <w:r>
        <w:t>…</w:t>
      </w:r>
    </w:p>
    <w:p w14:paraId="67DFFC1A" w14:textId="599A8C6E" w:rsidR="005B7616" w:rsidRDefault="00B66D89" w:rsidP="005B7616">
      <w:r>
        <w:t xml:space="preserve">Chaque objet peut se retrouver dans un et unique package. </w:t>
      </w:r>
      <w:r w:rsidR="00416459">
        <w:t xml:space="preserve">Mais un objet peut se retrouver dans plusieurs lignes dans des tâches différentes. Par exemple si deux développeurs ont travaillé sur le même objet chacun deux auront dans sa tâche un pointeur vers </w:t>
      </w:r>
      <w:r w:rsidR="00D56894">
        <w:t>cet objet</w:t>
      </w:r>
      <w:r w:rsidR="00416459">
        <w:t>.</w:t>
      </w:r>
    </w:p>
    <w:p w14:paraId="3644E8A8" w14:textId="624CF4DD" w:rsidR="00D93672" w:rsidRPr="00D93672" w:rsidRDefault="00D93672" w:rsidP="000444CB">
      <w:pPr>
        <w:pStyle w:val="Titre1"/>
      </w:pPr>
      <w:r>
        <w:t>Unit 4</w:t>
      </w:r>
    </w:p>
    <w:p w14:paraId="3A157552" w14:textId="5B4ED2C0" w:rsidR="00D56894" w:rsidRDefault="00D56894" w:rsidP="00D56894">
      <w:pPr>
        <w:pStyle w:val="Titre3"/>
      </w:pPr>
      <w:r>
        <w:t xml:space="preserve">ABAP </w:t>
      </w:r>
      <w:proofErr w:type="spellStart"/>
      <w:r>
        <w:t>Dictionnary</w:t>
      </w:r>
      <w:proofErr w:type="spellEnd"/>
      <w:r>
        <w:t xml:space="preserve"> </w:t>
      </w:r>
      <w:r w:rsidR="00603597">
        <w:t xml:space="preserve">(Data </w:t>
      </w:r>
      <w:proofErr w:type="spellStart"/>
      <w:r w:rsidR="00603597">
        <w:t>Dictionnary</w:t>
      </w:r>
      <w:proofErr w:type="spellEnd"/>
      <w:r w:rsidR="00603597">
        <w:t>)</w:t>
      </w:r>
    </w:p>
    <w:p w14:paraId="2B47F470" w14:textId="0A996823" w:rsidR="00D56894" w:rsidRDefault="00D56894" w:rsidP="00D56894">
      <w:r>
        <w:t>Le dictionnaire ABAP est utiliser pour créer et manager des méta données. Il permet une description centrale de toutes les données utilisées dans le systèm</w:t>
      </w:r>
      <w:r w:rsidR="00F32212">
        <w:t>e</w:t>
      </w:r>
      <w:r>
        <w:t>. Il supporte la définition de type fait par l’utilisateur.</w:t>
      </w:r>
      <w:r w:rsidR="00442958">
        <w:t xml:space="preserve"> Donc le dictionnaire représente tout ce qu’il se trouve dans la base de données, c’est </w:t>
      </w:r>
      <w:r w:rsidR="00442958">
        <w:lastRenderedPageBreak/>
        <w:t>pour cela qu’on parle de méta donné car ce sont des données de données. Dans l</w:t>
      </w:r>
      <w:r w:rsidR="00F32212">
        <w:t>’</w:t>
      </w:r>
      <w:proofErr w:type="spellStart"/>
      <w:r w:rsidR="00F32212">
        <w:t>abap</w:t>
      </w:r>
      <w:proofErr w:type="spellEnd"/>
      <w:r w:rsidR="00442958">
        <w:t xml:space="preserve"> dictionnaire on retrouve les tables, data </w:t>
      </w:r>
      <w:proofErr w:type="spellStart"/>
      <w:r w:rsidR="00442958">
        <w:t>elements</w:t>
      </w:r>
      <w:proofErr w:type="spellEnd"/>
      <w:r w:rsidR="00442958">
        <w:t xml:space="preserve">, </w:t>
      </w:r>
      <w:proofErr w:type="spellStart"/>
      <w:r w:rsidR="00442958">
        <w:t>domains</w:t>
      </w:r>
      <w:proofErr w:type="spellEnd"/>
      <w:r w:rsidR="00442958">
        <w:t xml:space="preserve">, </w:t>
      </w:r>
      <w:r w:rsidR="00595B6C">
        <w:t>types, …</w:t>
      </w:r>
    </w:p>
    <w:p w14:paraId="2A0A7C9A" w14:textId="1D9B3F77" w:rsidR="00595B6C" w:rsidRDefault="00595B6C" w:rsidP="00595B6C">
      <w:pPr>
        <w:pStyle w:val="Titre3"/>
      </w:pPr>
      <w:r>
        <w:t>Types</w:t>
      </w:r>
    </w:p>
    <w:p w14:paraId="67DE851B" w14:textId="5A99B643" w:rsidR="00595B6C" w:rsidRDefault="00595B6C" w:rsidP="00595B6C">
      <w:r>
        <w:t>Le type défini l’attribut des :</w:t>
      </w:r>
    </w:p>
    <w:p w14:paraId="5A0844B8" w14:textId="55F218CE" w:rsidR="00595B6C" w:rsidRDefault="00595B6C" w:rsidP="00595B6C">
      <w:pPr>
        <w:pStyle w:val="Paragraphedeliste"/>
        <w:numPr>
          <w:ilvl w:val="0"/>
          <w:numId w:val="2"/>
        </w:numPr>
      </w:pPr>
      <w:r>
        <w:t>Champs Input/</w:t>
      </w:r>
      <w:proofErr w:type="spellStart"/>
      <w:r>
        <w:t>ouput</w:t>
      </w:r>
      <w:proofErr w:type="spellEnd"/>
      <w:r>
        <w:t xml:space="preserve"> </w:t>
      </w:r>
    </w:p>
    <w:p w14:paraId="43AE8954" w14:textId="678132A6" w:rsidR="00595B6C" w:rsidRDefault="00595B6C" w:rsidP="00595B6C">
      <w:pPr>
        <w:pStyle w:val="Paragraphedeliste"/>
        <w:numPr>
          <w:ilvl w:val="0"/>
          <w:numId w:val="2"/>
        </w:numPr>
      </w:pPr>
      <w:r>
        <w:t xml:space="preserve">Data </w:t>
      </w:r>
      <w:proofErr w:type="spellStart"/>
      <w:r>
        <w:t>objects</w:t>
      </w:r>
      <w:proofErr w:type="spellEnd"/>
    </w:p>
    <w:p w14:paraId="6280F5E6" w14:textId="02AD9F5D" w:rsidR="00595B6C" w:rsidRDefault="00595B6C" w:rsidP="00595B6C">
      <w:pPr>
        <w:pStyle w:val="Paragraphedeliste"/>
        <w:numPr>
          <w:ilvl w:val="0"/>
          <w:numId w:val="2"/>
        </w:numPr>
      </w:pPr>
      <w:r>
        <w:t>Paramètre d’interfaces pour les sous routines</w:t>
      </w:r>
    </w:p>
    <w:p w14:paraId="52B91F37" w14:textId="60246750" w:rsidR="00595B6C" w:rsidRDefault="00595B6C" w:rsidP="00595B6C">
      <w:pPr>
        <w:pStyle w:val="Paragraphedeliste"/>
        <w:numPr>
          <w:ilvl w:val="0"/>
          <w:numId w:val="2"/>
        </w:numPr>
      </w:pPr>
      <w:r>
        <w:t>Paramètre d’interfaces pour les fonctions/méthodes</w:t>
      </w:r>
    </w:p>
    <w:p w14:paraId="6F9C4280" w14:textId="37875B26" w:rsidR="00595B6C" w:rsidRDefault="00595B6C" w:rsidP="00595B6C">
      <w:r>
        <w:t xml:space="preserve">Les types peut être défini localement ou bien dans l’ABAP </w:t>
      </w:r>
      <w:proofErr w:type="spellStart"/>
      <w:r>
        <w:t>dictionary</w:t>
      </w:r>
      <w:proofErr w:type="spellEnd"/>
      <w:r>
        <w:t>.</w:t>
      </w:r>
    </w:p>
    <w:p w14:paraId="12FC5C06" w14:textId="1E95BDE0" w:rsidR="007F0F40" w:rsidRDefault="008B0AF0" w:rsidP="00595B6C">
      <w:r>
        <w:t xml:space="preserve">Les types </w:t>
      </w:r>
      <w:r w:rsidR="00131704">
        <w:t>pré défini</w:t>
      </w:r>
      <w:r>
        <w:t> :</w:t>
      </w:r>
    </w:p>
    <w:p w14:paraId="4AAB2EC1" w14:textId="05F31508" w:rsidR="008B0AF0" w:rsidRDefault="008B0AF0" w:rsidP="008B0AF0">
      <w:pPr>
        <w:pStyle w:val="Paragraphedeliste"/>
        <w:numPr>
          <w:ilvl w:val="0"/>
          <w:numId w:val="2"/>
        </w:numPr>
      </w:pPr>
      <w:proofErr w:type="spellStart"/>
      <w:r>
        <w:t>Character</w:t>
      </w:r>
      <w:proofErr w:type="spellEnd"/>
      <w:r>
        <w:t xml:space="preserve"> </w:t>
      </w:r>
    </w:p>
    <w:p w14:paraId="597A8AFA" w14:textId="49F9CA03" w:rsidR="008B0AF0" w:rsidRDefault="008B0AF0" w:rsidP="008B0AF0">
      <w:pPr>
        <w:pStyle w:val="Paragraphedeliste"/>
        <w:numPr>
          <w:ilvl w:val="0"/>
          <w:numId w:val="2"/>
        </w:numPr>
      </w:pPr>
      <w:proofErr w:type="spellStart"/>
      <w:r>
        <w:t>Numeric</w:t>
      </w:r>
      <w:proofErr w:type="spellEnd"/>
      <w:r>
        <w:t xml:space="preserve"> </w:t>
      </w:r>
      <w:proofErr w:type="spellStart"/>
      <w:r>
        <w:t>text</w:t>
      </w:r>
      <w:proofErr w:type="spellEnd"/>
    </w:p>
    <w:p w14:paraId="0EC7B8BF" w14:textId="0CDEE18A" w:rsidR="008B0AF0" w:rsidRDefault="008B0AF0" w:rsidP="008B0AF0">
      <w:pPr>
        <w:pStyle w:val="Paragraphedeliste"/>
        <w:numPr>
          <w:ilvl w:val="0"/>
          <w:numId w:val="2"/>
        </w:numPr>
      </w:pPr>
      <w:r>
        <w:t>Date (YYYYMMDD)</w:t>
      </w:r>
    </w:p>
    <w:p w14:paraId="5D7F2D25" w14:textId="7D1A0251" w:rsidR="008B0AF0" w:rsidRDefault="008B0AF0" w:rsidP="008B0AF0">
      <w:pPr>
        <w:pStyle w:val="Paragraphedeliste"/>
        <w:numPr>
          <w:ilvl w:val="0"/>
          <w:numId w:val="2"/>
        </w:numPr>
      </w:pPr>
      <w:r>
        <w:t>Time (HHMMSS)</w:t>
      </w:r>
    </w:p>
    <w:p w14:paraId="69D7E532" w14:textId="70CD1E56" w:rsidR="008B0AF0" w:rsidRDefault="008B0AF0" w:rsidP="008B0AF0">
      <w:pPr>
        <w:pStyle w:val="Paragraphedeliste"/>
        <w:numPr>
          <w:ilvl w:val="0"/>
          <w:numId w:val="2"/>
        </w:numPr>
      </w:pPr>
      <w:proofErr w:type="spellStart"/>
      <w:r>
        <w:t>Hexadecimal</w:t>
      </w:r>
      <w:proofErr w:type="spellEnd"/>
    </w:p>
    <w:p w14:paraId="0811C3FA" w14:textId="2DA2AB46" w:rsidR="008B0AF0" w:rsidRDefault="008B0AF0" w:rsidP="008B0AF0">
      <w:pPr>
        <w:pStyle w:val="Paragraphedeliste"/>
        <w:numPr>
          <w:ilvl w:val="0"/>
          <w:numId w:val="2"/>
        </w:numPr>
      </w:pPr>
      <w:proofErr w:type="spellStart"/>
      <w:r>
        <w:t>Character</w:t>
      </w:r>
      <w:proofErr w:type="spellEnd"/>
      <w:r>
        <w:t xml:space="preserve"> string </w:t>
      </w:r>
    </w:p>
    <w:p w14:paraId="54915DD7" w14:textId="4F459EB7" w:rsidR="008B0AF0" w:rsidRDefault="008B0AF0" w:rsidP="008B0AF0">
      <w:pPr>
        <w:pStyle w:val="Paragraphedeliste"/>
        <w:numPr>
          <w:ilvl w:val="0"/>
          <w:numId w:val="2"/>
        </w:numPr>
      </w:pPr>
      <w:r>
        <w:t>String of bytes</w:t>
      </w:r>
    </w:p>
    <w:p w14:paraId="3CE6C246" w14:textId="2623DC93" w:rsidR="00F05D05" w:rsidRDefault="00F05D05" w:rsidP="008B0AF0">
      <w:pPr>
        <w:pStyle w:val="Paragraphedeliste"/>
        <w:numPr>
          <w:ilvl w:val="0"/>
          <w:numId w:val="2"/>
        </w:numPr>
      </w:pPr>
      <w:r>
        <w:t>Integer</w:t>
      </w:r>
    </w:p>
    <w:p w14:paraId="48D1B052" w14:textId="30F3C547" w:rsidR="00F05D05" w:rsidRDefault="00F05D05" w:rsidP="008B0AF0">
      <w:pPr>
        <w:pStyle w:val="Paragraphedeliste"/>
        <w:numPr>
          <w:ilvl w:val="0"/>
          <w:numId w:val="2"/>
        </w:numPr>
      </w:pPr>
      <w:proofErr w:type="spellStart"/>
      <w:r>
        <w:t>Packed</w:t>
      </w:r>
      <w:proofErr w:type="spellEnd"/>
      <w:r>
        <w:t xml:space="preserve"> </w:t>
      </w:r>
      <w:proofErr w:type="spellStart"/>
      <w:r>
        <w:t>number</w:t>
      </w:r>
      <w:proofErr w:type="spellEnd"/>
    </w:p>
    <w:p w14:paraId="75D7D7F2" w14:textId="4857EC35" w:rsidR="00F05D05" w:rsidRDefault="00F05D05" w:rsidP="00F05D05">
      <w:pPr>
        <w:pStyle w:val="Paragraphedeliste"/>
        <w:numPr>
          <w:ilvl w:val="0"/>
          <w:numId w:val="2"/>
        </w:numPr>
      </w:pPr>
      <w:proofErr w:type="spellStart"/>
      <w:r>
        <w:t>Floating</w:t>
      </w:r>
      <w:proofErr w:type="spellEnd"/>
      <w:r>
        <w:t xml:space="preserve"> point </w:t>
      </w:r>
      <w:proofErr w:type="spellStart"/>
      <w:r>
        <w:t>number</w:t>
      </w:r>
      <w:proofErr w:type="spellEnd"/>
    </w:p>
    <w:p w14:paraId="700D8943" w14:textId="1C433909" w:rsidR="00600DD8" w:rsidRDefault="00600DD8" w:rsidP="00600DD8">
      <w:r>
        <w:t xml:space="preserve">N -&gt; numérique, mais n’est pas </w:t>
      </w:r>
      <w:proofErr w:type="spellStart"/>
      <w:r>
        <w:t>fais</w:t>
      </w:r>
      <w:proofErr w:type="spellEnd"/>
      <w:r>
        <w:t xml:space="preserve"> pour calculer. Il y a parfois une différence quand on utilise le type N ou le type I.</w:t>
      </w:r>
    </w:p>
    <w:p w14:paraId="1356974F" w14:textId="6B3821D6" w:rsidR="00C25D30" w:rsidRDefault="00F829E2" w:rsidP="00C25D30">
      <w:r>
        <w:t>On définit un type grâce au mot clé : TYPE</w:t>
      </w:r>
    </w:p>
    <w:p w14:paraId="5DAC1484" w14:textId="39EC31EC" w:rsidR="00C25D30" w:rsidRDefault="00C25D30" w:rsidP="00C25D30">
      <w:pPr>
        <w:pStyle w:val="Titre3"/>
      </w:pPr>
      <w:r>
        <w:t>Data Object</w:t>
      </w:r>
    </w:p>
    <w:p w14:paraId="630BC911" w14:textId="2A7BF415" w:rsidR="008B0AF0" w:rsidRDefault="00DF60B9" w:rsidP="00595B6C">
      <w:r>
        <w:t xml:space="preserve">Un data </w:t>
      </w:r>
      <w:proofErr w:type="spellStart"/>
      <w:r>
        <w:t>object</w:t>
      </w:r>
      <w:proofErr w:type="spellEnd"/>
      <w:r>
        <w:t xml:space="preserve"> est u</w:t>
      </w:r>
      <w:r w:rsidR="001B6C10">
        <w:t xml:space="preserve">ne </w:t>
      </w:r>
      <w:r w:rsidR="007B1772">
        <w:t>variable</w:t>
      </w:r>
      <w:r w:rsidR="001B6C10">
        <w:t xml:space="preserve"> dans </w:t>
      </w:r>
      <w:r w:rsidR="007B1772">
        <w:t>un</w:t>
      </w:r>
      <w:r w:rsidR="001B6C10">
        <w:t xml:space="preserve"> programme </w:t>
      </w:r>
      <w:r w:rsidR="00805847">
        <w:t>ABAP</w:t>
      </w:r>
      <w:r>
        <w:t xml:space="preserve">. Elle </w:t>
      </w:r>
      <w:r w:rsidR="001B6C10">
        <w:t>peut prendre trois types différents :</w:t>
      </w:r>
    </w:p>
    <w:p w14:paraId="49195EE8" w14:textId="698400C6" w:rsidR="001B6C10" w:rsidRDefault="001B6C10" w:rsidP="001B6C10">
      <w:pPr>
        <w:pStyle w:val="Paragraphedeliste"/>
        <w:numPr>
          <w:ilvl w:val="0"/>
          <w:numId w:val="2"/>
        </w:numPr>
      </w:pPr>
      <w:r>
        <w:t xml:space="preserve">Un type défini par l’utilisateur </w:t>
      </w:r>
    </w:p>
    <w:p w14:paraId="081EA431" w14:textId="45C003B7" w:rsidR="001B6C10" w:rsidRDefault="001B6C10" w:rsidP="001B6C10">
      <w:pPr>
        <w:pStyle w:val="Paragraphedeliste"/>
        <w:numPr>
          <w:ilvl w:val="0"/>
          <w:numId w:val="2"/>
        </w:numPr>
      </w:pPr>
      <w:r>
        <w:t xml:space="preserve">Un type </w:t>
      </w:r>
      <w:r w:rsidR="00766213">
        <w:t xml:space="preserve">pré </w:t>
      </w:r>
      <w:proofErr w:type="spellStart"/>
      <w:r w:rsidR="00766213">
        <w:t>defini</w:t>
      </w:r>
      <w:proofErr w:type="spellEnd"/>
    </w:p>
    <w:p w14:paraId="2774A685" w14:textId="6722DC72" w:rsidR="001B6C10" w:rsidRDefault="001B6C10" w:rsidP="001B6C10">
      <w:pPr>
        <w:pStyle w:val="Paragraphedeliste"/>
        <w:numPr>
          <w:ilvl w:val="0"/>
          <w:numId w:val="2"/>
        </w:numPr>
      </w:pPr>
      <w:r>
        <w:t xml:space="preserve">Un type de l’ABAP </w:t>
      </w:r>
      <w:proofErr w:type="spellStart"/>
      <w:r>
        <w:t>dictionary</w:t>
      </w:r>
      <w:proofErr w:type="spellEnd"/>
      <w:r w:rsidR="009703A8">
        <w:t xml:space="preserve"> (data </w:t>
      </w:r>
      <w:proofErr w:type="spellStart"/>
      <w:r w:rsidR="009703A8">
        <w:t>element</w:t>
      </w:r>
      <w:proofErr w:type="spellEnd"/>
      <w:r w:rsidR="00083F7E">
        <w:t xml:space="preserve">, </w:t>
      </w:r>
      <w:proofErr w:type="spellStart"/>
      <w:r w:rsidR="00083F7E">
        <w:t>domain</w:t>
      </w:r>
      <w:proofErr w:type="spellEnd"/>
      <w:r w:rsidR="00083F7E">
        <w:t>, table</w:t>
      </w:r>
      <w:r w:rsidR="009703A8">
        <w:t>)</w:t>
      </w:r>
    </w:p>
    <w:p w14:paraId="52DD1B56" w14:textId="1B67B123" w:rsidR="00B247BE" w:rsidRDefault="00B247BE" w:rsidP="00B247BE">
      <w:r>
        <w:t xml:space="preserve">Si on fait : </w:t>
      </w:r>
      <w:proofErr w:type="spellStart"/>
      <w:r>
        <w:t>ma_variable</w:t>
      </w:r>
      <w:proofErr w:type="spellEnd"/>
      <w:r>
        <w:t xml:space="preserve"> </w:t>
      </w:r>
      <w:r w:rsidR="007275D7">
        <w:t>LIKE</w:t>
      </w:r>
      <w:r>
        <w:t xml:space="preserve"> &lt;data</w:t>
      </w:r>
      <w:r w:rsidR="00AF6864">
        <w:t>-</w:t>
      </w:r>
      <w:proofErr w:type="spellStart"/>
      <w:r>
        <w:t>object</w:t>
      </w:r>
      <w:proofErr w:type="spellEnd"/>
      <w:r>
        <w:t xml:space="preserve">&gt;, </w:t>
      </w:r>
      <w:proofErr w:type="spellStart"/>
      <w:r>
        <w:t>ma_variable</w:t>
      </w:r>
      <w:proofErr w:type="spellEnd"/>
      <w:r>
        <w:t xml:space="preserve"> sera du même type que l’objet référencé</w:t>
      </w:r>
      <w:r w:rsidR="00440DFE">
        <w:t>.</w:t>
      </w:r>
    </w:p>
    <w:p w14:paraId="30123AB9" w14:textId="70042CD9" w:rsidR="007275D7" w:rsidRDefault="007275D7" w:rsidP="00B247BE">
      <w:r>
        <w:tab/>
        <w:t xml:space="preserve">Ex : DATA : </w:t>
      </w:r>
      <w:proofErr w:type="spellStart"/>
      <w:r>
        <w:t>ma_var</w:t>
      </w:r>
      <w:proofErr w:type="spellEnd"/>
      <w:r>
        <w:t xml:space="preserve"> LIKE </w:t>
      </w:r>
      <w:r w:rsidR="00814462">
        <w:t xml:space="preserve">ma_var2, </w:t>
      </w:r>
      <w:proofErr w:type="spellStart"/>
      <w:r w:rsidR="00814462">
        <w:t>ma_var</w:t>
      </w:r>
      <w:proofErr w:type="spellEnd"/>
      <w:r w:rsidR="00814462">
        <w:t xml:space="preserve"> sera du même type que ma_var2</w:t>
      </w:r>
    </w:p>
    <w:p w14:paraId="6EEF28EE" w14:textId="4EAFE05F" w:rsidR="00766213" w:rsidRDefault="00766213" w:rsidP="00B247BE">
      <w:r>
        <w:t xml:space="preserve">Sinon : </w:t>
      </w:r>
      <w:proofErr w:type="spellStart"/>
      <w:r>
        <w:t>ma_variable</w:t>
      </w:r>
      <w:proofErr w:type="spellEnd"/>
      <w:r>
        <w:t xml:space="preserve"> TYPE &lt;</w:t>
      </w:r>
      <w:r w:rsidR="00603EE3">
        <w:t>type</w:t>
      </w:r>
      <w:r>
        <w:t xml:space="preserve"> &gt;</w:t>
      </w:r>
    </w:p>
    <w:p w14:paraId="035B8E47" w14:textId="19727D8C" w:rsidR="009221A1" w:rsidRDefault="00440DFE" w:rsidP="00B247BE">
      <w:r>
        <w:t xml:space="preserve">On définit une </w:t>
      </w:r>
      <w:r w:rsidR="0001476C">
        <w:t>variable</w:t>
      </w:r>
      <w:r>
        <w:t xml:space="preserve"> grâce au mot clé : DATA</w:t>
      </w:r>
    </w:p>
    <w:p w14:paraId="30722454" w14:textId="77777777" w:rsidR="004D30C6" w:rsidRDefault="004D30C6" w:rsidP="00B247BE"/>
    <w:p w14:paraId="5091A273" w14:textId="481D9585" w:rsidR="009221A1" w:rsidRDefault="009221A1" w:rsidP="009221A1">
      <w:r>
        <w:t>Les 3 objets pour définir des données</w:t>
      </w:r>
      <w:r w:rsidR="00CF231A">
        <w:t xml:space="preserve"> (c.à.d. la structure qu’une donnée peut avoir)</w:t>
      </w:r>
      <w:r w:rsidR="00A03413">
        <w:rPr>
          <w:rStyle w:val="Appelnotedebasdep"/>
        </w:rPr>
        <w:footnoteReference w:id="1"/>
      </w:r>
      <w:r w:rsidR="00212F27">
        <w:t xml:space="preserve"> dans l’</w:t>
      </w:r>
      <w:r w:rsidR="00CF231A">
        <w:t>ABAP</w:t>
      </w:r>
      <w:r w:rsidR="00212F27">
        <w:t xml:space="preserve"> </w:t>
      </w:r>
      <w:proofErr w:type="spellStart"/>
      <w:r w:rsidR="00CF231A">
        <w:t>D</w:t>
      </w:r>
      <w:r w:rsidR="00DA2DD2">
        <w:t>ictionnary</w:t>
      </w:r>
      <w:proofErr w:type="spellEnd"/>
      <w:r w:rsidR="00DA2DD2">
        <w:t xml:space="preserve"> sont</w:t>
      </w:r>
      <w:r>
        <w:t> :</w:t>
      </w:r>
    </w:p>
    <w:p w14:paraId="3DB7C4B0" w14:textId="77AB6BA4" w:rsidR="009221A1" w:rsidRDefault="009221A1" w:rsidP="009221A1">
      <w:pPr>
        <w:pStyle w:val="Paragraphedeliste"/>
        <w:numPr>
          <w:ilvl w:val="0"/>
          <w:numId w:val="2"/>
        </w:numPr>
      </w:pPr>
      <w:r>
        <w:lastRenderedPageBreak/>
        <w:t xml:space="preserve">Data </w:t>
      </w:r>
      <w:proofErr w:type="spellStart"/>
      <w:r>
        <w:t>element</w:t>
      </w:r>
      <w:proofErr w:type="spellEnd"/>
      <w:r>
        <w:t xml:space="preserve"> </w:t>
      </w:r>
    </w:p>
    <w:p w14:paraId="064D62AD" w14:textId="4D070013" w:rsidR="009221A1" w:rsidRDefault="009221A1" w:rsidP="009221A1">
      <w:pPr>
        <w:pStyle w:val="Paragraphedeliste"/>
        <w:numPr>
          <w:ilvl w:val="0"/>
          <w:numId w:val="2"/>
        </w:numPr>
      </w:pPr>
      <w:r>
        <w:t>Domain</w:t>
      </w:r>
    </w:p>
    <w:p w14:paraId="209ABCDC" w14:textId="31A9B380" w:rsidR="009221A1" w:rsidRDefault="009221A1" w:rsidP="009221A1">
      <w:pPr>
        <w:pStyle w:val="Paragraphedeliste"/>
        <w:numPr>
          <w:ilvl w:val="0"/>
          <w:numId w:val="2"/>
        </w:numPr>
      </w:pPr>
      <w:r>
        <w:t>Table</w:t>
      </w:r>
    </w:p>
    <w:p w14:paraId="56580167" w14:textId="41DE4082" w:rsidR="00286DC3" w:rsidRDefault="00286DC3" w:rsidP="00286DC3">
      <w:r>
        <w:t>Ces objets font aussi parti de l’OT</w:t>
      </w:r>
      <w:r w:rsidR="00BF045B">
        <w:t>,</w:t>
      </w:r>
      <w:r>
        <w:t xml:space="preserve"> si on le dit bien évidemment.</w:t>
      </w:r>
    </w:p>
    <w:p w14:paraId="00685DFB" w14:textId="450E4C4B" w:rsidR="009703A8" w:rsidRDefault="009703A8" w:rsidP="009703A8">
      <w:pPr>
        <w:pStyle w:val="Titre3"/>
      </w:pPr>
      <w:r>
        <w:t xml:space="preserve">DATA ELEMENT </w:t>
      </w:r>
    </w:p>
    <w:p w14:paraId="52F34C23" w14:textId="6ADD84B2" w:rsidR="007F0F40" w:rsidRDefault="00D66608" w:rsidP="00595B6C">
      <w:r>
        <w:t xml:space="preserve">Dans une table, nous avons des champs, ces champs sont d’un certain type, qu’on appelle </w:t>
      </w:r>
      <w:r w:rsidRPr="00D66608">
        <w:rPr>
          <w:b/>
          <w:bCs/>
        </w:rPr>
        <w:t xml:space="preserve">data </w:t>
      </w:r>
      <w:proofErr w:type="spellStart"/>
      <w:r w:rsidRPr="00D66608">
        <w:rPr>
          <w:b/>
          <w:bCs/>
        </w:rPr>
        <w:t>element</w:t>
      </w:r>
      <w:proofErr w:type="spellEnd"/>
      <w:r>
        <w:t xml:space="preserve">. Le data </w:t>
      </w:r>
      <w:proofErr w:type="spellStart"/>
      <w:r>
        <w:t>element</w:t>
      </w:r>
      <w:proofErr w:type="spellEnd"/>
      <w:r>
        <w:t xml:space="preserve"> est utilisé principalement pour définir des champs dans une table, composant de structure, </w:t>
      </w:r>
      <w:r w:rsidR="001C71AF">
        <w:t xml:space="preserve">… Le data </w:t>
      </w:r>
      <w:proofErr w:type="spellStart"/>
      <w:r w:rsidR="001C71AF">
        <w:t>element</w:t>
      </w:r>
      <w:proofErr w:type="spellEnd"/>
      <w:r w:rsidR="001C71AF">
        <w:t xml:space="preserve"> représente la partie sémantique d’un « </w:t>
      </w:r>
      <w:proofErr w:type="spellStart"/>
      <w:r w:rsidR="001C71AF">
        <w:t>domain</w:t>
      </w:r>
      <w:proofErr w:type="spellEnd"/>
      <w:r w:rsidR="001C71AF">
        <w:t xml:space="preserve"> » dans lequel on définit les libellés (court, moyen, long, en tête de liste), aide (f1), description. Un data </w:t>
      </w:r>
      <w:proofErr w:type="spellStart"/>
      <w:r w:rsidR="001C71AF">
        <w:t>element</w:t>
      </w:r>
      <w:proofErr w:type="spellEnd"/>
      <w:r w:rsidR="001C71AF">
        <w:t xml:space="preserve"> représente toujours un unique </w:t>
      </w:r>
      <w:proofErr w:type="spellStart"/>
      <w:r w:rsidR="001C71AF">
        <w:t>domain</w:t>
      </w:r>
      <w:proofErr w:type="spellEnd"/>
      <w:r w:rsidR="001C71AF">
        <w:t xml:space="preserve">. </w:t>
      </w:r>
      <w:r w:rsidR="009525CF">
        <w:t>Les libellés sont affichés dans les écrans de sélection en autre.</w:t>
      </w:r>
    </w:p>
    <w:p w14:paraId="0C2878F8" w14:textId="511573CE" w:rsidR="00D3043F" w:rsidRDefault="00D3043F" w:rsidP="00595B6C">
      <w:r>
        <w:t>Ex : Pays de production, pays de naissance, pays de destination</w:t>
      </w:r>
      <w:r w:rsidR="00225977">
        <w:t xml:space="preserve"> =&gt; ils font tous référence au même domaine qui est ici pays. </w:t>
      </w:r>
    </w:p>
    <w:p w14:paraId="329B7436" w14:textId="663FAC18" w:rsidR="001C71AF" w:rsidRDefault="001C71AF" w:rsidP="001C71AF">
      <w:pPr>
        <w:pStyle w:val="Titre3"/>
      </w:pPr>
      <w:r>
        <w:t>DOMAIN</w:t>
      </w:r>
    </w:p>
    <w:p w14:paraId="33BA0E1B" w14:textId="79A80447" w:rsidR="001C71AF" w:rsidRDefault="001C71AF" w:rsidP="001C71AF">
      <w:r>
        <w:t xml:space="preserve">Le </w:t>
      </w:r>
      <w:proofErr w:type="spellStart"/>
      <w:r>
        <w:t>domain</w:t>
      </w:r>
      <w:proofErr w:type="spellEnd"/>
      <w:r>
        <w:t xml:space="preserve"> défini la partie technique d’un champ dans une table dans lequel on définit le type élémentaire, la longueur, les valeurs permises. Un </w:t>
      </w:r>
      <w:proofErr w:type="spellStart"/>
      <w:r>
        <w:t>domain</w:t>
      </w:r>
      <w:proofErr w:type="spellEnd"/>
      <w:r>
        <w:t xml:space="preserve"> peut être utilisé par plusieurs data </w:t>
      </w:r>
      <w:proofErr w:type="spellStart"/>
      <w:r>
        <w:t>element</w:t>
      </w:r>
      <w:proofErr w:type="spellEnd"/>
      <w:r>
        <w:t xml:space="preserve">. </w:t>
      </w:r>
    </w:p>
    <w:p w14:paraId="3DB905DD" w14:textId="1870B7EC" w:rsidR="00D3043F" w:rsidRPr="001C71AF" w:rsidRDefault="00D3043F" w:rsidP="001C71AF">
      <w:r>
        <w:t>Ex : Pays : char</w:t>
      </w:r>
      <w:r w:rsidR="00F06C72">
        <w:t xml:space="preserve"> </w:t>
      </w:r>
      <w:r>
        <w:t>(3)</w:t>
      </w:r>
    </w:p>
    <w:p w14:paraId="16FC9F84" w14:textId="780875F4" w:rsidR="007F0F40" w:rsidRDefault="00871520" w:rsidP="00595B6C">
      <w:r>
        <w:t>(</w:t>
      </w:r>
      <w:r w:rsidR="003059D0">
        <w:t>Mettre</w:t>
      </w:r>
      <w:r>
        <w:t xml:space="preserve"> le schéma ici)</w:t>
      </w:r>
    </w:p>
    <w:p w14:paraId="7885C102" w14:textId="2EFF5C26" w:rsidR="007F0F40" w:rsidRDefault="005167FE" w:rsidP="005167FE">
      <w:pPr>
        <w:pStyle w:val="Titre3"/>
      </w:pPr>
      <w:r>
        <w:t xml:space="preserve">Elementary Data </w:t>
      </w:r>
      <w:proofErr w:type="spellStart"/>
      <w:r>
        <w:t>Objects</w:t>
      </w:r>
      <w:proofErr w:type="spellEnd"/>
    </w:p>
    <w:p w14:paraId="157EFB05" w14:textId="1B1EB466" w:rsidR="005167FE" w:rsidRDefault="005167FE" w:rsidP="005167FE">
      <w:r>
        <w:t>Le mot clé « </w:t>
      </w:r>
      <w:proofErr w:type="spellStart"/>
      <w:r>
        <w:t>Compute</w:t>
      </w:r>
      <w:proofErr w:type="spellEnd"/>
      <w:r>
        <w:t xml:space="preserve"> » n’est pas nécessaire pour faire des calculs. </w:t>
      </w:r>
    </w:p>
    <w:p w14:paraId="21585DF0" w14:textId="77777777" w:rsidR="00996E74" w:rsidRDefault="00996E74" w:rsidP="005167FE">
      <w:r>
        <w:t xml:space="preserve">Le mot clé « Clear » réinitialise une variable en fonction du type : </w:t>
      </w:r>
    </w:p>
    <w:p w14:paraId="03FB5FA3" w14:textId="05A974F2" w:rsidR="00996E74" w:rsidRDefault="00996E74" w:rsidP="00996E74">
      <w:pPr>
        <w:ind w:firstLine="708"/>
      </w:pPr>
      <w:r>
        <w:t>- 0 pour un numérique/</w:t>
      </w:r>
      <w:proofErr w:type="spellStart"/>
      <w:r>
        <w:t>integer</w:t>
      </w:r>
      <w:proofErr w:type="spellEnd"/>
      <w:r>
        <w:t>.</w:t>
      </w:r>
    </w:p>
    <w:p w14:paraId="50F82E6C" w14:textId="548279F4" w:rsidR="00996E74" w:rsidRDefault="00996E74" w:rsidP="00996E74">
      <w:pPr>
        <w:ind w:firstLine="708"/>
      </w:pPr>
      <w:r>
        <w:t>- ‘ ’ pour un alphanumérique</w:t>
      </w:r>
    </w:p>
    <w:p w14:paraId="4455F044" w14:textId="21001CD3" w:rsidR="00A13928" w:rsidRDefault="00AA4CB5" w:rsidP="005167FE">
      <w:r>
        <w:t>Le mot clé « Case </w:t>
      </w:r>
      <w:r w:rsidR="00D02BF2">
        <w:t xml:space="preserve">… </w:t>
      </w:r>
      <w:proofErr w:type="spellStart"/>
      <w:r w:rsidR="00D02BF2">
        <w:t>when</w:t>
      </w:r>
      <w:bookmarkStart w:id="0" w:name="_GoBack"/>
      <w:bookmarkEnd w:id="0"/>
      <w:proofErr w:type="spellEnd"/>
      <w:r>
        <w:t xml:space="preserve">» correspond à </w:t>
      </w:r>
      <w:r w:rsidR="00E923FC">
        <w:t>« </w:t>
      </w:r>
      <w:r>
        <w:t>switch… case</w:t>
      </w:r>
      <w:r w:rsidR="00E923FC">
        <w:t> »</w:t>
      </w:r>
      <w:r>
        <w:t xml:space="preserve"> en java.</w:t>
      </w:r>
    </w:p>
    <w:p w14:paraId="26C41C6B" w14:textId="77777777" w:rsidR="00445D0C" w:rsidRDefault="00A13928" w:rsidP="005167FE">
      <w:r>
        <w:t>Le mot clé « Initial</w:t>
      </w:r>
      <w:r w:rsidR="00445D0C">
        <w:t> » regarde si la variable à une valeur initial c’est-à-dire 0 ou ‘ ‘.</w:t>
      </w:r>
    </w:p>
    <w:p w14:paraId="590C0658" w14:textId="77777777" w:rsidR="00395919" w:rsidRDefault="00445D0C" w:rsidP="005167FE">
      <w:r>
        <w:t xml:space="preserve">Le mot clé « Table » défini une </w:t>
      </w:r>
      <w:proofErr w:type="spellStart"/>
      <w:r>
        <w:t>working</w:t>
      </w:r>
      <w:proofErr w:type="spellEnd"/>
      <w:r>
        <w:t xml:space="preserve"> area qui permet de travailler avec une ligne (tuple) de la table référencée. La WA à la même structure que le table.</w:t>
      </w:r>
    </w:p>
    <w:p w14:paraId="5587EAC7" w14:textId="77777777" w:rsidR="00DC774D" w:rsidRDefault="00395919" w:rsidP="005167FE">
      <w:r>
        <w:t>Le mot clé « Sy-Index » permet de savoir le nombre de tour de boucle que nous avons déjà fait.</w:t>
      </w:r>
    </w:p>
    <w:p w14:paraId="04A20DEF" w14:textId="77777777" w:rsidR="00DC774D" w:rsidRDefault="00DC774D" w:rsidP="005167FE">
      <w:r>
        <w:t>Le mot clé « Exit » permet de quitter une boucle.</w:t>
      </w:r>
    </w:p>
    <w:p w14:paraId="55069886" w14:textId="77777777" w:rsidR="006E7D96" w:rsidRDefault="00DC774D" w:rsidP="005167FE">
      <w:r>
        <w:t xml:space="preserve">Le mot clé « Check » vérifie une condition si celle-ci n’est pas respecté alors on </w:t>
      </w:r>
      <w:r w:rsidR="00AD1A33">
        <w:t>va à la fin du block d’instruction.</w:t>
      </w:r>
      <w:r w:rsidR="00996E74">
        <w:tab/>
      </w:r>
    </w:p>
    <w:p w14:paraId="61DB573F" w14:textId="77777777" w:rsidR="003237E9" w:rsidRDefault="006E7D96" w:rsidP="005167FE">
      <w:r w:rsidRPr="006E7D96">
        <w:rPr>
          <w:noProof/>
        </w:rPr>
        <w:lastRenderedPageBreak/>
        <w:drawing>
          <wp:inline distT="0" distB="0" distL="0" distR="0" wp14:anchorId="70EAB23A" wp14:editId="2D792E08">
            <wp:extent cx="2724150" cy="20431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6833" cy="2052625"/>
                    </a:xfrm>
                    <a:prstGeom prst="rect">
                      <a:avLst/>
                    </a:prstGeom>
                  </pic:spPr>
                </pic:pic>
              </a:graphicData>
            </a:graphic>
          </wp:inline>
        </w:drawing>
      </w:r>
      <w:r w:rsidR="00996E74">
        <w:tab/>
      </w:r>
    </w:p>
    <w:p w14:paraId="1D85D50A" w14:textId="424083A7" w:rsidR="00996E74" w:rsidRPr="005167FE" w:rsidRDefault="003237E9" w:rsidP="003237E9">
      <w:pPr>
        <w:pStyle w:val="Titre3"/>
      </w:pPr>
      <w:r>
        <w:t>Structure.</w:t>
      </w:r>
      <w:r w:rsidR="00996E74">
        <w:tab/>
      </w:r>
    </w:p>
    <w:p w14:paraId="451140C3" w14:textId="1CB80C74" w:rsidR="007F0F40" w:rsidRDefault="006E7D96" w:rsidP="00595B6C">
      <w:r>
        <w:t xml:space="preserve">Une structure est similaire à une </w:t>
      </w:r>
      <w:proofErr w:type="spellStart"/>
      <w:r>
        <w:t>work</w:t>
      </w:r>
      <w:proofErr w:type="spellEnd"/>
      <w:r>
        <w:t xml:space="preserve"> area, la structure peut être dans l’</w:t>
      </w:r>
      <w:proofErr w:type="spellStart"/>
      <w:r>
        <w:t>abap</w:t>
      </w:r>
      <w:proofErr w:type="spellEnd"/>
      <w:r>
        <w:t xml:space="preserve"> </w:t>
      </w:r>
      <w:proofErr w:type="spellStart"/>
      <w:r>
        <w:t>dictionnary</w:t>
      </w:r>
      <w:proofErr w:type="spellEnd"/>
      <w:r>
        <w:t xml:space="preserve"> tandis que la </w:t>
      </w:r>
      <w:proofErr w:type="spellStart"/>
      <w:r>
        <w:t>work</w:t>
      </w:r>
      <w:proofErr w:type="spellEnd"/>
      <w:r>
        <w:t xml:space="preserve"> are</w:t>
      </w:r>
      <w:r w:rsidR="00DC48E9">
        <w:t>a</w:t>
      </w:r>
      <w:r>
        <w:t xml:space="preserve"> pas. (</w:t>
      </w:r>
      <w:r w:rsidR="00973682" w:rsidRPr="006E7D96">
        <w:rPr>
          <w:highlight w:val="yellow"/>
        </w:rPr>
        <w:t>Demandez</w:t>
      </w:r>
      <w:r w:rsidRPr="006E7D96">
        <w:rPr>
          <w:highlight w:val="yellow"/>
        </w:rPr>
        <w:t xml:space="preserve"> au prof pour être sûr ?</w:t>
      </w:r>
      <w:r>
        <w:t>)</w:t>
      </w:r>
    </w:p>
    <w:p w14:paraId="1D7EE43D" w14:textId="5303A2BA" w:rsidR="003F5F62" w:rsidRDefault="003F5F62" w:rsidP="00595B6C">
      <w:r>
        <w:t xml:space="preserve">Elles sont </w:t>
      </w:r>
      <w:r w:rsidR="00264534">
        <w:t>similaires</w:t>
      </w:r>
      <w:r>
        <w:t xml:space="preserve"> </w:t>
      </w:r>
      <w:r w:rsidR="00973682">
        <w:t>aux tables</w:t>
      </w:r>
      <w:r>
        <w:t xml:space="preserve">, </w:t>
      </w:r>
      <w:r w:rsidR="00973682">
        <w:t>la seule différence</w:t>
      </w:r>
      <w:r>
        <w:t xml:space="preserve"> c’est qu’elles ne contiennent </w:t>
      </w:r>
      <w:r w:rsidR="00973682">
        <w:t>qu’une seule ligne</w:t>
      </w:r>
      <w:r w:rsidR="00264534">
        <w:t>.</w:t>
      </w:r>
    </w:p>
    <w:p w14:paraId="09BF25C4" w14:textId="15418695" w:rsidR="00973682" w:rsidRDefault="00973682" w:rsidP="00595B6C">
      <w:r>
        <w:t>L’instruction « Move-</w:t>
      </w:r>
      <w:proofErr w:type="spellStart"/>
      <w:r>
        <w:t>Corresponding</w:t>
      </w:r>
      <w:proofErr w:type="spellEnd"/>
      <w:r>
        <w:t xml:space="preserve"> &lt;src&gt; TO &lt;destination&gt; » fait la conversion de type si les champs ayant le même nom sont de type différent.</w:t>
      </w:r>
    </w:p>
    <w:p w14:paraId="711735A9" w14:textId="7AF1FADD" w:rsidR="007F0F40" w:rsidRDefault="006245DB" w:rsidP="006245DB">
      <w:pPr>
        <w:pStyle w:val="Titre3"/>
      </w:pPr>
      <w:r>
        <w:t>Table interne</w:t>
      </w:r>
    </w:p>
    <w:p w14:paraId="3031F369" w14:textId="75ADA0C4" w:rsidR="008B3431" w:rsidRDefault="008B3431" w:rsidP="008B3431">
      <w:r>
        <w:t>La durée de vie d’une table interne est équivalent à la durée de vie du programme.</w:t>
      </w:r>
    </w:p>
    <w:p w14:paraId="13D8D6A7" w14:textId="340172AE" w:rsidR="006C1A7A" w:rsidRDefault="006C1A7A" w:rsidP="008B3431">
      <w:r>
        <w:t xml:space="preserve">Une table est définie </w:t>
      </w:r>
      <w:r w:rsidR="00DA7651">
        <w:t>en trois niveaux</w:t>
      </w:r>
      <w:r>
        <w:t> :</w:t>
      </w:r>
    </w:p>
    <w:p w14:paraId="1889C908" w14:textId="451D1670" w:rsidR="006C1A7A" w:rsidRDefault="006C1A7A" w:rsidP="006C1A7A">
      <w:pPr>
        <w:pStyle w:val="Paragraphedeliste"/>
        <w:numPr>
          <w:ilvl w:val="0"/>
          <w:numId w:val="2"/>
        </w:numPr>
      </w:pPr>
      <w:r>
        <w:t>Structure de ligne =&gt; colonne</w:t>
      </w:r>
    </w:p>
    <w:p w14:paraId="07F2A6D3" w14:textId="2BCAED72" w:rsidR="006C1A7A" w:rsidRDefault="006C1A7A" w:rsidP="006C1A7A">
      <w:pPr>
        <w:pStyle w:val="Paragraphedeliste"/>
        <w:numPr>
          <w:ilvl w:val="0"/>
          <w:numId w:val="2"/>
        </w:numPr>
      </w:pPr>
      <w:r>
        <w:t xml:space="preserve">Clé =&gt; quels champs font partie de la clé ? unique ? multiple ? </w:t>
      </w:r>
      <w:r w:rsidR="00865FA2">
        <w:t>(</w:t>
      </w:r>
      <w:r w:rsidR="00AB0032">
        <w:t>Dépend</w:t>
      </w:r>
      <w:r w:rsidR="00865FA2">
        <w:t xml:space="preserve"> tu type de table)</w:t>
      </w:r>
    </w:p>
    <w:p w14:paraId="5A91AB19" w14:textId="69060217" w:rsidR="006C1A7A" w:rsidRDefault="006C1A7A" w:rsidP="006C1A7A">
      <w:pPr>
        <w:pStyle w:val="Paragraphedeliste"/>
        <w:numPr>
          <w:ilvl w:val="0"/>
          <w:numId w:val="2"/>
        </w:numPr>
      </w:pPr>
      <w:r>
        <w:t>Type de table =&gt; accéder via un index (je veux la 4</w:t>
      </w:r>
      <w:r w:rsidRPr="006C1A7A">
        <w:rPr>
          <w:vertAlign w:val="superscript"/>
        </w:rPr>
        <w:t>ème</w:t>
      </w:r>
      <w:r>
        <w:t xml:space="preserve"> ligne) ? accéder via une clé ? </w:t>
      </w:r>
      <w:r w:rsidR="0086673B">
        <w:t>(</w:t>
      </w:r>
      <w:r w:rsidR="00AB0032">
        <w:t>Dépend</w:t>
      </w:r>
      <w:r w:rsidR="0086673B">
        <w:t xml:space="preserve"> de l’accès qu’on a envie de faire)</w:t>
      </w:r>
    </w:p>
    <w:p w14:paraId="08395AD2" w14:textId="10C68CC4" w:rsidR="005215A3" w:rsidRDefault="005215A3" w:rsidP="005215A3">
      <w:r>
        <w:t>Les différents types de table :</w:t>
      </w:r>
    </w:p>
    <w:p w14:paraId="68D6D79A" w14:textId="77777777" w:rsidR="005215A3" w:rsidRDefault="005215A3" w:rsidP="005215A3">
      <w:pPr>
        <w:pStyle w:val="Paragraphedeliste"/>
        <w:numPr>
          <w:ilvl w:val="0"/>
          <w:numId w:val="2"/>
        </w:numPr>
      </w:pPr>
      <w:r>
        <w:t xml:space="preserve">Table indexée : </w:t>
      </w:r>
    </w:p>
    <w:p w14:paraId="1D281177" w14:textId="77777777" w:rsidR="005215A3" w:rsidRPr="00AB0032" w:rsidRDefault="005215A3" w:rsidP="005215A3">
      <w:pPr>
        <w:pStyle w:val="Paragraphedeliste"/>
        <w:numPr>
          <w:ilvl w:val="1"/>
          <w:numId w:val="2"/>
        </w:numPr>
        <w:rPr>
          <w:highlight w:val="green"/>
        </w:rPr>
      </w:pPr>
      <w:r w:rsidRPr="00AB0032">
        <w:rPr>
          <w:highlight w:val="green"/>
        </w:rPr>
        <w:t xml:space="preserve">Table standard </w:t>
      </w:r>
    </w:p>
    <w:p w14:paraId="348D814A" w14:textId="77777777" w:rsidR="005215A3" w:rsidRPr="00AB0032" w:rsidRDefault="005215A3" w:rsidP="005215A3">
      <w:pPr>
        <w:pStyle w:val="Paragraphedeliste"/>
        <w:numPr>
          <w:ilvl w:val="1"/>
          <w:numId w:val="2"/>
        </w:numPr>
        <w:rPr>
          <w:highlight w:val="green"/>
        </w:rPr>
      </w:pPr>
      <w:r w:rsidRPr="00AB0032">
        <w:rPr>
          <w:highlight w:val="green"/>
        </w:rPr>
        <w:t>Table triée</w:t>
      </w:r>
    </w:p>
    <w:p w14:paraId="79BDE5E0" w14:textId="77777777" w:rsidR="001E440A" w:rsidRPr="00AB0032" w:rsidRDefault="005215A3" w:rsidP="005215A3">
      <w:pPr>
        <w:pStyle w:val="Paragraphedeliste"/>
        <w:numPr>
          <w:ilvl w:val="0"/>
          <w:numId w:val="2"/>
        </w:numPr>
        <w:rPr>
          <w:highlight w:val="green"/>
        </w:rPr>
      </w:pPr>
      <w:r w:rsidRPr="00AB0032">
        <w:rPr>
          <w:highlight w:val="green"/>
        </w:rPr>
        <w:t xml:space="preserve">Table </w:t>
      </w:r>
      <w:proofErr w:type="spellStart"/>
      <w:r w:rsidRPr="00AB0032">
        <w:rPr>
          <w:highlight w:val="green"/>
        </w:rPr>
        <w:t>hashé</w:t>
      </w:r>
      <w:proofErr w:type="spellEnd"/>
    </w:p>
    <w:p w14:paraId="0E1B07CC" w14:textId="77777777" w:rsidR="001E440A" w:rsidRDefault="001E440A" w:rsidP="001E440A">
      <w:pPr>
        <w:pStyle w:val="Titre4"/>
      </w:pPr>
      <w:r>
        <w:t>Table standard</w:t>
      </w:r>
    </w:p>
    <w:p w14:paraId="4BF7AD0F" w14:textId="1E65D1DE" w:rsidR="001E440A" w:rsidRDefault="001E440A" w:rsidP="001E440A">
      <w:pPr>
        <w:pStyle w:val="Paragraphedeliste"/>
        <w:numPr>
          <w:ilvl w:val="0"/>
          <w:numId w:val="2"/>
        </w:numPr>
      </w:pPr>
      <w:r>
        <w:t>Accès via un index (je veux la 2</w:t>
      </w:r>
      <w:r w:rsidRPr="001E440A">
        <w:rPr>
          <w:vertAlign w:val="superscript"/>
        </w:rPr>
        <w:t>ème</w:t>
      </w:r>
      <w:r>
        <w:t xml:space="preserve"> ligne)</w:t>
      </w:r>
    </w:p>
    <w:p w14:paraId="4330FE73" w14:textId="391F673A" w:rsidR="001E440A" w:rsidRDefault="001E440A" w:rsidP="001E440A">
      <w:pPr>
        <w:pStyle w:val="Paragraphedeliste"/>
        <w:numPr>
          <w:ilvl w:val="0"/>
          <w:numId w:val="2"/>
        </w:numPr>
      </w:pPr>
      <w:r>
        <w:t xml:space="preserve">Accès via une clé </w:t>
      </w:r>
    </w:p>
    <w:p w14:paraId="04C7EB20" w14:textId="2CBE6B80" w:rsidR="001E440A" w:rsidRDefault="001E440A" w:rsidP="001E440A">
      <w:pPr>
        <w:pStyle w:val="Paragraphedeliste"/>
        <w:numPr>
          <w:ilvl w:val="0"/>
          <w:numId w:val="2"/>
        </w:numPr>
      </w:pPr>
      <w:r>
        <w:t>La clé n’est pas forcément unique</w:t>
      </w:r>
    </w:p>
    <w:p w14:paraId="202EE817" w14:textId="401B7B77" w:rsidR="001E440A" w:rsidRDefault="001E440A" w:rsidP="001E440A">
      <w:pPr>
        <w:pStyle w:val="Paragraphedeliste"/>
        <w:numPr>
          <w:ilvl w:val="0"/>
          <w:numId w:val="2"/>
        </w:numPr>
      </w:pPr>
      <w:r>
        <w:t>On accède principalement avec l’index</w:t>
      </w:r>
    </w:p>
    <w:p w14:paraId="795C67CF" w14:textId="45B74C8C" w:rsidR="001E440A" w:rsidRDefault="001E440A" w:rsidP="001E440A">
      <w:pPr>
        <w:pStyle w:val="Titre4"/>
      </w:pPr>
      <w:r>
        <w:t>Table triée</w:t>
      </w:r>
    </w:p>
    <w:p w14:paraId="78205B63" w14:textId="77777777" w:rsidR="001E440A" w:rsidRDefault="001E440A" w:rsidP="001E440A">
      <w:pPr>
        <w:pStyle w:val="Paragraphedeliste"/>
        <w:numPr>
          <w:ilvl w:val="0"/>
          <w:numId w:val="2"/>
        </w:numPr>
      </w:pPr>
      <w:r>
        <w:t>Accès via un index (je veux la 2</w:t>
      </w:r>
      <w:r w:rsidRPr="001E440A">
        <w:rPr>
          <w:vertAlign w:val="superscript"/>
        </w:rPr>
        <w:t>ème</w:t>
      </w:r>
      <w:r>
        <w:t xml:space="preserve"> ligne)</w:t>
      </w:r>
    </w:p>
    <w:p w14:paraId="0C5EECE3" w14:textId="77777777" w:rsidR="001E440A" w:rsidRDefault="001E440A" w:rsidP="001E440A">
      <w:pPr>
        <w:pStyle w:val="Paragraphedeliste"/>
        <w:numPr>
          <w:ilvl w:val="0"/>
          <w:numId w:val="2"/>
        </w:numPr>
      </w:pPr>
      <w:r>
        <w:t xml:space="preserve">Accès via une clé </w:t>
      </w:r>
    </w:p>
    <w:p w14:paraId="3F57ADE4" w14:textId="3E5EDB46" w:rsidR="001E440A" w:rsidRDefault="001E440A" w:rsidP="001E440A">
      <w:pPr>
        <w:pStyle w:val="Paragraphedeliste"/>
        <w:numPr>
          <w:ilvl w:val="0"/>
          <w:numId w:val="2"/>
        </w:numPr>
      </w:pPr>
      <w:r>
        <w:t>Les clés peuvent être unique</w:t>
      </w:r>
      <w:r w:rsidR="006D6960">
        <w:t xml:space="preserve"> ou ne pas l’être</w:t>
      </w:r>
    </w:p>
    <w:p w14:paraId="347B0B7C" w14:textId="4C60321C" w:rsidR="001E440A" w:rsidRDefault="001E440A" w:rsidP="001E440A">
      <w:pPr>
        <w:pStyle w:val="Paragraphedeliste"/>
        <w:numPr>
          <w:ilvl w:val="0"/>
          <w:numId w:val="2"/>
        </w:numPr>
      </w:pPr>
      <w:r>
        <w:t>On accède principalement par la clé (recherche dichotomique)</w:t>
      </w:r>
      <w:r w:rsidR="00A00E6B">
        <w:br/>
      </w:r>
    </w:p>
    <w:p w14:paraId="216F42AD" w14:textId="2916B408" w:rsidR="00A00E6B" w:rsidRDefault="00A00E6B" w:rsidP="00A00E6B">
      <w:pPr>
        <w:pStyle w:val="Titre4"/>
      </w:pPr>
      <w:r>
        <w:lastRenderedPageBreak/>
        <w:t xml:space="preserve">Table </w:t>
      </w:r>
      <w:proofErr w:type="spellStart"/>
      <w:r>
        <w:t>hashée</w:t>
      </w:r>
      <w:proofErr w:type="spellEnd"/>
    </w:p>
    <w:p w14:paraId="67056B46" w14:textId="09D362CD" w:rsidR="00A00E6B" w:rsidRDefault="00A00E6B" w:rsidP="00A00E6B">
      <w:pPr>
        <w:pStyle w:val="Paragraphedeliste"/>
        <w:numPr>
          <w:ilvl w:val="0"/>
          <w:numId w:val="2"/>
        </w:numPr>
      </w:pPr>
      <w:r>
        <w:t>Accès via une clé</w:t>
      </w:r>
    </w:p>
    <w:p w14:paraId="0D821BAE" w14:textId="5A8DE052" w:rsidR="00A00E6B" w:rsidRDefault="00A00E6B" w:rsidP="00A00E6B">
      <w:pPr>
        <w:pStyle w:val="Paragraphedeliste"/>
        <w:numPr>
          <w:ilvl w:val="0"/>
          <w:numId w:val="2"/>
        </w:numPr>
      </w:pPr>
      <w:r>
        <w:t>Clé unique</w:t>
      </w:r>
    </w:p>
    <w:p w14:paraId="0FE380A2" w14:textId="26B45F49" w:rsidR="00A00E6B" w:rsidRDefault="00A00E6B" w:rsidP="00A00E6B">
      <w:pPr>
        <w:pStyle w:val="Paragraphedeliste"/>
        <w:numPr>
          <w:ilvl w:val="0"/>
          <w:numId w:val="2"/>
        </w:numPr>
      </w:pPr>
      <w:r>
        <w:t>On accède uniquement par la clé</w:t>
      </w:r>
    </w:p>
    <w:p w14:paraId="70B84B8F" w14:textId="049ABBA1" w:rsidR="005A085E" w:rsidRDefault="005A085E" w:rsidP="00A00E6B">
      <w:pPr>
        <w:pStyle w:val="Paragraphedeliste"/>
        <w:numPr>
          <w:ilvl w:val="0"/>
          <w:numId w:val="2"/>
        </w:numPr>
      </w:pPr>
      <w:r>
        <w:t xml:space="preserve">C’est </w:t>
      </w:r>
      <w:r w:rsidR="00DE641E">
        <w:t>une table volumineuse</w:t>
      </w:r>
    </w:p>
    <w:p w14:paraId="3F1CD326" w14:textId="74B7F757" w:rsidR="00AB0032" w:rsidRDefault="00AB0032" w:rsidP="00AB0032">
      <w:r>
        <w:t xml:space="preserve">Instructions sur les tables interne : </w:t>
      </w:r>
    </w:p>
    <w:p w14:paraId="5098C508" w14:textId="146030E7" w:rsidR="00AB0032" w:rsidRDefault="00AB0032" w:rsidP="00AB0032">
      <w:pPr>
        <w:pStyle w:val="Paragraphedeliste"/>
        <w:numPr>
          <w:ilvl w:val="0"/>
          <w:numId w:val="2"/>
        </w:numPr>
      </w:pPr>
      <w:r>
        <w:t>Append : ajout en fin de table</w:t>
      </w:r>
    </w:p>
    <w:p w14:paraId="4940C66A" w14:textId="19743B41" w:rsidR="00AB0032" w:rsidRDefault="00AB0032" w:rsidP="00AB0032">
      <w:pPr>
        <w:pStyle w:val="Paragraphedeliste"/>
        <w:numPr>
          <w:ilvl w:val="0"/>
          <w:numId w:val="2"/>
        </w:numPr>
      </w:pPr>
      <w:r>
        <w:t>Insert : ajout n’importe où dans la table</w:t>
      </w:r>
    </w:p>
    <w:p w14:paraId="1B11DAD9" w14:textId="35036FD3" w:rsidR="00073BB4" w:rsidRDefault="00073BB4" w:rsidP="00AB0032">
      <w:pPr>
        <w:pStyle w:val="Paragraphedeliste"/>
        <w:numPr>
          <w:ilvl w:val="0"/>
          <w:numId w:val="2"/>
        </w:numPr>
      </w:pPr>
      <w:r>
        <w:t xml:space="preserve">Read : lecture </w:t>
      </w:r>
      <w:r w:rsidR="00E923FC">
        <w:t>d’</w:t>
      </w:r>
      <w:r>
        <w:t xml:space="preserve">une entrée de table dans une </w:t>
      </w:r>
      <w:proofErr w:type="spellStart"/>
      <w:r>
        <w:t>work</w:t>
      </w:r>
      <w:proofErr w:type="spellEnd"/>
      <w:r>
        <w:t xml:space="preserve"> area</w:t>
      </w:r>
    </w:p>
    <w:p w14:paraId="017B19BB" w14:textId="4341A49B" w:rsidR="00073BB4" w:rsidRDefault="00073BB4" w:rsidP="00AB0032">
      <w:pPr>
        <w:pStyle w:val="Paragraphedeliste"/>
        <w:numPr>
          <w:ilvl w:val="0"/>
          <w:numId w:val="2"/>
        </w:numPr>
      </w:pPr>
      <w:proofErr w:type="spellStart"/>
      <w:r>
        <w:t>Modify</w:t>
      </w:r>
      <w:proofErr w:type="spellEnd"/>
      <w:r>
        <w:t> : modifié une entrée</w:t>
      </w:r>
    </w:p>
    <w:p w14:paraId="06A2B511" w14:textId="139CF759" w:rsidR="00073BB4" w:rsidRDefault="00073BB4" w:rsidP="00A32130">
      <w:pPr>
        <w:pStyle w:val="Paragraphedeliste"/>
        <w:numPr>
          <w:ilvl w:val="0"/>
          <w:numId w:val="2"/>
        </w:numPr>
      </w:pPr>
      <w:proofErr w:type="spellStart"/>
      <w:r>
        <w:t>Delete</w:t>
      </w:r>
      <w:proofErr w:type="spellEnd"/>
      <w:r>
        <w:t> : supprimer une entrée</w:t>
      </w:r>
    </w:p>
    <w:p w14:paraId="07C9BCA5" w14:textId="5ABBBA71" w:rsidR="00A32130" w:rsidRPr="00A00E6B" w:rsidRDefault="00A32130" w:rsidP="00A32130">
      <w:pPr>
        <w:pStyle w:val="Paragraphedeliste"/>
        <w:numPr>
          <w:ilvl w:val="0"/>
          <w:numId w:val="2"/>
        </w:numPr>
      </w:pPr>
      <w:r>
        <w:t xml:space="preserve">Clear : Pour la table sans header line, la table est effacée avec l’instruction </w:t>
      </w:r>
      <w:proofErr w:type="spellStart"/>
      <w:r w:rsidRPr="00A32130">
        <w:rPr>
          <w:b/>
          <w:bCs/>
        </w:rPr>
        <w:t>clear</w:t>
      </w:r>
      <w:proofErr w:type="spellEnd"/>
      <w:r>
        <w:t xml:space="preserve">. La table avec header line est effacé avec l’instruction </w:t>
      </w:r>
      <w:proofErr w:type="spellStart"/>
      <w:r w:rsidRPr="00A32130">
        <w:rPr>
          <w:b/>
          <w:bCs/>
        </w:rPr>
        <w:t>refresh</w:t>
      </w:r>
      <w:proofErr w:type="spellEnd"/>
      <w:r>
        <w:t xml:space="preserve"> </w:t>
      </w:r>
      <w:r w:rsidR="005822B8">
        <w:t xml:space="preserve">et la header line est effacé avec l’instruction </w:t>
      </w:r>
      <w:proofErr w:type="spellStart"/>
      <w:r w:rsidR="005822B8" w:rsidRPr="005822B8">
        <w:rPr>
          <w:b/>
          <w:bCs/>
        </w:rPr>
        <w:t>clear</w:t>
      </w:r>
      <w:proofErr w:type="spellEnd"/>
      <w:r w:rsidR="005822B8">
        <w:t xml:space="preserve"> </w:t>
      </w:r>
    </w:p>
    <w:p w14:paraId="3410F9C2" w14:textId="77777777" w:rsidR="00DE641E" w:rsidRDefault="00DE641E" w:rsidP="001E440A">
      <w:r>
        <w:t>Pour déclarer une table il faut faire :</w:t>
      </w:r>
    </w:p>
    <w:p w14:paraId="4A929D6E" w14:textId="72675BD1" w:rsidR="005215A3" w:rsidRDefault="00DE641E" w:rsidP="00DE641E">
      <w:pPr>
        <w:ind w:firstLine="708"/>
      </w:pPr>
      <w:r>
        <w:t>DATA : &lt;</w:t>
      </w:r>
      <w:proofErr w:type="spellStart"/>
      <w:r>
        <w:t>nom_variable</w:t>
      </w:r>
      <w:proofErr w:type="spellEnd"/>
      <w:r>
        <w:t>&gt; TYPE &lt;</w:t>
      </w:r>
      <w:proofErr w:type="spellStart"/>
      <w:r>
        <w:t>nom_table</w:t>
      </w:r>
      <w:proofErr w:type="spellEnd"/>
      <w:r>
        <w:t xml:space="preserve">&gt;  </w:t>
      </w:r>
    </w:p>
    <w:p w14:paraId="023A439C" w14:textId="3199A8D6" w:rsidR="00CD34BD" w:rsidRDefault="00CD34BD" w:rsidP="00CD34BD">
      <w:r>
        <w:t xml:space="preserve">Pour définir une table interne il faut que ça commence par </w:t>
      </w:r>
      <w:proofErr w:type="spellStart"/>
      <w:r w:rsidRPr="00CD34BD">
        <w:rPr>
          <w:b/>
          <w:bCs/>
        </w:rPr>
        <w:t>begin</w:t>
      </w:r>
      <w:proofErr w:type="spellEnd"/>
      <w:r w:rsidRPr="00CD34BD">
        <w:rPr>
          <w:b/>
          <w:bCs/>
        </w:rPr>
        <w:t xml:space="preserve"> of</w:t>
      </w:r>
      <w:r>
        <w:t xml:space="preserve"> …</w:t>
      </w:r>
      <w:r w:rsidR="00E923FC">
        <w:t xml:space="preserve"> pour définir la structure.</w:t>
      </w:r>
    </w:p>
    <w:p w14:paraId="0915D414" w14:textId="3EDB1CDE" w:rsidR="00CD34BD" w:rsidRDefault="00CD34BD" w:rsidP="00CD34BD">
      <w:r>
        <w:t>L’instruction append rajoute une ligne dans la table interne.</w:t>
      </w:r>
    </w:p>
    <w:p w14:paraId="76EF43E4" w14:textId="0F7C05ED" w:rsidR="00B164DA" w:rsidRDefault="00B164DA" w:rsidP="00CD34BD">
      <w:r>
        <w:t xml:space="preserve">Pour manipuler une table, il faut toujours utiliser des </w:t>
      </w:r>
      <w:proofErr w:type="spellStart"/>
      <w:r>
        <w:t>work</w:t>
      </w:r>
      <w:proofErr w:type="spellEnd"/>
      <w:r>
        <w:t xml:space="preserve"> area que ça soit en lecture ou en écriture.</w:t>
      </w:r>
    </w:p>
    <w:p w14:paraId="23FC1371" w14:textId="1F9B4577" w:rsidR="00A05884" w:rsidRDefault="00A05884" w:rsidP="00CD34BD">
      <w:r>
        <w:t xml:space="preserve">Il existe une alternative à la </w:t>
      </w:r>
      <w:proofErr w:type="spellStart"/>
      <w:r>
        <w:t>work</w:t>
      </w:r>
      <w:proofErr w:type="spellEnd"/>
      <w:r>
        <w:t xml:space="preserve"> are</w:t>
      </w:r>
      <w:r w:rsidR="007D598C">
        <w:t>a</w:t>
      </w:r>
      <w:r>
        <w:t>, elle s’appelle « Header Line »</w:t>
      </w:r>
      <w:r w:rsidR="00FC7783">
        <w:t xml:space="preserve">. On peut définir donc une table interne avec un header line </w:t>
      </w:r>
      <w:r>
        <w:t>qui a le même nom que la table et qui correspond à la ligne courante.</w:t>
      </w:r>
    </w:p>
    <w:p w14:paraId="36537653" w14:textId="16C8D80B" w:rsidR="004D0244" w:rsidRDefault="004D0244" w:rsidP="004D0244">
      <w:r w:rsidRPr="004D0244">
        <w:rPr>
          <w:noProof/>
        </w:rPr>
        <w:drawing>
          <wp:anchor distT="0" distB="0" distL="114300" distR="114300" simplePos="0" relativeHeight="251658240" behindDoc="0" locked="0" layoutInCell="1" allowOverlap="1" wp14:anchorId="70D4F32E" wp14:editId="381041F8">
            <wp:simplePos x="901700" y="5022850"/>
            <wp:positionH relativeFrom="column">
              <wp:align>left</wp:align>
            </wp:positionH>
            <wp:positionV relativeFrom="paragraph">
              <wp:align>top</wp:align>
            </wp:positionV>
            <wp:extent cx="3460750" cy="2586406"/>
            <wp:effectExtent l="0" t="0" r="6350" b="44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60750" cy="2586406"/>
                    </a:xfrm>
                    <a:prstGeom prst="rect">
                      <a:avLst/>
                    </a:prstGeom>
                  </pic:spPr>
                </pic:pic>
              </a:graphicData>
            </a:graphic>
          </wp:anchor>
        </w:drawing>
      </w:r>
      <w:r>
        <w:t xml:space="preserve">Quand on utilise </w:t>
      </w:r>
      <w:r w:rsidR="00E527BD">
        <w:t>un header</w:t>
      </w:r>
      <w:r>
        <w:t xml:space="preserve"> line, on ne doit pas mettre la ligne en court de traitement dans une </w:t>
      </w:r>
      <w:proofErr w:type="spellStart"/>
      <w:r>
        <w:t>work</w:t>
      </w:r>
      <w:proofErr w:type="spellEnd"/>
      <w:r>
        <w:t xml:space="preserve"> area, il sait que quand on va faire appel à la donnée ça sera la ligne courante.</w:t>
      </w:r>
      <w:r>
        <w:br w:type="textWrapping" w:clear="all"/>
      </w:r>
    </w:p>
    <w:p w14:paraId="73063A4A" w14:textId="5B82F630" w:rsidR="0029165D" w:rsidRDefault="00D0529C" w:rsidP="008B3431">
      <w:proofErr w:type="spellStart"/>
      <w:r>
        <w:t>Refresh</w:t>
      </w:r>
      <w:proofErr w:type="spellEnd"/>
      <w:r>
        <w:t xml:space="preserve"> permet de nettoyer toute la table quand on utilise un header line et </w:t>
      </w:r>
      <w:proofErr w:type="spellStart"/>
      <w:r>
        <w:t>clear</w:t>
      </w:r>
      <w:proofErr w:type="spellEnd"/>
      <w:r>
        <w:t xml:space="preserve"> permet de nettoyer le header line. </w:t>
      </w:r>
    </w:p>
    <w:p w14:paraId="31C56736" w14:textId="7D1547D9" w:rsidR="0029165D" w:rsidRDefault="0029165D" w:rsidP="008B3431"/>
    <w:p w14:paraId="347249BE" w14:textId="1F83C5E2" w:rsidR="0029165D" w:rsidRDefault="0029165D" w:rsidP="008B3431"/>
    <w:p w14:paraId="1D4B29FF" w14:textId="6796ECA2" w:rsidR="0029165D" w:rsidRDefault="0029165D" w:rsidP="008B3431"/>
    <w:p w14:paraId="2400EA41" w14:textId="52278C90" w:rsidR="0029165D" w:rsidRDefault="0029165D" w:rsidP="008B3431"/>
    <w:p w14:paraId="52485F0E" w14:textId="3D7387C2" w:rsidR="0029165D" w:rsidRDefault="0029165D" w:rsidP="008B3431"/>
    <w:p w14:paraId="142BF7FE" w14:textId="75D58EEE" w:rsidR="0029165D" w:rsidRDefault="0029165D" w:rsidP="008B3431"/>
    <w:p w14:paraId="1CD9417D" w14:textId="780F52E7" w:rsidR="0029165D" w:rsidRDefault="0029165D" w:rsidP="0029165D">
      <w:pPr>
        <w:pStyle w:val="Titre3"/>
      </w:pPr>
      <w:r>
        <w:t>Résumer des déclarations dans</w:t>
      </w:r>
      <w:r w:rsidR="00D14EB2">
        <w:t xml:space="preserve"> un programme</w:t>
      </w:r>
      <w:r>
        <w:t xml:space="preserve"> ABAP</w:t>
      </w:r>
    </w:p>
    <w:p w14:paraId="6310C057" w14:textId="755FB095" w:rsidR="006C1A7A" w:rsidRDefault="0029165D" w:rsidP="008B3431">
      <w:r w:rsidRPr="0029165D">
        <w:rPr>
          <w:noProof/>
        </w:rPr>
        <w:drawing>
          <wp:inline distT="0" distB="0" distL="0" distR="0" wp14:anchorId="09854B44" wp14:editId="3070E075">
            <wp:extent cx="5022850" cy="3740562"/>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7880" cy="3751755"/>
                    </a:xfrm>
                    <a:prstGeom prst="rect">
                      <a:avLst/>
                    </a:prstGeom>
                  </pic:spPr>
                </pic:pic>
              </a:graphicData>
            </a:graphic>
          </wp:inline>
        </w:drawing>
      </w:r>
    </w:p>
    <w:p w14:paraId="586BE60A" w14:textId="77777777" w:rsidR="008B3431" w:rsidRPr="008B3431" w:rsidRDefault="008B3431" w:rsidP="008B3431"/>
    <w:p w14:paraId="20F7E08A" w14:textId="00F7E6ED" w:rsidR="007F0F40" w:rsidRDefault="00D0529C" w:rsidP="00D0529C">
      <w:pPr>
        <w:pStyle w:val="Titre2"/>
      </w:pPr>
      <w:r>
        <w:t xml:space="preserve">ABAP </w:t>
      </w:r>
      <w:proofErr w:type="spellStart"/>
      <w:r>
        <w:t>Statement</w:t>
      </w:r>
      <w:proofErr w:type="spellEnd"/>
    </w:p>
    <w:p w14:paraId="4162B4A4" w14:textId="3214E15C" w:rsidR="00D0529C" w:rsidRDefault="00D0529C" w:rsidP="00D0529C">
      <w:r>
        <w:t xml:space="preserve">Après un </w:t>
      </w:r>
      <w:proofErr w:type="spellStart"/>
      <w:r>
        <w:t>statement</w:t>
      </w:r>
      <w:proofErr w:type="spellEnd"/>
      <w:r>
        <w:t xml:space="preserve"> </w:t>
      </w:r>
      <w:r w:rsidR="00180204">
        <w:t xml:space="preserve">il faut tester </w:t>
      </w:r>
      <w:proofErr w:type="spellStart"/>
      <w:r w:rsidR="00180204">
        <w:t>sy-subrc</w:t>
      </w:r>
      <w:proofErr w:type="spellEnd"/>
      <w:r w:rsidR="00180204">
        <w:t xml:space="preserve">. S’il est différent de 0 alors </w:t>
      </w:r>
      <w:r w:rsidR="00756E18">
        <w:t>quelque chose c’est mal passé. Dans ce cas il faut afficher un message d’erreur pour avertir l’utilisateur. Nous pouvons utiliser l’instruction message qui va chercher dans la table t100 le message d’erreur avec le bon id. Nous pouvons même personnaliser le message en mettant des « &amp; »</w:t>
      </w:r>
      <w:r w:rsidR="002E7EE1">
        <w:t xml:space="preserve"> dans le message et en donnant </w:t>
      </w:r>
      <w:r w:rsidR="008824E3">
        <w:t>la donnée</w:t>
      </w:r>
      <w:r w:rsidR="002E7EE1">
        <w:t xml:space="preserve"> avec </w:t>
      </w:r>
      <w:proofErr w:type="spellStart"/>
      <w:r w:rsidR="002E7EE1">
        <w:t>with</w:t>
      </w:r>
      <w:proofErr w:type="spellEnd"/>
      <w:r w:rsidR="00756E18">
        <w:t>.</w:t>
      </w:r>
      <w:r w:rsidR="002E7EE1">
        <w:t xml:space="preserve"> </w:t>
      </w:r>
      <w:r w:rsidR="008824E3">
        <w:t xml:space="preserve"> </w:t>
      </w:r>
    </w:p>
    <w:p w14:paraId="2535337A" w14:textId="00777947" w:rsidR="008824E3" w:rsidRDefault="008824E3" w:rsidP="00D0529C">
      <w:r>
        <w:t xml:space="preserve">Les messages de succès </w:t>
      </w:r>
      <w:r w:rsidR="009B72ED">
        <w:t>s’affichent</w:t>
      </w:r>
      <w:r>
        <w:t xml:space="preserve"> sur l’écran d’après.</w:t>
      </w:r>
    </w:p>
    <w:p w14:paraId="4525A917" w14:textId="05B60326" w:rsidR="008824E3" w:rsidRDefault="008824E3" w:rsidP="00D0529C">
      <w:r>
        <w:t>I : information.</w:t>
      </w:r>
    </w:p>
    <w:p w14:paraId="32A36F05" w14:textId="527FB89E" w:rsidR="008824E3" w:rsidRDefault="008824E3" w:rsidP="00D0529C">
      <w:r>
        <w:t>W : Warning</w:t>
      </w:r>
    </w:p>
    <w:p w14:paraId="08DA63A9" w14:textId="5735C4B9" w:rsidR="008824E3" w:rsidRDefault="008824E3" w:rsidP="00D0529C">
      <w:r>
        <w:t>A,</w:t>
      </w:r>
      <w:r w:rsidR="00B30BAB">
        <w:t xml:space="preserve"> </w:t>
      </w:r>
      <w:r>
        <w:t>X : Plantage du programme</w:t>
      </w:r>
    </w:p>
    <w:p w14:paraId="76016BC7" w14:textId="5BDEF2DA" w:rsidR="008824E3" w:rsidRDefault="008824E3" w:rsidP="00D0529C">
      <w:r>
        <w:t>E : Erreur</w:t>
      </w:r>
    </w:p>
    <w:p w14:paraId="2FF15FB0" w14:textId="6EEC6946" w:rsidR="007F0F40" w:rsidRDefault="00B30BAB" w:rsidP="00595B6C">
      <w:r>
        <w:t xml:space="preserve">S : succès </w:t>
      </w:r>
    </w:p>
    <w:p w14:paraId="7EFAC457" w14:textId="6F3EAD32" w:rsidR="007F0F40" w:rsidRDefault="00A344AB" w:rsidP="00A344AB">
      <w:pPr>
        <w:pStyle w:val="Titre1"/>
      </w:pPr>
      <w:r>
        <w:t>UNIT 5 : Dialogue avec la base de données</w:t>
      </w:r>
    </w:p>
    <w:p w14:paraId="5287387F" w14:textId="6C09A2CD" w:rsidR="0072105D" w:rsidRDefault="0072105D" w:rsidP="0072105D">
      <w:pPr>
        <w:pStyle w:val="Paragraphedeliste"/>
        <w:numPr>
          <w:ilvl w:val="0"/>
          <w:numId w:val="2"/>
        </w:numPr>
      </w:pPr>
      <w:r>
        <w:t xml:space="preserve">Le data </w:t>
      </w:r>
      <w:proofErr w:type="spellStart"/>
      <w:r>
        <w:t>dictionary</w:t>
      </w:r>
      <w:proofErr w:type="spellEnd"/>
      <w:r>
        <w:t xml:space="preserve"> est le répertoire global pour les types de données.</w:t>
      </w:r>
    </w:p>
    <w:p w14:paraId="48B7771A" w14:textId="3A6D6159" w:rsidR="0072105D" w:rsidRDefault="0072105D" w:rsidP="0072105D">
      <w:pPr>
        <w:pStyle w:val="Paragraphedeliste"/>
        <w:numPr>
          <w:ilvl w:val="0"/>
          <w:numId w:val="2"/>
        </w:numPr>
      </w:pPr>
      <w:r w:rsidRPr="0072105D">
        <w:lastRenderedPageBreak/>
        <w:t>Attribution de textes d'aide et d'explications pour les types de données dans différentes langues</w:t>
      </w:r>
    </w:p>
    <w:p w14:paraId="113C74F7" w14:textId="0F6DA200" w:rsidR="0072105D" w:rsidRDefault="0072105D" w:rsidP="0072105D">
      <w:pPr>
        <w:pStyle w:val="Paragraphedeliste"/>
        <w:numPr>
          <w:ilvl w:val="0"/>
          <w:numId w:val="2"/>
        </w:numPr>
      </w:pPr>
      <w:r w:rsidRPr="0072105D">
        <w:t>Le modèle entité-relation peut être affiché automatiquement sous forme de chiffre</w:t>
      </w:r>
    </w:p>
    <w:p w14:paraId="7BEC8501" w14:textId="7E8F95AA" w:rsidR="0072105D" w:rsidRDefault="0072105D" w:rsidP="0072105D">
      <w:pPr>
        <w:pStyle w:val="Paragraphedeliste"/>
        <w:numPr>
          <w:ilvl w:val="0"/>
          <w:numId w:val="2"/>
        </w:numPr>
      </w:pPr>
      <w:r>
        <w:t>Les objets les plus importants y sont</w:t>
      </w:r>
      <w:r w:rsidR="00435965">
        <w:t xml:space="preserve"> : structure, table, data </w:t>
      </w:r>
      <w:proofErr w:type="spellStart"/>
      <w:r w:rsidR="00435965">
        <w:t>element</w:t>
      </w:r>
      <w:proofErr w:type="spellEnd"/>
      <w:r w:rsidR="00435965">
        <w:t xml:space="preserve">, </w:t>
      </w:r>
      <w:proofErr w:type="spellStart"/>
      <w:r w:rsidR="00435965">
        <w:t>domain</w:t>
      </w:r>
      <w:proofErr w:type="spellEnd"/>
    </w:p>
    <w:p w14:paraId="6926EF41" w14:textId="17B80AE6" w:rsidR="00D83E17" w:rsidRDefault="005822B8" w:rsidP="005822B8">
      <w:pPr>
        <w:rPr>
          <w:highlight w:val="yellow"/>
        </w:rPr>
      </w:pPr>
      <w:r w:rsidRPr="00DA2DD2">
        <w:rPr>
          <w:b/>
          <w:bCs/>
          <w:highlight w:val="yellow"/>
        </w:rPr>
        <w:t xml:space="preserve">Le data </w:t>
      </w:r>
      <w:proofErr w:type="spellStart"/>
      <w:r w:rsidRPr="00DA2DD2">
        <w:rPr>
          <w:b/>
          <w:bCs/>
          <w:highlight w:val="yellow"/>
        </w:rPr>
        <w:t>dictionnary</w:t>
      </w:r>
      <w:proofErr w:type="spellEnd"/>
      <w:r w:rsidRPr="00DA2DD2">
        <w:rPr>
          <w:highlight w:val="yellow"/>
        </w:rPr>
        <w:t xml:space="preserve"> est un répertoire qui va permettre de décrire tous les types de données </w:t>
      </w:r>
      <w:r w:rsidR="00205A7B">
        <w:rPr>
          <w:highlight w:val="yellow"/>
        </w:rPr>
        <w:t xml:space="preserve">qui vont être utilisé </w:t>
      </w:r>
      <w:r w:rsidRPr="00DA2DD2">
        <w:rPr>
          <w:highlight w:val="yellow"/>
        </w:rPr>
        <w:t xml:space="preserve">dans l’environnement ABAP. On y défini les </w:t>
      </w:r>
      <w:proofErr w:type="spellStart"/>
      <w:r w:rsidRPr="00DA2DD2">
        <w:rPr>
          <w:highlight w:val="yellow"/>
        </w:rPr>
        <w:t>domain</w:t>
      </w:r>
      <w:proofErr w:type="spellEnd"/>
      <w:r w:rsidRPr="00DA2DD2">
        <w:rPr>
          <w:highlight w:val="yellow"/>
        </w:rPr>
        <w:t xml:space="preserve">, data </w:t>
      </w:r>
      <w:proofErr w:type="spellStart"/>
      <w:r w:rsidRPr="00DA2DD2">
        <w:rPr>
          <w:highlight w:val="yellow"/>
        </w:rPr>
        <w:t>element</w:t>
      </w:r>
      <w:proofErr w:type="spellEnd"/>
      <w:r w:rsidRPr="00DA2DD2">
        <w:rPr>
          <w:highlight w:val="yellow"/>
        </w:rPr>
        <w:t>, table externe, structure</w:t>
      </w:r>
      <w:r w:rsidR="009E6A1E" w:rsidRPr="00DA2DD2">
        <w:rPr>
          <w:highlight w:val="yellow"/>
        </w:rPr>
        <w:t>.</w:t>
      </w:r>
      <w:r w:rsidR="009D336D">
        <w:rPr>
          <w:highlight w:val="yellow"/>
        </w:rPr>
        <w:t xml:space="preserve"> Tou</w:t>
      </w:r>
      <w:r w:rsidR="00F71537">
        <w:rPr>
          <w:highlight w:val="yellow"/>
        </w:rPr>
        <w:t>s</w:t>
      </w:r>
      <w:r w:rsidR="009D336D">
        <w:rPr>
          <w:highlight w:val="yellow"/>
        </w:rPr>
        <w:t xml:space="preserve"> ceci sont les éléments (objets) principaux.</w:t>
      </w:r>
      <w:r w:rsidR="009E6A1E" w:rsidRPr="00DA2DD2">
        <w:rPr>
          <w:highlight w:val="yellow"/>
        </w:rPr>
        <w:t xml:space="preserve"> </w:t>
      </w:r>
    </w:p>
    <w:p w14:paraId="32D77EBF" w14:textId="77777777" w:rsidR="00F71537" w:rsidRDefault="005A35CF" w:rsidP="00243A27">
      <w:r w:rsidRPr="00DA2DD2">
        <w:rPr>
          <w:highlight w:val="yellow"/>
        </w:rPr>
        <w:t xml:space="preserve">Une </w:t>
      </w:r>
      <w:r w:rsidR="009E6A1E" w:rsidRPr="00DA2DD2">
        <w:rPr>
          <w:highlight w:val="yellow"/>
        </w:rPr>
        <w:t>Structure</w:t>
      </w:r>
      <w:r w:rsidR="00D83E17">
        <w:rPr>
          <w:highlight w:val="yellow"/>
        </w:rPr>
        <w:t>, c’est un certain nombre de champs. Une table a la possibilité de créer des entrées. Une table à une structure de ligne. La structure de ligne est définie dans l’</w:t>
      </w:r>
      <w:proofErr w:type="spellStart"/>
      <w:r w:rsidR="00D83E17">
        <w:rPr>
          <w:highlight w:val="yellow"/>
        </w:rPr>
        <w:t>abap</w:t>
      </w:r>
      <w:proofErr w:type="spellEnd"/>
      <w:r w:rsidR="00D83E17">
        <w:rPr>
          <w:highlight w:val="yellow"/>
        </w:rPr>
        <w:t xml:space="preserve"> </w:t>
      </w:r>
      <w:proofErr w:type="spellStart"/>
      <w:r w:rsidR="00D83E17">
        <w:rPr>
          <w:highlight w:val="yellow"/>
        </w:rPr>
        <w:t>dictionnary</w:t>
      </w:r>
      <w:proofErr w:type="spellEnd"/>
      <w:r w:rsidR="00D83E17">
        <w:rPr>
          <w:highlight w:val="yellow"/>
        </w:rPr>
        <w:t xml:space="preserve"> de la même manière que la structure d’une table.</w:t>
      </w:r>
    </w:p>
    <w:p w14:paraId="10100211" w14:textId="712EFE1C" w:rsidR="00D12D1E" w:rsidRPr="00F71537" w:rsidRDefault="00B02E5C" w:rsidP="00243A27">
      <w:pPr>
        <w:rPr>
          <w:highlight w:val="yellow"/>
        </w:rPr>
      </w:pPr>
      <w:r>
        <w:rPr>
          <w:b/>
          <w:bCs/>
        </w:rPr>
        <w:t xml:space="preserve">Data </w:t>
      </w:r>
      <w:proofErr w:type="spellStart"/>
      <w:r w:rsidR="000F2009" w:rsidRPr="009A5C5B">
        <w:rPr>
          <w:b/>
          <w:bCs/>
        </w:rPr>
        <w:t>Dictionnary</w:t>
      </w:r>
      <w:proofErr w:type="spellEnd"/>
      <w:r w:rsidR="000F2009">
        <w:t xml:space="preserve"> : </w:t>
      </w:r>
      <w:r w:rsidR="00D83E17">
        <w:t xml:space="preserve">transaction </w:t>
      </w:r>
      <w:r w:rsidR="000F2009">
        <w:t>se11</w:t>
      </w:r>
      <w:r w:rsidR="005822B8">
        <w:t xml:space="preserve"> – créer les </w:t>
      </w:r>
      <w:r w:rsidR="0072587D">
        <w:t>éléments</w:t>
      </w:r>
      <w:r w:rsidR="005822B8">
        <w:t xml:space="preserve"> de l’</w:t>
      </w:r>
      <w:proofErr w:type="spellStart"/>
      <w:r w:rsidR="005822B8">
        <w:t>abap</w:t>
      </w:r>
      <w:proofErr w:type="spellEnd"/>
      <w:r w:rsidR="005822B8">
        <w:t xml:space="preserve"> </w:t>
      </w:r>
      <w:proofErr w:type="spellStart"/>
      <w:r w:rsidR="005822B8">
        <w:t>dictionnary</w:t>
      </w:r>
      <w:proofErr w:type="spellEnd"/>
      <w:r w:rsidR="00D83E17">
        <w:t xml:space="preserve">. </w:t>
      </w:r>
    </w:p>
    <w:p w14:paraId="4EFDFE4F" w14:textId="2599D97F" w:rsidR="000F2009" w:rsidRDefault="00D83E17" w:rsidP="00243A27">
      <w:r>
        <w:t>U</w:t>
      </w:r>
      <w:r w:rsidR="0072587D">
        <w:t>ne table peut changer</w:t>
      </w:r>
      <w:r w:rsidR="00D12D1E">
        <w:t xml:space="preserve"> de structure</w:t>
      </w:r>
      <w:r w:rsidR="0072587D">
        <w:t xml:space="preserve"> sans perdre les données. (</w:t>
      </w:r>
      <w:proofErr w:type="spellStart"/>
      <w:r w:rsidR="0072587D">
        <w:t>database</w:t>
      </w:r>
      <w:proofErr w:type="spellEnd"/>
      <w:r w:rsidR="0072587D">
        <w:t xml:space="preserve"> utility)</w:t>
      </w:r>
      <w:r w:rsidR="009F02B5">
        <w:t xml:space="preserve">. Les tables standard peuvent être étendu par l’instruction APPEND. </w:t>
      </w:r>
    </w:p>
    <w:p w14:paraId="21E218F5" w14:textId="317B5A06" w:rsidR="00F71537" w:rsidRDefault="00F71537" w:rsidP="00243A27">
      <w:r w:rsidRPr="00527684">
        <w:rPr>
          <w:highlight w:val="yellow"/>
        </w:rPr>
        <w:t xml:space="preserve">Tous les objets (data </w:t>
      </w:r>
      <w:proofErr w:type="spellStart"/>
      <w:r w:rsidRPr="00527684">
        <w:rPr>
          <w:highlight w:val="yellow"/>
        </w:rPr>
        <w:t>element</w:t>
      </w:r>
      <w:proofErr w:type="spellEnd"/>
      <w:r w:rsidRPr="00527684">
        <w:rPr>
          <w:highlight w:val="yellow"/>
        </w:rPr>
        <w:t xml:space="preserve">, </w:t>
      </w:r>
      <w:proofErr w:type="spellStart"/>
      <w:r w:rsidRPr="00527684">
        <w:rPr>
          <w:highlight w:val="yellow"/>
        </w:rPr>
        <w:t>domain</w:t>
      </w:r>
      <w:proofErr w:type="spellEnd"/>
      <w:r w:rsidRPr="00527684">
        <w:rPr>
          <w:highlight w:val="yellow"/>
        </w:rPr>
        <w:t>, …) créer avec l’</w:t>
      </w:r>
      <w:proofErr w:type="spellStart"/>
      <w:r w:rsidRPr="00527684">
        <w:rPr>
          <w:highlight w:val="yellow"/>
        </w:rPr>
        <w:t>abap</w:t>
      </w:r>
      <w:proofErr w:type="spellEnd"/>
      <w:r w:rsidRPr="00527684">
        <w:rPr>
          <w:highlight w:val="yellow"/>
        </w:rPr>
        <w:t xml:space="preserve"> </w:t>
      </w:r>
      <w:proofErr w:type="spellStart"/>
      <w:r w:rsidRPr="00527684">
        <w:rPr>
          <w:highlight w:val="yellow"/>
        </w:rPr>
        <w:t>dictionnary</w:t>
      </w:r>
      <w:proofErr w:type="spellEnd"/>
      <w:r w:rsidRPr="00527684">
        <w:rPr>
          <w:highlight w:val="yellow"/>
        </w:rPr>
        <w:t xml:space="preserve"> vont être stocké dans le repository. Le repository est toujours multi mandant. Tout le monde y aura donc accès.</w:t>
      </w:r>
      <w:r w:rsidR="00527684">
        <w:t xml:space="preserve"> Impossible qu’un </w:t>
      </w:r>
      <w:proofErr w:type="spellStart"/>
      <w:r w:rsidR="00527684">
        <w:t>domain</w:t>
      </w:r>
      <w:proofErr w:type="spellEnd"/>
      <w:r w:rsidR="00527684">
        <w:t xml:space="preserve"> existe dans un mandant et n’existe pas dans un autre mandant. Quand on crée un </w:t>
      </w:r>
      <w:proofErr w:type="spellStart"/>
      <w:r w:rsidR="00527684">
        <w:t>domain</w:t>
      </w:r>
      <w:proofErr w:type="spellEnd"/>
      <w:r w:rsidR="00527684">
        <w:t xml:space="preserve"> il est disponible pour tous les mandants. Un data </w:t>
      </w:r>
      <w:proofErr w:type="spellStart"/>
      <w:r w:rsidR="00527684">
        <w:t>element</w:t>
      </w:r>
      <w:proofErr w:type="spellEnd"/>
      <w:r w:rsidR="00527684">
        <w:t xml:space="preserve"> fait partie de data type.</w:t>
      </w:r>
    </w:p>
    <w:p w14:paraId="643953AC" w14:textId="25723E15" w:rsidR="00527684" w:rsidRDefault="00527684" w:rsidP="00243A27">
      <w:r>
        <w:t xml:space="preserve">Objet de blocage permet de bloquer un objet quand on le modifie pour pas que deux personnes ne le modifie en même temps. </w:t>
      </w:r>
    </w:p>
    <w:p w14:paraId="0D045B96" w14:textId="2F55B5DC" w:rsidR="000F2009" w:rsidRDefault="000F2009" w:rsidP="00243A27">
      <w:r w:rsidRPr="009A5C5B">
        <w:rPr>
          <w:b/>
          <w:bCs/>
        </w:rPr>
        <w:t>Data browser</w:t>
      </w:r>
      <w:r>
        <w:t> : se16</w:t>
      </w:r>
      <w:r w:rsidR="000C249A">
        <w:t> : voir le contenu des tables</w:t>
      </w:r>
      <w:r w:rsidR="007A6EBA">
        <w:t>. SN30 : dialogue de maintenance</w:t>
      </w:r>
    </w:p>
    <w:p w14:paraId="46D3EAE3" w14:textId="2FEA3D94" w:rsidR="00944E39" w:rsidRDefault="00944E39" w:rsidP="00944E39">
      <w:pPr>
        <w:pStyle w:val="Titre2"/>
      </w:pPr>
      <w:proofErr w:type="spellStart"/>
      <w:r>
        <w:t>OpenSQL</w:t>
      </w:r>
      <w:proofErr w:type="spellEnd"/>
      <w:r>
        <w:t xml:space="preserve"> vs. Native SQL</w:t>
      </w:r>
    </w:p>
    <w:p w14:paraId="4849328D" w14:textId="6E1D2627" w:rsidR="00944E39" w:rsidRDefault="00944E39" w:rsidP="00944E39">
      <w:r>
        <w:rPr>
          <w:noProof/>
        </w:rPr>
        <w:drawing>
          <wp:inline distT="0" distB="0" distL="0" distR="0" wp14:anchorId="20F89C77" wp14:editId="4E229C55">
            <wp:extent cx="3803650" cy="29869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650" cy="2986905"/>
                    </a:xfrm>
                    <a:prstGeom prst="rect">
                      <a:avLst/>
                    </a:prstGeom>
                  </pic:spPr>
                </pic:pic>
              </a:graphicData>
            </a:graphic>
          </wp:inline>
        </w:drawing>
      </w:r>
    </w:p>
    <w:p w14:paraId="6F4D9E93" w14:textId="0927BFB0" w:rsidR="00944E39" w:rsidRDefault="00944E39" w:rsidP="00944E39">
      <w:r>
        <w:t xml:space="preserve">Avec </w:t>
      </w:r>
      <w:proofErr w:type="spellStart"/>
      <w:r>
        <w:t>OpenSQL</w:t>
      </w:r>
      <w:proofErr w:type="spellEnd"/>
      <w:r>
        <w:t xml:space="preserve">, le programme n’accède jamais directement à une table, il passe par une interface DB qui elle fait les requêtes à la base de données. </w:t>
      </w:r>
      <w:r w:rsidR="00505F4D">
        <w:t>Il y a une interface DB pour chaque type de DB.</w:t>
      </w:r>
      <w:r w:rsidR="00104E65">
        <w:t xml:space="preserve"> L’interface DB convertie la requête en une requête native.</w:t>
      </w:r>
    </w:p>
    <w:p w14:paraId="1A877345" w14:textId="1434BEA2" w:rsidR="00D84A01" w:rsidRDefault="00944E39" w:rsidP="00944E39">
      <w:r>
        <w:lastRenderedPageBreak/>
        <w:t xml:space="preserve">Dans le cas où on utilise le SQL native on perd la portabilité car on </w:t>
      </w:r>
      <w:r w:rsidR="00ED3C9D">
        <w:t xml:space="preserve">est lié au </w:t>
      </w:r>
      <w:proofErr w:type="spellStart"/>
      <w:r w:rsidR="00E5457B">
        <w:t>db</w:t>
      </w:r>
      <w:r w:rsidR="00ED3C9D">
        <w:t>ms</w:t>
      </w:r>
      <w:proofErr w:type="spellEnd"/>
      <w:r>
        <w:t xml:space="preserve">. </w:t>
      </w:r>
      <w:r w:rsidR="00ED3C9D">
        <w:t xml:space="preserve">Pour faire du </w:t>
      </w:r>
      <w:proofErr w:type="spellStart"/>
      <w:r w:rsidR="00ED3C9D">
        <w:t>Sql</w:t>
      </w:r>
      <w:proofErr w:type="spellEnd"/>
      <w:r w:rsidR="00ED3C9D">
        <w:t xml:space="preserve"> native il faut </w:t>
      </w:r>
      <w:r w:rsidR="00FD1002">
        <w:t>placer</w:t>
      </w:r>
      <w:r w:rsidR="00ED3C9D">
        <w:t xml:space="preserve"> les requêtes entre le bloc </w:t>
      </w:r>
      <w:proofErr w:type="spellStart"/>
      <w:r w:rsidR="00ED3C9D">
        <w:t>Exec</w:t>
      </w:r>
      <w:proofErr w:type="spellEnd"/>
      <w:r w:rsidR="00ED3C9D">
        <w:t xml:space="preserve"> SQL et END </w:t>
      </w:r>
      <w:proofErr w:type="spellStart"/>
      <w:r w:rsidR="00ED3C9D">
        <w:t>Exec</w:t>
      </w:r>
      <w:proofErr w:type="spellEnd"/>
      <w:r w:rsidR="00ED3C9D">
        <w:t>.</w:t>
      </w:r>
      <w:r w:rsidR="00E2049E">
        <w:t xml:space="preserve"> </w:t>
      </w:r>
      <w:r w:rsidR="008F7287">
        <w:t>Ça</w:t>
      </w:r>
      <w:r w:rsidR="00E2049E">
        <w:t xml:space="preserve"> peut être utiliser si parfois on veut bénéficier de certaine fonctionnalité du </w:t>
      </w:r>
      <w:proofErr w:type="spellStart"/>
      <w:r w:rsidR="00E2049E">
        <w:t>dbms</w:t>
      </w:r>
      <w:proofErr w:type="spellEnd"/>
      <w:r w:rsidR="00970445">
        <w:t>.</w:t>
      </w:r>
    </w:p>
    <w:p w14:paraId="0636BEF1" w14:textId="31A22D82" w:rsidR="00FD1002" w:rsidRDefault="00FD1002" w:rsidP="00944E39">
      <w:proofErr w:type="spellStart"/>
      <w:r>
        <w:t>OpenSql</w:t>
      </w:r>
      <w:proofErr w:type="spellEnd"/>
      <w:r>
        <w:t xml:space="preserve"> est du </w:t>
      </w:r>
      <w:proofErr w:type="spellStart"/>
      <w:r w:rsidR="00886B8E">
        <w:t>Sql</w:t>
      </w:r>
      <w:proofErr w:type="spellEnd"/>
      <w:r>
        <w:t xml:space="preserve"> spécifique à ABAP. </w:t>
      </w:r>
      <w:r w:rsidR="00B43A69">
        <w:t xml:space="preserve">En utilisant </w:t>
      </w:r>
      <w:proofErr w:type="spellStart"/>
      <w:r w:rsidR="00B43A69">
        <w:t>OpenSQL</w:t>
      </w:r>
      <w:proofErr w:type="spellEnd"/>
      <w:r w:rsidR="00B43A69">
        <w:t xml:space="preserve"> o</w:t>
      </w:r>
      <w:r>
        <w:t xml:space="preserve">n est indépendant du </w:t>
      </w:r>
      <w:proofErr w:type="spellStart"/>
      <w:r>
        <w:t>dbms</w:t>
      </w:r>
      <w:proofErr w:type="spellEnd"/>
      <w:r w:rsidR="00A618F1">
        <w:t xml:space="preserve"> (</w:t>
      </w:r>
      <w:proofErr w:type="spellStart"/>
      <w:r w:rsidR="00A618F1">
        <w:rPr>
          <w:rStyle w:val="lev"/>
        </w:rPr>
        <w:t>Database</w:t>
      </w:r>
      <w:proofErr w:type="spellEnd"/>
      <w:r w:rsidR="00A618F1">
        <w:rPr>
          <w:rStyle w:val="lev"/>
        </w:rPr>
        <w:t xml:space="preserve"> Management System</w:t>
      </w:r>
      <w:r w:rsidR="00A618F1">
        <w:t>)</w:t>
      </w:r>
      <w:r>
        <w:t xml:space="preserve"> sur lequel on travail.</w:t>
      </w:r>
    </w:p>
    <w:p w14:paraId="6401FF87" w14:textId="714159DF" w:rsidR="00DC6D6E" w:rsidRDefault="00D84A01" w:rsidP="00944E39">
      <w:r>
        <w:t xml:space="preserve">Un autre avantage pour </w:t>
      </w:r>
      <w:proofErr w:type="spellStart"/>
      <w:r w:rsidR="00944E39">
        <w:t>OpenSQL</w:t>
      </w:r>
      <w:proofErr w:type="spellEnd"/>
      <w:r>
        <w:t xml:space="preserve"> est qu’on a de la </w:t>
      </w:r>
      <w:proofErr w:type="spellStart"/>
      <w:r>
        <w:t>bufferisation</w:t>
      </w:r>
      <w:proofErr w:type="spellEnd"/>
      <w:r>
        <w:t>.</w:t>
      </w:r>
      <w:r w:rsidR="001D0B3C">
        <w:t xml:space="preserve"> </w:t>
      </w:r>
    </w:p>
    <w:p w14:paraId="7321A4DD" w14:textId="2AD8F00F" w:rsidR="00941BBE" w:rsidRDefault="00941BBE" w:rsidP="00944E39">
      <w:r>
        <w:t xml:space="preserve">Il y a 3 types de </w:t>
      </w:r>
      <w:proofErr w:type="spellStart"/>
      <w:r>
        <w:t>bufferisation</w:t>
      </w:r>
      <w:proofErr w:type="spellEnd"/>
      <w:r>
        <w:t xml:space="preserve"> pour une table :</w:t>
      </w:r>
    </w:p>
    <w:p w14:paraId="2C0AC603" w14:textId="0D8F7CF0" w:rsidR="00F37332" w:rsidRDefault="001D0B3C" w:rsidP="00941BBE">
      <w:pPr>
        <w:pStyle w:val="Paragraphedeliste"/>
        <w:numPr>
          <w:ilvl w:val="0"/>
          <w:numId w:val="2"/>
        </w:numPr>
      </w:pPr>
      <w:r>
        <w:t>Si la table est « </w:t>
      </w:r>
      <w:proofErr w:type="spellStart"/>
      <w:r w:rsidRPr="00B2643F">
        <w:rPr>
          <w:b/>
          <w:bCs/>
        </w:rPr>
        <w:t>Fully</w:t>
      </w:r>
      <w:proofErr w:type="spellEnd"/>
      <w:r>
        <w:t xml:space="preserve"> </w:t>
      </w:r>
      <w:proofErr w:type="spellStart"/>
      <w:r w:rsidRPr="00B2643F">
        <w:rPr>
          <w:b/>
          <w:bCs/>
        </w:rPr>
        <w:t>buffered</w:t>
      </w:r>
      <w:proofErr w:type="spellEnd"/>
      <w:r>
        <w:t xml:space="preserve"> » alors </w:t>
      </w:r>
      <w:r w:rsidR="009D0CD4">
        <w:t>toute la table sera bufferiser dans l</w:t>
      </w:r>
      <w:r w:rsidR="00B847C7">
        <w:t>e serveur d’application</w:t>
      </w:r>
      <w:r w:rsidR="009D0CD4">
        <w:t xml:space="preserve"> </w:t>
      </w:r>
      <w:r>
        <w:t>l</w:t>
      </w:r>
      <w:r w:rsidR="00D84A01">
        <w:t xml:space="preserve">ors de la première requête </w:t>
      </w:r>
      <w:r>
        <w:t>sur cette table fait par n’importe quelle programme</w:t>
      </w:r>
      <w:r w:rsidR="004F0BC0">
        <w:t xml:space="preserve"> (ce n’est pas lié à un programme en particulier)</w:t>
      </w:r>
      <w:r w:rsidR="009D0CD4">
        <w:t>.</w:t>
      </w:r>
      <w:r>
        <w:t xml:space="preserve"> </w:t>
      </w:r>
      <w:r w:rsidR="00F37332">
        <w:t xml:space="preserve">L’interface </w:t>
      </w:r>
      <w:proofErr w:type="spellStart"/>
      <w:r w:rsidR="00F37332">
        <w:t>Db</w:t>
      </w:r>
      <w:proofErr w:type="spellEnd"/>
      <w:r w:rsidR="00F37332">
        <w:t xml:space="preserve"> va donc</w:t>
      </w:r>
      <w:r w:rsidR="00D84A01">
        <w:t xml:space="preserve"> récupérer les données dans le buffer au lieu de la base de données. </w:t>
      </w:r>
    </w:p>
    <w:p w14:paraId="2BC08BD1" w14:textId="33BEA91C" w:rsidR="00413AFD" w:rsidRDefault="00413AFD" w:rsidP="00941BBE">
      <w:pPr>
        <w:pStyle w:val="Paragraphedeliste"/>
        <w:numPr>
          <w:ilvl w:val="0"/>
          <w:numId w:val="2"/>
        </w:numPr>
      </w:pPr>
      <w:r>
        <w:t>La table peut être aussi « </w:t>
      </w:r>
      <w:r w:rsidRPr="00B2643F">
        <w:rPr>
          <w:b/>
          <w:bCs/>
        </w:rPr>
        <w:t xml:space="preserve">Single record </w:t>
      </w:r>
      <w:proofErr w:type="spellStart"/>
      <w:r w:rsidRPr="00B2643F">
        <w:rPr>
          <w:b/>
          <w:bCs/>
        </w:rPr>
        <w:t>buff</w:t>
      </w:r>
      <w:proofErr w:type="spellEnd"/>
      <w:r>
        <w:t xml:space="preserve"> », qui contient un tuple d’une table. Chaque fois qu’un tuple est lu, il est placé dans le buffer. Si quelqu’un veut lire un tuple, il va d’abords regarder dans le </w:t>
      </w:r>
      <w:proofErr w:type="spellStart"/>
      <w:r>
        <w:t>buffer</w:t>
      </w:r>
      <w:proofErr w:type="spellEnd"/>
      <w:r>
        <w:t xml:space="preserve">, si le tuple est présent dans le buffer on renvoie la valeur dans le </w:t>
      </w:r>
      <w:proofErr w:type="spellStart"/>
      <w:r>
        <w:t>buffer</w:t>
      </w:r>
      <w:proofErr w:type="spellEnd"/>
      <w:r>
        <w:t xml:space="preserve">, sinon on fait une requête à la </w:t>
      </w:r>
      <w:proofErr w:type="spellStart"/>
      <w:r>
        <w:t>Db</w:t>
      </w:r>
      <w:proofErr w:type="spellEnd"/>
      <w:r>
        <w:t>.</w:t>
      </w:r>
    </w:p>
    <w:p w14:paraId="346A71B0" w14:textId="318DC57B" w:rsidR="00941BBE" w:rsidRDefault="00B2643F" w:rsidP="00941BBE">
      <w:pPr>
        <w:pStyle w:val="Paragraphedeliste"/>
        <w:numPr>
          <w:ilvl w:val="0"/>
          <w:numId w:val="2"/>
        </w:numPr>
      </w:pPr>
      <w:r>
        <w:t>La table peut être « </w:t>
      </w:r>
      <w:proofErr w:type="spellStart"/>
      <w:r w:rsidRPr="00C92CF7">
        <w:rPr>
          <w:b/>
          <w:bCs/>
        </w:rPr>
        <w:t>Generic</w:t>
      </w:r>
      <w:proofErr w:type="spellEnd"/>
      <w:r w:rsidRPr="00C92CF7">
        <w:rPr>
          <w:b/>
          <w:bCs/>
        </w:rPr>
        <w:t xml:space="preserve"> </w:t>
      </w:r>
      <w:r w:rsidR="000D65E4" w:rsidRPr="00C92CF7">
        <w:rPr>
          <w:b/>
          <w:bCs/>
        </w:rPr>
        <w:t xml:space="preserve">area </w:t>
      </w:r>
      <w:proofErr w:type="spellStart"/>
      <w:r w:rsidRPr="00C92CF7">
        <w:rPr>
          <w:b/>
          <w:bCs/>
        </w:rPr>
        <w:t>buffer</w:t>
      </w:r>
      <w:r w:rsidR="000D65E4" w:rsidRPr="00C92CF7">
        <w:rPr>
          <w:b/>
          <w:bCs/>
        </w:rPr>
        <w:t>ed</w:t>
      </w:r>
      <w:proofErr w:type="spellEnd"/>
      <w:r>
        <w:t> ». Il y a un paramètre qui intervient dans la généricité du buffer qui va dire sur quel champ</w:t>
      </w:r>
      <w:r w:rsidR="000D65E4">
        <w:t xml:space="preserve"> de la clé</w:t>
      </w:r>
      <w:r>
        <w:t xml:space="preserve"> </w:t>
      </w:r>
      <w:r w:rsidR="00C92CF7">
        <w:t>on va bufferiser</w:t>
      </w:r>
      <w:r>
        <w:t xml:space="preserve">. Ex : Ici on dit </w:t>
      </w:r>
      <w:r w:rsidR="002712AE">
        <w:t>qu’il</w:t>
      </w:r>
      <w:r>
        <w:t xml:space="preserve"> y aura une </w:t>
      </w:r>
      <w:proofErr w:type="spellStart"/>
      <w:r>
        <w:t>bufferisation</w:t>
      </w:r>
      <w:proofErr w:type="spellEnd"/>
      <w:r>
        <w:t xml:space="preserve"> sur le premier champ de la clé, donc tous les tuples ayant la même valeur pour ce champ sera bufferiser.</w:t>
      </w:r>
      <w:r w:rsidR="002712AE">
        <w:t xml:space="preserve"> Le cadre rouge représente ce qui sera bufferiser.</w:t>
      </w:r>
    </w:p>
    <w:p w14:paraId="5CEB79B5" w14:textId="43188F82" w:rsidR="002712AE" w:rsidRDefault="002712AE" w:rsidP="002712AE">
      <w:pPr>
        <w:pStyle w:val="Paragraphedeliste"/>
        <w:ind w:left="1065"/>
      </w:pPr>
      <w:r>
        <w:rPr>
          <w:noProof/>
        </w:rPr>
        <w:drawing>
          <wp:inline distT="0" distB="0" distL="0" distR="0" wp14:anchorId="20463EDA" wp14:editId="340C8131">
            <wp:extent cx="5760720" cy="24631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63165"/>
                    </a:xfrm>
                    <a:prstGeom prst="rect">
                      <a:avLst/>
                    </a:prstGeom>
                  </pic:spPr>
                </pic:pic>
              </a:graphicData>
            </a:graphic>
          </wp:inline>
        </w:drawing>
      </w:r>
    </w:p>
    <w:p w14:paraId="6A4F8B76" w14:textId="60E94042" w:rsidR="00FA2048" w:rsidRDefault="00FA2048" w:rsidP="00FA2048">
      <w:pPr>
        <w:pStyle w:val="Paragraphedeliste"/>
        <w:ind w:left="1065"/>
      </w:pPr>
      <w:r>
        <w:t xml:space="preserve">C’est pratique quand il faut bufferiser des libellés pour un code langue. On ne va pas bufferiser tous les libellés de </w:t>
      </w:r>
      <w:r w:rsidR="002712AE">
        <w:t>toutes les langues</w:t>
      </w:r>
      <w:r>
        <w:t xml:space="preserve"> alors que l’utilisateur est connecté en anglais par exemple.</w:t>
      </w:r>
    </w:p>
    <w:p w14:paraId="2A8592FB" w14:textId="77777777" w:rsidR="00DC6D6E" w:rsidRDefault="00DC6D6E" w:rsidP="00944E39"/>
    <w:p w14:paraId="18995660" w14:textId="21AA11D1" w:rsidR="000D6E3B" w:rsidRDefault="000D6E3B" w:rsidP="00944E39">
      <w:r>
        <w:t xml:space="preserve">La </w:t>
      </w:r>
      <w:proofErr w:type="spellStart"/>
      <w:r>
        <w:t>bufferisation</w:t>
      </w:r>
      <w:proofErr w:type="spellEnd"/>
      <w:r>
        <w:t xml:space="preserve"> est indépendante de l’utilisateur, si un autre utilisateur fait une requête sur une table bufferiser alors il va bénéficier du buffer.</w:t>
      </w:r>
    </w:p>
    <w:p w14:paraId="57DF149D" w14:textId="7CDA3127" w:rsidR="00FC5FF0" w:rsidRDefault="000D6E3B" w:rsidP="00944E39">
      <w:r>
        <w:t xml:space="preserve">Les buffers sont définis au niveau du serveur d’application et sont dépendant de celui-ci. Si on a un système SAP qui a plusieurs serveurs d’application il y a un buffer par serveur mais SAP synchronise les buffers entre serveurs d’application. </w:t>
      </w:r>
      <w:r w:rsidR="00D84A01">
        <w:t>Ne pas oublier que notre programme ABAP tourne sur un serveur d’application et pas dans notre client lourd.</w:t>
      </w:r>
    </w:p>
    <w:p w14:paraId="599C92B6" w14:textId="56A65064" w:rsidR="00FC5FF0" w:rsidRDefault="00FC5FF0" w:rsidP="00944E39">
      <w:r>
        <w:lastRenderedPageBreak/>
        <w:t xml:space="preserve">La </w:t>
      </w:r>
      <w:proofErr w:type="spellStart"/>
      <w:r>
        <w:t>bufferisation</w:t>
      </w:r>
      <w:proofErr w:type="spellEnd"/>
      <w:r>
        <w:t xml:space="preserve"> fonctionne qu’en lecture, s’il y a une modification dans la table... le buffer sera invalidé. Donc lors de la prochaine requête, il y aura à nouveau une requête pour bufferiser la table. </w:t>
      </w:r>
    </w:p>
    <w:p w14:paraId="12751CD7" w14:textId="31E01BEE" w:rsidR="0010506A" w:rsidRDefault="0010506A" w:rsidP="00944E39"/>
    <w:p w14:paraId="7D9C394C" w14:textId="332DFD89" w:rsidR="0010506A" w:rsidRDefault="0010506A" w:rsidP="0010506A">
      <w:pPr>
        <w:pStyle w:val="Titre3"/>
      </w:pPr>
      <w:r>
        <w:t>SELECT</w:t>
      </w:r>
    </w:p>
    <w:p w14:paraId="066439C1" w14:textId="094B40AD" w:rsidR="0010506A" w:rsidRDefault="0010506A" w:rsidP="0010506A">
      <w:r>
        <w:t>Il y a deux variantes pour le select :</w:t>
      </w:r>
    </w:p>
    <w:p w14:paraId="26FCD35D" w14:textId="644222BA" w:rsidR="0010506A" w:rsidRDefault="0010506A" w:rsidP="0010506A">
      <w:pPr>
        <w:pStyle w:val="Paragraphedeliste"/>
        <w:numPr>
          <w:ilvl w:val="0"/>
          <w:numId w:val="2"/>
        </w:numPr>
      </w:pPr>
      <w:r>
        <w:t xml:space="preserve">Select single </w:t>
      </w:r>
      <w:r w:rsidR="00CE79AF">
        <w:t>(on connait tous les champs de la clé de la table)</w:t>
      </w:r>
      <w:r w:rsidR="0037480A">
        <w:t> :</w:t>
      </w:r>
    </w:p>
    <w:p w14:paraId="583B1967" w14:textId="53C5F808" w:rsidR="0037480A" w:rsidRDefault="0037480A" w:rsidP="0037480A">
      <w:pPr>
        <w:pStyle w:val="Paragraphedeliste"/>
        <w:numPr>
          <w:ilvl w:val="1"/>
          <w:numId w:val="2"/>
        </w:numPr>
      </w:pPr>
      <w:r>
        <w:t xml:space="preserve">Oui j’ai trouvé : </w:t>
      </w:r>
      <w:proofErr w:type="spellStart"/>
      <w:r>
        <w:t>sy-subrc</w:t>
      </w:r>
      <w:proofErr w:type="spellEnd"/>
      <w:r>
        <w:t xml:space="preserve"> = 0</w:t>
      </w:r>
    </w:p>
    <w:p w14:paraId="6CC9287D" w14:textId="4055D5C4" w:rsidR="0037480A" w:rsidRDefault="0037480A" w:rsidP="0037480A">
      <w:pPr>
        <w:pStyle w:val="Paragraphedeliste"/>
        <w:numPr>
          <w:ilvl w:val="1"/>
          <w:numId w:val="2"/>
        </w:numPr>
      </w:pPr>
      <w:r>
        <w:t xml:space="preserve">Non j’ai pas trouvé : </w:t>
      </w:r>
      <w:proofErr w:type="spellStart"/>
      <w:r>
        <w:t>sy-subrc</w:t>
      </w:r>
      <w:proofErr w:type="spellEnd"/>
      <w:r>
        <w:t> != 0</w:t>
      </w:r>
    </w:p>
    <w:p w14:paraId="37140A92" w14:textId="1E2B92CB" w:rsidR="0010506A" w:rsidRDefault="0010506A" w:rsidP="0010506A">
      <w:pPr>
        <w:pStyle w:val="Paragraphedeliste"/>
        <w:numPr>
          <w:ilvl w:val="0"/>
          <w:numId w:val="2"/>
        </w:numPr>
      </w:pPr>
      <w:r>
        <w:t>Select</w:t>
      </w:r>
      <w:r w:rsidR="00817C02">
        <w:t xml:space="preserve"> </w:t>
      </w:r>
      <w:proofErr w:type="spellStart"/>
      <w:r w:rsidR="00817C02">
        <w:t>loop</w:t>
      </w:r>
      <w:proofErr w:type="spellEnd"/>
      <w:r>
        <w:t>=&gt; est une boucle</w:t>
      </w:r>
      <w:r w:rsidR="00244B96">
        <w:t> :</w:t>
      </w:r>
    </w:p>
    <w:p w14:paraId="08AB421A" w14:textId="4745D2D3" w:rsidR="00244B96" w:rsidRDefault="00244B96" w:rsidP="00244B96">
      <w:pPr>
        <w:pStyle w:val="Paragraphedeliste"/>
        <w:numPr>
          <w:ilvl w:val="1"/>
          <w:numId w:val="2"/>
        </w:numPr>
      </w:pPr>
      <w:r>
        <w:t xml:space="preserve">Je suis rentrée dans la boucle : </w:t>
      </w:r>
      <w:proofErr w:type="spellStart"/>
      <w:r>
        <w:t>sy-subrc</w:t>
      </w:r>
      <w:proofErr w:type="spellEnd"/>
      <w:r>
        <w:t xml:space="preserve"> = 0</w:t>
      </w:r>
      <w:r w:rsidR="004D2798">
        <w:t xml:space="preserve"> -&gt; après le </w:t>
      </w:r>
      <w:proofErr w:type="spellStart"/>
      <w:r w:rsidR="004D2798">
        <w:t>endselect</w:t>
      </w:r>
      <w:proofErr w:type="spellEnd"/>
    </w:p>
    <w:p w14:paraId="5420AF63" w14:textId="51B723C6" w:rsidR="00244B96" w:rsidRPr="0010506A" w:rsidRDefault="00244B96" w:rsidP="00244B96">
      <w:pPr>
        <w:pStyle w:val="Paragraphedeliste"/>
        <w:numPr>
          <w:ilvl w:val="1"/>
          <w:numId w:val="2"/>
        </w:numPr>
      </w:pPr>
      <w:r>
        <w:t xml:space="preserve">Je ne suis pas rentré dans la boucle : </w:t>
      </w:r>
      <w:proofErr w:type="spellStart"/>
      <w:r>
        <w:t>sy-subrc</w:t>
      </w:r>
      <w:proofErr w:type="spellEnd"/>
      <w:r>
        <w:t> != 0</w:t>
      </w:r>
    </w:p>
    <w:p w14:paraId="1F61AEAC" w14:textId="05AF9D26" w:rsidR="00252840" w:rsidRDefault="00252840" w:rsidP="00944E39">
      <w:r>
        <w:t xml:space="preserve">Quand on fait un select </w:t>
      </w:r>
      <w:proofErr w:type="spellStart"/>
      <w:r>
        <w:t>loop</w:t>
      </w:r>
      <w:proofErr w:type="spellEnd"/>
      <w:r>
        <w:t xml:space="preserve">, ce qu’il </w:t>
      </w:r>
      <w:r w:rsidR="00FD1002">
        <w:t>se</w:t>
      </w:r>
      <w:r>
        <w:t xml:space="preserve"> passe c’est quand va charger dans l’interface</w:t>
      </w:r>
      <w:r w:rsidR="00946D20">
        <w:t xml:space="preserve"> </w:t>
      </w:r>
      <w:proofErr w:type="spellStart"/>
      <w:r w:rsidR="00946D20">
        <w:t>Db</w:t>
      </w:r>
      <w:proofErr w:type="spellEnd"/>
      <w:r>
        <w:t xml:space="preserve"> tout</w:t>
      </w:r>
      <w:r w:rsidR="00946D20">
        <w:t xml:space="preserve"> le résultat de la requête</w:t>
      </w:r>
      <w:r w:rsidR="001E467E">
        <w:t xml:space="preserve"> (1)</w:t>
      </w:r>
      <w:r w:rsidR="00573793">
        <w:t xml:space="preserve"> </w:t>
      </w:r>
      <w:r>
        <w:t>et ensuite ça va boucler sur l</w:t>
      </w:r>
      <w:r w:rsidR="00266038">
        <w:t>e buffer de la</w:t>
      </w:r>
      <w:r>
        <w:t xml:space="preserve"> table dans l’interface</w:t>
      </w:r>
      <w:r w:rsidR="00946D20">
        <w:t xml:space="preserve"> et renvoyer au programme appelant les tuples un par un</w:t>
      </w:r>
      <w:r w:rsidR="001E467E">
        <w:t xml:space="preserve"> (2)</w:t>
      </w:r>
      <w:r>
        <w:t>.</w:t>
      </w:r>
    </w:p>
    <w:p w14:paraId="7B210E63" w14:textId="76EA453A" w:rsidR="008B1D12" w:rsidRDefault="008B1D12" w:rsidP="00944E39">
      <w:r>
        <w:t xml:space="preserve">Une variante au select </w:t>
      </w:r>
      <w:proofErr w:type="spellStart"/>
      <w:r>
        <w:t>loop</w:t>
      </w:r>
      <w:proofErr w:type="spellEnd"/>
      <w:r>
        <w:t xml:space="preserve"> c’est de mettre tout le résultat dans une table interne.</w:t>
      </w:r>
    </w:p>
    <w:p w14:paraId="419AC9F1" w14:textId="32DB5CFA" w:rsidR="0037648D" w:rsidRDefault="000C4BAC" w:rsidP="00944E39">
      <w:r>
        <w:t>Un</w:t>
      </w:r>
      <w:r w:rsidR="0037648D">
        <w:t xml:space="preserve"> select single ne renvoie qu’un seul tuple</w:t>
      </w:r>
      <w:r>
        <w:t>.</w:t>
      </w:r>
    </w:p>
    <w:p w14:paraId="6CBF4D82" w14:textId="020D5CE8" w:rsidR="004E5E43" w:rsidRDefault="004E5E43" w:rsidP="00944E39"/>
    <w:p w14:paraId="55B1F13E" w14:textId="4EF287B4" w:rsidR="004E5E43" w:rsidRDefault="004E5E43" w:rsidP="004E5E43">
      <w:pPr>
        <w:pStyle w:val="Titre1"/>
      </w:pPr>
      <w:r>
        <w:t xml:space="preserve">Unit 7 : </w:t>
      </w:r>
      <w:r w:rsidR="00EA6961">
        <w:t xml:space="preserve">User </w:t>
      </w:r>
      <w:proofErr w:type="spellStart"/>
      <w:r w:rsidR="00EA6961">
        <w:t>Dialogs</w:t>
      </w:r>
      <w:proofErr w:type="spellEnd"/>
      <w:r w:rsidR="00C25BEB">
        <w:t xml:space="preserve"> : </w:t>
      </w:r>
      <w:proofErr w:type="spellStart"/>
      <w:r w:rsidR="00C25BEB">
        <w:t>list</w:t>
      </w:r>
      <w:proofErr w:type="spellEnd"/>
    </w:p>
    <w:p w14:paraId="494CE712" w14:textId="7EC8C76B" w:rsidR="00181654" w:rsidRDefault="00181654" w:rsidP="00181654">
      <w:r>
        <w:t>A partir d’une liste on peut :</w:t>
      </w:r>
    </w:p>
    <w:p w14:paraId="77975C63" w14:textId="62374286" w:rsidR="00181654" w:rsidRDefault="00181654" w:rsidP="00181654">
      <w:pPr>
        <w:pStyle w:val="Paragraphedeliste"/>
        <w:numPr>
          <w:ilvl w:val="0"/>
          <w:numId w:val="2"/>
        </w:numPr>
      </w:pPr>
      <w:r>
        <w:t>Afficher la liste à l’écran</w:t>
      </w:r>
    </w:p>
    <w:p w14:paraId="7CFFFE18" w14:textId="5378EB82" w:rsidR="00181654" w:rsidRDefault="00181654" w:rsidP="00181654">
      <w:pPr>
        <w:pStyle w:val="Paragraphedeliste"/>
        <w:numPr>
          <w:ilvl w:val="0"/>
          <w:numId w:val="2"/>
        </w:numPr>
      </w:pPr>
      <w:r>
        <w:t>L’imprimer</w:t>
      </w:r>
    </w:p>
    <w:p w14:paraId="60EFC320" w14:textId="66B3CFA8" w:rsidR="00181654" w:rsidRPr="00181654" w:rsidRDefault="00181654" w:rsidP="00181654">
      <w:pPr>
        <w:pStyle w:val="Paragraphedeliste"/>
        <w:numPr>
          <w:ilvl w:val="0"/>
          <w:numId w:val="2"/>
        </w:numPr>
      </w:pPr>
      <w:r>
        <w:t>Capacité d’être multi lingue</w:t>
      </w:r>
    </w:p>
    <w:p w14:paraId="75F0777C" w14:textId="77777777" w:rsidR="00181654" w:rsidRDefault="00C25BEB" w:rsidP="00C25BEB">
      <w:r>
        <w:t xml:space="preserve">La liste est déclencher avec l’instruction </w:t>
      </w:r>
      <w:proofErr w:type="spellStart"/>
      <w:r w:rsidRPr="00C25BEB">
        <w:rPr>
          <w:b/>
          <w:bCs/>
        </w:rPr>
        <w:t>write</w:t>
      </w:r>
      <w:proofErr w:type="spellEnd"/>
      <w:r>
        <w:rPr>
          <w:b/>
          <w:bCs/>
        </w:rPr>
        <w:t xml:space="preserve">. </w:t>
      </w:r>
      <w:r>
        <w:t xml:space="preserve">Quand on voit la liste à l’écran </w:t>
      </w:r>
      <w:r w:rsidR="00973571">
        <w:t>l’exécution du programme est terminée</w:t>
      </w:r>
      <w:r w:rsidR="00316E1B">
        <w:t xml:space="preserve">. </w:t>
      </w:r>
    </w:p>
    <w:p w14:paraId="5D282464" w14:textId="67588DB6" w:rsidR="00C25BEB" w:rsidRDefault="00316E1B" w:rsidP="00C25BEB">
      <w:r>
        <w:t xml:space="preserve">La liste est </w:t>
      </w:r>
      <w:r w:rsidR="00181654">
        <w:t>placée dans un</w:t>
      </w:r>
      <w:r>
        <w:t xml:space="preserve"> buffer</w:t>
      </w:r>
      <w:r w:rsidR="00181654">
        <w:t xml:space="preserve"> après l’instruction Write</w:t>
      </w:r>
      <w:r>
        <w:t>.</w:t>
      </w:r>
      <w:r w:rsidR="00181654">
        <w:t xml:space="preserve"> </w:t>
      </w:r>
      <w:r w:rsidR="00981435">
        <w:t>Le buffer</w:t>
      </w:r>
      <w:r w:rsidR="00181654">
        <w:t xml:space="preserve"> existe après que le programme </w:t>
      </w:r>
      <w:r w:rsidR="002874D4">
        <w:t>a</w:t>
      </w:r>
      <w:r w:rsidR="00181654">
        <w:t xml:space="preserve"> terminé son exécution</w:t>
      </w:r>
      <w:r w:rsidR="00332ADE">
        <w:t>.</w:t>
      </w:r>
    </w:p>
    <w:p w14:paraId="7668DFA9" w14:textId="42A6AA6C" w:rsidR="00E41D62" w:rsidRDefault="00E41D62" w:rsidP="00C25BEB">
      <w:r>
        <w:rPr>
          <w:noProof/>
        </w:rPr>
        <w:drawing>
          <wp:inline distT="0" distB="0" distL="0" distR="0" wp14:anchorId="0EE4DC63" wp14:editId="3C1F5E4D">
            <wp:extent cx="3016250" cy="2265180"/>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3831" cy="2270873"/>
                    </a:xfrm>
                    <a:prstGeom prst="rect">
                      <a:avLst/>
                    </a:prstGeom>
                  </pic:spPr>
                </pic:pic>
              </a:graphicData>
            </a:graphic>
          </wp:inline>
        </w:drawing>
      </w:r>
    </w:p>
    <w:p w14:paraId="283BA76E" w14:textId="76BFDCF7" w:rsidR="00316E1B" w:rsidRPr="00C25BEB" w:rsidRDefault="00CE6E24" w:rsidP="00C25BEB">
      <w:r>
        <w:t xml:space="preserve">Une liste peut être multi lingue grâce aux </w:t>
      </w:r>
      <w:proofErr w:type="spellStart"/>
      <w:r>
        <w:t>text</w:t>
      </w:r>
      <w:proofErr w:type="spellEnd"/>
      <w:r>
        <w:t xml:space="preserve"> </w:t>
      </w:r>
      <w:proofErr w:type="spellStart"/>
      <w:r>
        <w:t>elements</w:t>
      </w:r>
      <w:proofErr w:type="spellEnd"/>
    </w:p>
    <w:p w14:paraId="2DB9A6BB" w14:textId="5A6936FF" w:rsidR="0072105D" w:rsidRDefault="00EA6961" w:rsidP="00EA6961">
      <w:pPr>
        <w:pStyle w:val="Titre1"/>
      </w:pPr>
      <w:r>
        <w:lastRenderedPageBreak/>
        <w:t xml:space="preserve">Unit 8 : User </w:t>
      </w:r>
      <w:proofErr w:type="spellStart"/>
      <w:r>
        <w:t>Dialogs</w:t>
      </w:r>
      <w:proofErr w:type="spellEnd"/>
      <w:r>
        <w:t xml:space="preserve"> : </w:t>
      </w:r>
      <w:proofErr w:type="spellStart"/>
      <w:r>
        <w:t>Selection</w:t>
      </w:r>
      <w:proofErr w:type="spellEnd"/>
      <w:r>
        <w:t xml:space="preserve"> screen </w:t>
      </w:r>
    </w:p>
    <w:p w14:paraId="116FB91E" w14:textId="02564D83" w:rsidR="00BD3217" w:rsidRPr="00BD3217" w:rsidRDefault="00BD3217" w:rsidP="00BD3217">
      <w:r>
        <w:t xml:space="preserve">L’écran de </w:t>
      </w:r>
      <w:proofErr w:type="spellStart"/>
      <w:r>
        <w:t>selection</w:t>
      </w:r>
      <w:proofErr w:type="spellEnd"/>
      <w:r>
        <w:t xml:space="preserve"> est </w:t>
      </w:r>
      <w:proofErr w:type="spellStart"/>
      <w:r>
        <w:t>difinie</w:t>
      </w:r>
      <w:proofErr w:type="spellEnd"/>
      <w:r>
        <w:t xml:space="preserve"> par </w:t>
      </w:r>
      <w:proofErr w:type="spellStart"/>
      <w:r>
        <w:t>parameters</w:t>
      </w:r>
      <w:proofErr w:type="spellEnd"/>
      <w:r>
        <w:t xml:space="preserve"> ou select options.</w:t>
      </w:r>
      <w:r w:rsidR="003E00BB">
        <w:t xml:space="preserve"> C’est un écran qui permet de sélectionner des choses dans la </w:t>
      </w:r>
      <w:proofErr w:type="spellStart"/>
      <w:r w:rsidR="003E00BB">
        <w:t>db</w:t>
      </w:r>
      <w:proofErr w:type="spellEnd"/>
      <w:r w:rsidR="003E00BB">
        <w:t xml:space="preserve"> avant de les traiter</w:t>
      </w:r>
    </w:p>
    <w:p w14:paraId="57612F66" w14:textId="111F25AB" w:rsidR="00BE6E3D" w:rsidRDefault="006621E9" w:rsidP="00365A70">
      <w:r>
        <w:t>On peut faire plusieurs choses avec les écrans de sélection :</w:t>
      </w:r>
    </w:p>
    <w:p w14:paraId="72F4C6EB" w14:textId="1923215E" w:rsidR="006621E9" w:rsidRDefault="006621E9" w:rsidP="006621E9">
      <w:pPr>
        <w:pStyle w:val="Paragraphedeliste"/>
        <w:numPr>
          <w:ilvl w:val="0"/>
          <w:numId w:val="2"/>
        </w:numPr>
      </w:pPr>
      <w:r>
        <w:t>Capacité multi lingue</w:t>
      </w:r>
    </w:p>
    <w:p w14:paraId="73C3C905" w14:textId="00CCFA97" w:rsidR="006621E9" w:rsidRDefault="006621E9" w:rsidP="006621E9">
      <w:pPr>
        <w:pStyle w:val="Paragraphedeliste"/>
        <w:numPr>
          <w:ilvl w:val="0"/>
          <w:numId w:val="2"/>
        </w:numPr>
      </w:pPr>
      <w:r>
        <w:t xml:space="preserve">Contrôle de type à la saisie (ex : date, </w:t>
      </w:r>
      <w:r w:rsidR="002A7CCB">
        <w:t>numérique, …</w:t>
      </w:r>
      <w:r>
        <w:t>)</w:t>
      </w:r>
    </w:p>
    <w:p w14:paraId="52B62D60" w14:textId="6C1C6256" w:rsidR="002A7CCB" w:rsidRDefault="002A7CCB" w:rsidP="006621E9">
      <w:pPr>
        <w:pStyle w:val="Paragraphedeliste"/>
        <w:numPr>
          <w:ilvl w:val="0"/>
          <w:numId w:val="2"/>
        </w:numPr>
      </w:pPr>
      <w:r>
        <w:t xml:space="preserve">Sauvegarder les inputs de l’écran de sélection grâce aux </w:t>
      </w:r>
      <w:r w:rsidRPr="002A7CCB">
        <w:rPr>
          <w:b/>
          <w:bCs/>
        </w:rPr>
        <w:t>Variants</w:t>
      </w:r>
    </w:p>
    <w:p w14:paraId="60C69508" w14:textId="45DB73A5" w:rsidR="002A7CCB" w:rsidRDefault="002A7CCB" w:rsidP="006621E9">
      <w:pPr>
        <w:pStyle w:val="Paragraphedeliste"/>
        <w:numPr>
          <w:ilvl w:val="0"/>
          <w:numId w:val="2"/>
        </w:numPr>
      </w:pPr>
      <w:r>
        <w:t>L’aide à la recherche (f1)</w:t>
      </w:r>
    </w:p>
    <w:p w14:paraId="0EF050AB" w14:textId="1B66DCD0" w:rsidR="002A7CCB" w:rsidRDefault="002A7CCB" w:rsidP="006621E9">
      <w:pPr>
        <w:pStyle w:val="Paragraphedeliste"/>
        <w:numPr>
          <w:ilvl w:val="0"/>
          <w:numId w:val="2"/>
        </w:numPr>
      </w:pPr>
      <w:r>
        <w:t>Critère de sélection sophistiqué (grâce au select options</w:t>
      </w:r>
      <w:r w:rsidR="009F46FA">
        <w:t> : ex : je veux toutes les entrées avec le nom qui commence par B</w:t>
      </w:r>
      <w:r>
        <w:t>)</w:t>
      </w:r>
    </w:p>
    <w:p w14:paraId="5431E616" w14:textId="5CE44D56" w:rsidR="00C61DAD" w:rsidRDefault="00C61DAD" w:rsidP="00C61DAD">
      <w:r>
        <w:t xml:space="preserve">Quand </w:t>
      </w:r>
      <w:r w:rsidR="00570296">
        <w:t xml:space="preserve">on </w:t>
      </w:r>
      <w:r w:rsidR="005B3D4C">
        <w:t>définit</w:t>
      </w:r>
      <w:r>
        <w:t xml:space="preserve"> un select options, on défini</w:t>
      </w:r>
      <w:r w:rsidR="00DC6712">
        <w:t>t</w:t>
      </w:r>
      <w:r>
        <w:t xml:space="preserve"> une table interne </w:t>
      </w:r>
      <w:r w:rsidR="005B3D4C">
        <w:t>qui contient toujours 4 colonnes (</w:t>
      </w:r>
      <w:proofErr w:type="spellStart"/>
      <w:r w:rsidR="005B3D4C">
        <w:t>Sign</w:t>
      </w:r>
      <w:proofErr w:type="spellEnd"/>
      <w:r w:rsidR="005B3D4C">
        <w:t xml:space="preserve">, Option, </w:t>
      </w:r>
      <w:proofErr w:type="spellStart"/>
      <w:r w:rsidR="005B3D4C">
        <w:t>low</w:t>
      </w:r>
      <w:proofErr w:type="spellEnd"/>
      <w:r w:rsidR="005B3D4C">
        <w:t>, high)</w:t>
      </w:r>
      <w:r w:rsidR="00DC6712">
        <w:t>.</w:t>
      </w:r>
    </w:p>
    <w:p w14:paraId="4ABA27A6" w14:textId="3F2D726C" w:rsidR="00DC6712" w:rsidRDefault="00DC6712" w:rsidP="00C61DAD">
      <w:proofErr w:type="spellStart"/>
      <w:r w:rsidRPr="00DC6712">
        <w:rPr>
          <w:b/>
          <w:bCs/>
        </w:rPr>
        <w:t>Sign</w:t>
      </w:r>
      <w:proofErr w:type="spellEnd"/>
      <w:r>
        <w:t xml:space="preserve"> sert à définir si on prend les valeurs ou si on les exclu. (</w:t>
      </w:r>
      <w:proofErr w:type="spellStart"/>
      <w:r w:rsidRPr="00DC6712">
        <w:rPr>
          <w:b/>
          <w:bCs/>
        </w:rPr>
        <w:t>I</w:t>
      </w:r>
      <w:r w:rsidRPr="00DC6712">
        <w:rPr>
          <w:sz w:val="16"/>
          <w:szCs w:val="16"/>
        </w:rPr>
        <w:t>nclude</w:t>
      </w:r>
      <w:proofErr w:type="spellEnd"/>
      <w:r>
        <w:t xml:space="preserve"> ou </w:t>
      </w:r>
      <w:proofErr w:type="spellStart"/>
      <w:r w:rsidRPr="00DC6712">
        <w:rPr>
          <w:b/>
          <w:bCs/>
        </w:rPr>
        <w:t>E</w:t>
      </w:r>
      <w:r w:rsidRPr="00DC6712">
        <w:rPr>
          <w:sz w:val="16"/>
          <w:szCs w:val="16"/>
        </w:rPr>
        <w:t>xclude</w:t>
      </w:r>
      <w:proofErr w:type="spellEnd"/>
      <w:r>
        <w:t>)</w:t>
      </w:r>
    </w:p>
    <w:p w14:paraId="4D8B62D0" w14:textId="61B97E33" w:rsidR="00DC6712" w:rsidRDefault="00DC6712" w:rsidP="00C61DAD">
      <w:r w:rsidRPr="00DC6712">
        <w:rPr>
          <w:b/>
          <w:bCs/>
        </w:rPr>
        <w:t>Option</w:t>
      </w:r>
      <w:r>
        <w:t xml:space="preserve"> contient </w:t>
      </w:r>
      <w:r w:rsidR="005445EB">
        <w:t>toutes les valeurs classiques</w:t>
      </w:r>
      <w:r>
        <w:t xml:space="preserve"> d’un opérateur logique (</w:t>
      </w:r>
      <w:proofErr w:type="spellStart"/>
      <w:r>
        <w:t>Equal</w:t>
      </w:r>
      <w:proofErr w:type="spellEnd"/>
      <w:r>
        <w:t xml:space="preserve">, Not </w:t>
      </w:r>
      <w:proofErr w:type="spellStart"/>
      <w:r>
        <w:t>Equal</w:t>
      </w:r>
      <w:proofErr w:type="spellEnd"/>
      <w:r>
        <w:t xml:space="preserve">, </w:t>
      </w:r>
      <w:proofErr w:type="spellStart"/>
      <w:r w:rsidRPr="00DC6712">
        <w:t>greater</w:t>
      </w:r>
      <w:proofErr w:type="spellEnd"/>
      <w:r w:rsidRPr="00DC6712">
        <w:t xml:space="preserve"> </w:t>
      </w:r>
      <w:proofErr w:type="spellStart"/>
      <w:r w:rsidRPr="00DC6712">
        <w:t>than</w:t>
      </w:r>
      <w:proofErr w:type="spellEnd"/>
      <w:r>
        <w:t xml:space="preserve">, </w:t>
      </w:r>
      <w:proofErr w:type="spellStart"/>
      <w:r>
        <w:t>greather</w:t>
      </w:r>
      <w:proofErr w:type="spellEnd"/>
      <w:r>
        <w:t xml:space="preserve"> or </w:t>
      </w:r>
      <w:proofErr w:type="spellStart"/>
      <w:r>
        <w:t>equal</w:t>
      </w:r>
      <w:proofErr w:type="spellEnd"/>
      <w:r>
        <w:t xml:space="preserve">, </w:t>
      </w:r>
      <w:proofErr w:type="spellStart"/>
      <w:r>
        <w:t>less</w:t>
      </w:r>
      <w:proofErr w:type="spellEnd"/>
      <w:r>
        <w:t xml:space="preserve"> </w:t>
      </w:r>
      <w:proofErr w:type="spellStart"/>
      <w:r>
        <w:t>than</w:t>
      </w:r>
      <w:proofErr w:type="spellEnd"/>
      <w:r>
        <w:t xml:space="preserve">, </w:t>
      </w:r>
      <w:proofErr w:type="spellStart"/>
      <w:r>
        <w:t>less</w:t>
      </w:r>
      <w:proofErr w:type="spellEnd"/>
      <w:r>
        <w:t xml:space="preserve"> or </w:t>
      </w:r>
      <w:proofErr w:type="spellStart"/>
      <w:r>
        <w:t>equal</w:t>
      </w:r>
      <w:proofErr w:type="spellEnd"/>
      <w:r>
        <w:t>)</w:t>
      </w:r>
      <w:r w:rsidR="005445EB">
        <w:t xml:space="preserve">, </w:t>
      </w:r>
      <w:proofErr w:type="spellStart"/>
      <w:r w:rsidR="005445EB" w:rsidRPr="005445EB">
        <w:t>Between</w:t>
      </w:r>
      <w:proofErr w:type="spellEnd"/>
      <w:r w:rsidR="005445EB" w:rsidRPr="005445EB">
        <w:t xml:space="preserve">, </w:t>
      </w:r>
      <w:proofErr w:type="spellStart"/>
      <w:r w:rsidR="005445EB" w:rsidRPr="005445EB">
        <w:t>contain</w:t>
      </w:r>
      <w:proofErr w:type="spellEnd"/>
      <w:r w:rsidR="005445EB" w:rsidRPr="005445EB">
        <w:t xml:space="preserve"> pattern</w:t>
      </w:r>
      <w:r w:rsidR="005445EB">
        <w:rPr>
          <w:b/>
          <w:bCs/>
        </w:rPr>
        <w:t xml:space="preserve"> (CP) </w:t>
      </w:r>
      <w:r w:rsidR="005445EB" w:rsidRPr="005445EB">
        <w:t>qui est semblable</w:t>
      </w:r>
      <w:r w:rsidR="005445EB">
        <w:t xml:space="preserve"> à clause like (ex : je veux tout ce qui commence par B ou je veux tout ce qui contient ‘aze’ au milieu de la chaine). </w:t>
      </w:r>
      <w:r>
        <w:t xml:space="preserve">Ils sont </w:t>
      </w:r>
      <w:r w:rsidR="005445EB">
        <w:t>utilisés</w:t>
      </w:r>
      <w:r>
        <w:t xml:space="preserve"> sous forme de signe ou sur un code à 2 caractères.</w:t>
      </w:r>
    </w:p>
    <w:p w14:paraId="127C130D" w14:textId="3881D1C0" w:rsidR="00AB58C7" w:rsidRDefault="00AB58C7" w:rsidP="00C61DAD">
      <w:r>
        <w:t xml:space="preserve">Le type de Low et High sont du même type que la variable après le </w:t>
      </w:r>
      <w:r w:rsidR="00332ADE">
        <w:t>FOR (</w:t>
      </w:r>
      <w:r w:rsidR="00656D72">
        <w:t xml:space="preserve">on utilise normalement </w:t>
      </w:r>
      <w:proofErr w:type="spellStart"/>
      <w:r w:rsidR="00656D72">
        <w:t>low</w:t>
      </w:r>
      <w:proofErr w:type="spellEnd"/>
      <w:r w:rsidR="00656D72">
        <w:t xml:space="preserve"> et high quand il s’agit de </w:t>
      </w:r>
      <w:proofErr w:type="spellStart"/>
      <w:r w:rsidR="00656D72">
        <w:t>between</w:t>
      </w:r>
      <w:proofErr w:type="spellEnd"/>
      <w:r w:rsidR="00656D72">
        <w:t>)</w:t>
      </w:r>
      <w:r>
        <w:t>.</w:t>
      </w:r>
    </w:p>
    <w:p w14:paraId="31A34B68" w14:textId="5369ED72" w:rsidR="00554BBA" w:rsidRDefault="00554BBA" w:rsidP="00C61DAD">
      <w:r>
        <w:t xml:space="preserve">Un select option porte que sur un seul champ. </w:t>
      </w:r>
    </w:p>
    <w:p w14:paraId="21C71D9C" w14:textId="435C0E69" w:rsidR="00554BBA" w:rsidRDefault="00554BBA" w:rsidP="00C61DAD">
      <w:r>
        <w:t>Quand on utilise un select option on utilise la clause IN.</w:t>
      </w:r>
    </w:p>
    <w:p w14:paraId="7CFD844C" w14:textId="01B1C778" w:rsidR="00570296" w:rsidRDefault="00570296" w:rsidP="00C61DAD">
      <w:r>
        <w:rPr>
          <w:noProof/>
        </w:rPr>
        <w:drawing>
          <wp:inline distT="0" distB="0" distL="0" distR="0" wp14:anchorId="1C3DF893" wp14:editId="26551871">
            <wp:extent cx="2947917" cy="2553107"/>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4763" cy="2559036"/>
                    </a:xfrm>
                    <a:prstGeom prst="rect">
                      <a:avLst/>
                    </a:prstGeom>
                  </pic:spPr>
                </pic:pic>
              </a:graphicData>
            </a:graphic>
          </wp:inline>
        </w:drawing>
      </w:r>
    </w:p>
    <w:p w14:paraId="5A8E7F28" w14:textId="3DA19821" w:rsidR="00BE6E3D" w:rsidRDefault="00BE6E3D" w:rsidP="00BE6E3D">
      <w:pPr>
        <w:pStyle w:val="Titre1"/>
      </w:pPr>
      <w:r>
        <w:t xml:space="preserve">Unit 9 : User </w:t>
      </w:r>
      <w:proofErr w:type="spellStart"/>
      <w:r>
        <w:t>Dialogs</w:t>
      </w:r>
      <w:proofErr w:type="spellEnd"/>
      <w:r>
        <w:t> : Screen </w:t>
      </w:r>
    </w:p>
    <w:p w14:paraId="7B55F67D" w14:textId="2F7A61C3" w:rsidR="00554BBA" w:rsidRDefault="00554BBA" w:rsidP="00554BBA">
      <w:r>
        <w:t>Le</w:t>
      </w:r>
      <w:r w:rsidR="00CF4F98">
        <w:t xml:space="preserve"> Dyn Pro (écran) fait 4 choses :</w:t>
      </w:r>
    </w:p>
    <w:p w14:paraId="05055394" w14:textId="3565CFC0" w:rsidR="00CF4F98" w:rsidRDefault="00CF4F98" w:rsidP="00CF4F98">
      <w:pPr>
        <w:pStyle w:val="Paragraphedeliste"/>
        <w:numPr>
          <w:ilvl w:val="0"/>
          <w:numId w:val="2"/>
        </w:numPr>
      </w:pPr>
      <w:r>
        <w:t xml:space="preserve">Contrôle de type </w:t>
      </w:r>
      <w:r w:rsidR="0056460B">
        <w:t>à la saisie</w:t>
      </w:r>
    </w:p>
    <w:p w14:paraId="6B22473A" w14:textId="3D7538B0" w:rsidR="00CF4F98" w:rsidRDefault="00CF4F98" w:rsidP="00CF4F98">
      <w:pPr>
        <w:pStyle w:val="Paragraphedeliste"/>
        <w:numPr>
          <w:ilvl w:val="0"/>
          <w:numId w:val="2"/>
        </w:numPr>
      </w:pPr>
      <w:r>
        <w:t xml:space="preserve">Aide à la recherche </w:t>
      </w:r>
      <w:r w:rsidR="009E0479">
        <w:t>(f1)</w:t>
      </w:r>
    </w:p>
    <w:p w14:paraId="2799613F" w14:textId="49F9A73B" w:rsidR="00CF4F98" w:rsidRDefault="00CF4F98" w:rsidP="00CF4F98">
      <w:pPr>
        <w:pStyle w:val="Paragraphedeliste"/>
        <w:numPr>
          <w:ilvl w:val="0"/>
          <w:numId w:val="2"/>
        </w:numPr>
      </w:pPr>
      <w:r>
        <w:t>Contrôle de consistance lors de la saisie</w:t>
      </w:r>
      <w:r w:rsidR="009B2E3F">
        <w:t xml:space="preserve"> (en rapport avec ce qui est défini dans l’</w:t>
      </w:r>
      <w:proofErr w:type="spellStart"/>
      <w:r w:rsidR="009B2E3F">
        <w:t>abap</w:t>
      </w:r>
      <w:proofErr w:type="spellEnd"/>
      <w:r w:rsidR="009B2E3F">
        <w:t xml:space="preserve"> </w:t>
      </w:r>
      <w:proofErr w:type="spellStart"/>
      <w:r w:rsidR="009B2E3F">
        <w:t>dictionnary</w:t>
      </w:r>
      <w:proofErr w:type="spellEnd"/>
      <w:r w:rsidR="009B2E3F">
        <w:t xml:space="preserve">) </w:t>
      </w:r>
    </w:p>
    <w:p w14:paraId="50E22DCA" w14:textId="45767637" w:rsidR="00220FF0" w:rsidRPr="00554BBA" w:rsidRDefault="00220FF0" w:rsidP="00CF4F98">
      <w:pPr>
        <w:pStyle w:val="Paragraphedeliste"/>
        <w:numPr>
          <w:ilvl w:val="0"/>
          <w:numId w:val="2"/>
        </w:numPr>
      </w:pPr>
      <w:r>
        <w:lastRenderedPageBreak/>
        <w:t>Flux de navigation</w:t>
      </w:r>
      <w:r w:rsidR="00651B40">
        <w:t xml:space="preserve"> (l’utilisateur gère où il veut aller)</w:t>
      </w:r>
    </w:p>
    <w:p w14:paraId="5A3919D8" w14:textId="77777777" w:rsidR="00A82F88" w:rsidRDefault="002B2E49" w:rsidP="002B2E49">
      <w:r>
        <w:t>Ecran Dyn Pro : p</w:t>
      </w:r>
      <w:r w:rsidR="00F8370A">
        <w:t>our</w:t>
      </w:r>
      <w:r>
        <w:t xml:space="preserve"> gérer la </w:t>
      </w:r>
      <w:r w:rsidR="004D18F3">
        <w:t>navigation</w:t>
      </w:r>
      <w:r>
        <w:t xml:space="preserve"> entre les écrans</w:t>
      </w:r>
      <w:r w:rsidR="00F8370A">
        <w:t xml:space="preserve">. En fonction d’où l’utilisateur clique un écran différent sera appelé. </w:t>
      </w:r>
    </w:p>
    <w:p w14:paraId="537E1109" w14:textId="38595474" w:rsidR="002B2E49" w:rsidRDefault="004F0047" w:rsidP="002B2E49">
      <w:r>
        <w:t>Les dyn pros</w:t>
      </w:r>
      <w:r w:rsidR="00F8370A">
        <w:t xml:space="preserve"> sont </w:t>
      </w:r>
      <w:r w:rsidR="00A82F88">
        <w:t>créées</w:t>
      </w:r>
      <w:r w:rsidR="00F8370A">
        <w:t xml:space="preserve"> à partir du </w:t>
      </w:r>
      <w:r w:rsidR="00777370" w:rsidRPr="001868AE">
        <w:rPr>
          <w:highlight w:val="green"/>
        </w:rPr>
        <w:t>S</w:t>
      </w:r>
      <w:r w:rsidR="00F8370A" w:rsidRPr="001868AE">
        <w:rPr>
          <w:highlight w:val="green"/>
        </w:rPr>
        <w:t xml:space="preserve">creen </w:t>
      </w:r>
      <w:proofErr w:type="spellStart"/>
      <w:r w:rsidR="00777370" w:rsidRPr="001868AE">
        <w:rPr>
          <w:highlight w:val="green"/>
        </w:rPr>
        <w:t>P</w:t>
      </w:r>
      <w:r w:rsidR="00F8370A" w:rsidRPr="001868AE">
        <w:rPr>
          <w:highlight w:val="green"/>
        </w:rPr>
        <w:t>ainter</w:t>
      </w:r>
      <w:proofErr w:type="spellEnd"/>
      <w:r w:rsidR="00F8370A">
        <w:t>.</w:t>
      </w:r>
    </w:p>
    <w:p w14:paraId="5609C752" w14:textId="02229D56" w:rsidR="00777370" w:rsidRDefault="00777370" w:rsidP="002B2E49">
      <w:r>
        <w:t>Il y a 3 niveau</w:t>
      </w:r>
      <w:r w:rsidR="00841454">
        <w:t xml:space="preserve">x : </w:t>
      </w:r>
    </w:p>
    <w:p w14:paraId="04FAA138" w14:textId="6C3934D0" w:rsidR="00841454" w:rsidRDefault="00841454" w:rsidP="00841454">
      <w:pPr>
        <w:pStyle w:val="Paragraphedeliste"/>
        <w:numPr>
          <w:ilvl w:val="0"/>
          <w:numId w:val="2"/>
        </w:numPr>
      </w:pPr>
      <w:r>
        <w:t>Code Transaction</w:t>
      </w:r>
    </w:p>
    <w:p w14:paraId="69AC04D3" w14:textId="060DA00D" w:rsidR="00841454" w:rsidRDefault="00841454" w:rsidP="00841454">
      <w:pPr>
        <w:pStyle w:val="Paragraphedeliste"/>
        <w:numPr>
          <w:ilvl w:val="0"/>
          <w:numId w:val="2"/>
        </w:numPr>
      </w:pPr>
      <w:r>
        <w:t>Module Pool : contient tout ce qui est programmation ABAP (contrôle au niveau des écrans)</w:t>
      </w:r>
    </w:p>
    <w:p w14:paraId="53C1CE71" w14:textId="65436BB6" w:rsidR="00841454" w:rsidRDefault="00841454" w:rsidP="00841454">
      <w:pPr>
        <w:pStyle w:val="Paragraphedeliste"/>
        <w:numPr>
          <w:ilvl w:val="0"/>
          <w:numId w:val="2"/>
        </w:numPr>
      </w:pPr>
      <w:r>
        <w:t xml:space="preserve">Ecrans défini avec le screen </w:t>
      </w:r>
      <w:proofErr w:type="spellStart"/>
      <w:r>
        <w:t>painter</w:t>
      </w:r>
      <w:proofErr w:type="spellEnd"/>
      <w:r>
        <w:t>.</w:t>
      </w:r>
    </w:p>
    <w:p w14:paraId="66881FD9" w14:textId="3EA997B7" w:rsidR="008E69ED" w:rsidRDefault="008E69ED" w:rsidP="008E69ED">
      <w:r w:rsidRPr="008E69ED">
        <w:rPr>
          <w:b/>
          <w:bCs/>
        </w:rPr>
        <w:t>T</w:t>
      </w:r>
      <w:r>
        <w:rPr>
          <w:b/>
          <w:bCs/>
        </w:rPr>
        <w:t>STC</w:t>
      </w:r>
      <w:r>
        <w:t> est la table qui fait le lien entre le code transaction, le module pool et le premier écran</w:t>
      </w:r>
      <w:r w:rsidR="00314DCD">
        <w:t xml:space="preserve">. Dans la table </w:t>
      </w:r>
      <w:r w:rsidR="001868AE">
        <w:t>TSTC</w:t>
      </w:r>
      <w:r w:rsidR="00314DCD">
        <w:t xml:space="preserve"> on peut voir le programme </w:t>
      </w:r>
      <w:r w:rsidR="006D31FA">
        <w:t xml:space="preserve">(module pool) </w:t>
      </w:r>
      <w:r w:rsidR="00314DCD">
        <w:t>qui sera charger pour un certain code de transaction</w:t>
      </w:r>
      <w:r w:rsidR="006D31FA">
        <w:t xml:space="preserve"> et le premier écran qui sera appelé.</w:t>
      </w:r>
    </w:p>
    <w:p w14:paraId="42162B9D" w14:textId="77777777" w:rsidR="0060580B" w:rsidRDefault="006D31FA" w:rsidP="006D31FA">
      <w:r>
        <w:rPr>
          <w:noProof/>
        </w:rPr>
        <w:drawing>
          <wp:anchor distT="0" distB="0" distL="114300" distR="114300" simplePos="0" relativeHeight="251659264" behindDoc="0" locked="0" layoutInCell="1" allowOverlap="1" wp14:anchorId="78209F66" wp14:editId="30D77A0F">
            <wp:simplePos x="900752" y="1555845"/>
            <wp:positionH relativeFrom="column">
              <wp:align>left</wp:align>
            </wp:positionH>
            <wp:positionV relativeFrom="paragraph">
              <wp:align>top</wp:align>
            </wp:positionV>
            <wp:extent cx="4094329" cy="2178342"/>
            <wp:effectExtent l="0" t="0" r="190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94329" cy="2178342"/>
                    </a:xfrm>
                    <a:prstGeom prst="rect">
                      <a:avLst/>
                    </a:prstGeom>
                  </pic:spPr>
                </pic:pic>
              </a:graphicData>
            </a:graphic>
          </wp:anchor>
        </w:drawing>
      </w:r>
      <w:r>
        <w:t xml:space="preserve">Ici le code transaction MM03 charge le module pool SAPMMG01 et </w:t>
      </w:r>
      <w:r w:rsidR="00DB3786">
        <w:t xml:space="preserve">le premier écran qui sera appelé sera l’écran </w:t>
      </w:r>
      <w:r>
        <w:t>1000.</w:t>
      </w:r>
      <w:r w:rsidR="00B42476">
        <w:t xml:space="preserve"> Donc ici l’appel au premier écran est défini dans un paramètre de table, il n’est pas défini dans le programme lui-même.</w:t>
      </w:r>
      <w:r>
        <w:br w:type="textWrapping" w:clear="all"/>
      </w:r>
      <w:r w:rsidR="00E26EB1" w:rsidRPr="00564D5B">
        <w:rPr>
          <w:highlight w:val="green"/>
        </w:rPr>
        <w:t>Le code transaction permet donc deux choses, chargé le programme et afficher le premier écran.</w:t>
      </w:r>
      <w:r w:rsidR="00E26EB1">
        <w:t xml:space="preserve"> </w:t>
      </w:r>
    </w:p>
    <w:p w14:paraId="4A63AD42" w14:textId="11BE3861" w:rsidR="006D31FA" w:rsidRDefault="00E26EB1" w:rsidP="006D31FA">
      <w:r>
        <w:t xml:space="preserve">Si </w:t>
      </w:r>
      <w:r w:rsidR="0060580B">
        <w:t>un programme n’a pas de code transaction</w:t>
      </w:r>
      <w:r>
        <w:t xml:space="preserve">, on peut </w:t>
      </w:r>
      <w:r w:rsidR="0060580B">
        <w:t xml:space="preserve">appeler le </w:t>
      </w:r>
      <w:r>
        <w:t xml:space="preserve">premier écran </w:t>
      </w:r>
      <w:r w:rsidR="0060580B">
        <w:t>dans</w:t>
      </w:r>
      <w:r>
        <w:t xml:space="preserve"> le programme lui-même</w:t>
      </w:r>
      <w:r w:rsidR="0060580B">
        <w:t xml:space="preserve"> (Call Screen xxx)</w:t>
      </w:r>
      <w:r>
        <w:t>.</w:t>
      </w:r>
    </w:p>
    <w:p w14:paraId="4985AD37" w14:textId="61CE893E" w:rsidR="00D11B32" w:rsidRDefault="00D11B32" w:rsidP="006D31FA">
      <w:r>
        <w:t xml:space="preserve">Dans un écran du screen </w:t>
      </w:r>
      <w:proofErr w:type="spellStart"/>
      <w:r>
        <w:t>painter</w:t>
      </w:r>
      <w:proofErr w:type="spellEnd"/>
      <w:r>
        <w:t xml:space="preserve"> on a 3 éléments : </w:t>
      </w:r>
    </w:p>
    <w:p w14:paraId="4B73F919" w14:textId="06BA84B0" w:rsidR="00D11B32" w:rsidRDefault="00D11B32" w:rsidP="00D11B32">
      <w:pPr>
        <w:pStyle w:val="Paragraphedeliste"/>
        <w:numPr>
          <w:ilvl w:val="0"/>
          <w:numId w:val="2"/>
        </w:numPr>
      </w:pPr>
      <w:r>
        <w:t>La partie visible (ce que l’utilisateur voit)</w:t>
      </w:r>
    </w:p>
    <w:p w14:paraId="3C810E75" w14:textId="37263B90" w:rsidR="00D11B32" w:rsidRDefault="00D11B32" w:rsidP="00D11B32">
      <w:pPr>
        <w:pStyle w:val="Paragraphedeliste"/>
        <w:numPr>
          <w:ilvl w:val="0"/>
          <w:numId w:val="2"/>
        </w:numPr>
      </w:pPr>
      <w:r>
        <w:t xml:space="preserve">Avant l’écran (Process </w:t>
      </w:r>
      <w:proofErr w:type="spellStart"/>
      <w:r>
        <w:t>before</w:t>
      </w:r>
      <w:proofErr w:type="spellEnd"/>
      <w:r>
        <w:t xml:space="preserve"> output) – appelé avant l’affichage</w:t>
      </w:r>
    </w:p>
    <w:p w14:paraId="7D5A3691" w14:textId="448A16FC" w:rsidR="00D11B32" w:rsidRDefault="00D11B32" w:rsidP="00D11B32">
      <w:pPr>
        <w:pStyle w:val="Paragraphedeliste"/>
        <w:numPr>
          <w:ilvl w:val="0"/>
          <w:numId w:val="2"/>
        </w:numPr>
      </w:pPr>
      <w:r>
        <w:t xml:space="preserve">Après l’écran (Process </w:t>
      </w:r>
      <w:proofErr w:type="spellStart"/>
      <w:r>
        <w:t>after</w:t>
      </w:r>
      <w:proofErr w:type="spellEnd"/>
      <w:r>
        <w:t xml:space="preserve"> input) – après une action</w:t>
      </w:r>
    </w:p>
    <w:p w14:paraId="3534B8F7" w14:textId="00975DEA" w:rsidR="00314DCD" w:rsidRPr="00D92E0A" w:rsidRDefault="009E2245" w:rsidP="008E69ED">
      <w:pPr>
        <w:rPr>
          <w:b/>
          <w:bCs/>
        </w:rPr>
      </w:pPr>
      <w:r w:rsidRPr="00D92E0A">
        <w:rPr>
          <w:b/>
          <w:bCs/>
        </w:rPr>
        <w:t>1 seul module pool (programme) utilisé par tous les écrans.</w:t>
      </w:r>
    </w:p>
    <w:p w14:paraId="79D686E5" w14:textId="4320F16C" w:rsidR="00C13824" w:rsidRDefault="00C13824" w:rsidP="008E69ED">
      <w:r>
        <w:t xml:space="preserve">Ce qu’il y a entre module et </w:t>
      </w:r>
      <w:proofErr w:type="spellStart"/>
      <w:r>
        <w:t>endmodule</w:t>
      </w:r>
      <w:proofErr w:type="spellEnd"/>
      <w:r>
        <w:t xml:space="preserve"> ce sont des instructions ABAP qui vont être déclenché par le PBO. Donc un PBO va faire appel à un </w:t>
      </w:r>
      <w:r w:rsidR="00564D5B">
        <w:t xml:space="preserve">ou plusieurs </w:t>
      </w:r>
      <w:r>
        <w:t>module</w:t>
      </w:r>
      <w:r w:rsidR="00564D5B">
        <w:t>s</w:t>
      </w:r>
      <w:r>
        <w:t xml:space="preserve"> dans le programme avant l’affichage de l’écran. LE PAI appellera aussi les modules. </w:t>
      </w:r>
    </w:p>
    <w:p w14:paraId="2CCB63A7" w14:textId="147E22EE" w:rsidR="00C13824" w:rsidRDefault="00C13824" w:rsidP="008E69ED">
      <w:r>
        <w:t xml:space="preserve">Un </w:t>
      </w:r>
      <w:r w:rsidRPr="00C13824">
        <w:rPr>
          <w:b/>
          <w:bCs/>
        </w:rPr>
        <w:t xml:space="preserve">Module pool </w:t>
      </w:r>
      <w:r>
        <w:t>est un ensemble de définition de module.</w:t>
      </w:r>
    </w:p>
    <w:p w14:paraId="460ECC9E" w14:textId="5300CB4C" w:rsidR="00C13824" w:rsidRDefault="00C13824" w:rsidP="008E69ED">
      <w:r>
        <w:t>PBO : Tous les traitements avant l’affichage (ex : aller chercher un libellé par rapport à un code).</w:t>
      </w:r>
    </w:p>
    <w:p w14:paraId="60840ECE" w14:textId="056D5724" w:rsidR="00C13824" w:rsidRDefault="00C13824" w:rsidP="008E69ED">
      <w:r>
        <w:t>PAI : Contrôle à la saisie dans un module (vérifier ce que l’utilisateur à entrer) et gérer la navigation (appelé l’écran suivant)</w:t>
      </w:r>
      <w:r w:rsidR="001661B9">
        <w:t xml:space="preserve"> en utilisant set screen pour indiquer quel est le numéro de l’écran suivant quand on clique sur un bouton.</w:t>
      </w:r>
    </w:p>
    <w:p w14:paraId="4EB4A4CB" w14:textId="36F2F0D7" w:rsidR="001661B9" w:rsidRDefault="001661B9" w:rsidP="008E69ED">
      <w:r>
        <w:rPr>
          <w:noProof/>
        </w:rPr>
        <w:lastRenderedPageBreak/>
        <w:drawing>
          <wp:inline distT="0" distB="0" distL="0" distR="0" wp14:anchorId="210E33A3" wp14:editId="15F1AC1B">
            <wp:extent cx="5018014" cy="373806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7058" cy="3752254"/>
                    </a:xfrm>
                    <a:prstGeom prst="rect">
                      <a:avLst/>
                    </a:prstGeom>
                  </pic:spPr>
                </pic:pic>
              </a:graphicData>
            </a:graphic>
          </wp:inline>
        </w:drawing>
      </w:r>
    </w:p>
    <w:p w14:paraId="4BF6A0C2" w14:textId="51895284" w:rsidR="001661B9" w:rsidRDefault="001661B9" w:rsidP="001661B9">
      <w:pPr>
        <w:pStyle w:val="Titre4"/>
      </w:pPr>
      <w:r>
        <w:t xml:space="preserve">Module de fonction </w:t>
      </w:r>
    </w:p>
    <w:p w14:paraId="1C2F7F47" w14:textId="0E616430" w:rsidR="001661B9" w:rsidRDefault="001661B9" w:rsidP="001661B9">
      <w:r>
        <w:t xml:space="preserve">A ne pas confondre avec un module qui lui est appelé exclusivement par le screen </w:t>
      </w:r>
      <w:proofErr w:type="spellStart"/>
      <w:r>
        <w:t>painter</w:t>
      </w:r>
      <w:proofErr w:type="spellEnd"/>
      <w:r>
        <w:t xml:space="preserve"> (PBO,PAI)</w:t>
      </w:r>
      <w:r w:rsidR="00B108B1">
        <w:t>.</w:t>
      </w:r>
    </w:p>
    <w:p w14:paraId="494D2BE0" w14:textId="460C9C49" w:rsidR="00B108B1" w:rsidRDefault="00B108B1" w:rsidP="001661B9">
      <w:r>
        <w:t>Les modules de fonction sont les seuls éléments qui peuvent être appelé au départ de programmes extérieur (python, java, …)</w:t>
      </w:r>
      <w:r w:rsidR="00540CD1">
        <w:t xml:space="preserve">. Elles seront appelées en </w:t>
      </w:r>
      <w:proofErr w:type="spellStart"/>
      <w:r w:rsidR="00540CD1" w:rsidRPr="009B239B">
        <w:rPr>
          <w:highlight w:val="yellow"/>
        </w:rPr>
        <w:t>remote</w:t>
      </w:r>
      <w:proofErr w:type="spellEnd"/>
      <w:r w:rsidR="00540CD1" w:rsidRPr="009B239B">
        <w:rPr>
          <w:highlight w:val="yellow"/>
        </w:rPr>
        <w:t xml:space="preserve"> fonction call</w:t>
      </w:r>
    </w:p>
    <w:p w14:paraId="2772F73F" w14:textId="7C03BD48" w:rsidR="00960124" w:rsidRDefault="00540CD1" w:rsidP="001661B9">
      <w:r>
        <w:t>Permet d’accéder aux fonctionnalité</w:t>
      </w:r>
      <w:r w:rsidR="00960124">
        <w:t>s</w:t>
      </w:r>
      <w:r>
        <w:t xml:space="preserve"> de l’ERP au départ d’un programme qui est non-SAP.</w:t>
      </w:r>
    </w:p>
    <w:p w14:paraId="6CD47E26" w14:textId="373A137B" w:rsidR="00540CD1" w:rsidRPr="001661B9" w:rsidRDefault="00960124" w:rsidP="001661B9">
      <w:r>
        <w:t>Code transaction Se37</w:t>
      </w:r>
      <w:r w:rsidR="00540CD1">
        <w:t xml:space="preserve"> </w:t>
      </w:r>
      <w:r>
        <w:t xml:space="preserve">pour voir les modules de fonctions. Elles </w:t>
      </w:r>
      <w:r w:rsidR="001254D0">
        <w:t>commencent</w:t>
      </w:r>
      <w:r>
        <w:t xml:space="preserve"> par </w:t>
      </w:r>
      <w:proofErr w:type="spellStart"/>
      <w:r>
        <w:t>bapi</w:t>
      </w:r>
      <w:proofErr w:type="spellEnd"/>
      <w:r>
        <w:t xml:space="preserve"> les modules de fonctions standards de SAP.</w:t>
      </w:r>
    </w:p>
    <w:p w14:paraId="0C2AFA9D" w14:textId="67DD0CCA" w:rsidR="00C13824" w:rsidRPr="002B2E49" w:rsidRDefault="00C13824" w:rsidP="008E69ED">
      <w:r>
        <w:t xml:space="preserve"> </w:t>
      </w:r>
    </w:p>
    <w:p w14:paraId="5FA6815D" w14:textId="77777777" w:rsidR="007F0F40" w:rsidRPr="00595B6C" w:rsidRDefault="007F0F40" w:rsidP="00595B6C"/>
    <w:p w14:paraId="43E25DA7" w14:textId="28E692D3" w:rsidR="00F65AF4" w:rsidRDefault="00F65AF4" w:rsidP="001304AB">
      <w:r>
        <w:t>Lexiques :</w:t>
      </w:r>
    </w:p>
    <w:p w14:paraId="5917EB60" w14:textId="77777777" w:rsidR="00F65AF4" w:rsidRDefault="00F65AF4" w:rsidP="00F65AF4">
      <w:r w:rsidRPr="00FC2996">
        <w:rPr>
          <w:b/>
          <w:bCs/>
        </w:rPr>
        <w:t xml:space="preserve">SAP HANA </w:t>
      </w:r>
      <w:r>
        <w:t>est une base de données en mémoire.</w:t>
      </w:r>
    </w:p>
    <w:p w14:paraId="05ADA60F" w14:textId="2D8D63A1" w:rsidR="00F65AF4" w:rsidRDefault="00F65AF4" w:rsidP="00F65AF4">
      <w:r w:rsidRPr="00F65AF4">
        <w:rPr>
          <w:b/>
          <w:bCs/>
        </w:rPr>
        <w:t>SAP GUI</w:t>
      </w:r>
      <w:r>
        <w:t xml:space="preserve"> : </w:t>
      </w:r>
      <w:r w:rsidR="001F0097">
        <w:t>client lourd qui est connecté à un</w:t>
      </w:r>
      <w:r>
        <w:t xml:space="preserve"> serveur </w:t>
      </w:r>
      <w:r w:rsidR="00A7275C">
        <w:t>d’application</w:t>
      </w:r>
      <w:r>
        <w:t>.</w:t>
      </w:r>
    </w:p>
    <w:p w14:paraId="055CC425" w14:textId="48918E8C" w:rsidR="001F0097" w:rsidRDefault="001F0097" w:rsidP="00F65AF4">
      <w:r w:rsidRPr="001F0097">
        <w:rPr>
          <w:b/>
          <w:bCs/>
        </w:rPr>
        <w:t>SAP LOGON</w:t>
      </w:r>
      <w:r>
        <w:t> : interface qui demande à quelle ERP on veut se connecter.</w:t>
      </w:r>
    </w:p>
    <w:p w14:paraId="71C83B4D" w14:textId="77777777" w:rsidR="00F65AF4" w:rsidRDefault="00F65AF4" w:rsidP="00F65AF4">
      <w:r w:rsidRPr="00F65AF4">
        <w:rPr>
          <w:b/>
          <w:bCs/>
        </w:rPr>
        <w:t>SAP</w:t>
      </w:r>
      <w:r>
        <w:t xml:space="preserve"> </w:t>
      </w:r>
      <w:proofErr w:type="spellStart"/>
      <w:r w:rsidRPr="00F65AF4">
        <w:rPr>
          <w:b/>
          <w:bCs/>
        </w:rPr>
        <w:t>NetWeaver</w:t>
      </w:r>
      <w:proofErr w:type="spellEnd"/>
      <w:r>
        <w:t xml:space="preserve"> : nom commercial pour représenter les éléments technologiques. </w:t>
      </w:r>
    </w:p>
    <w:p w14:paraId="309B83B1" w14:textId="006C5243" w:rsidR="00F65AF4" w:rsidRDefault="00CD6037" w:rsidP="001304AB">
      <w:r w:rsidRPr="00CD6037">
        <w:rPr>
          <w:b/>
          <w:bCs/>
        </w:rPr>
        <w:t>SAP ECC CORE</w:t>
      </w:r>
      <w:r>
        <w:t> : C’est là où on va retrouver les clients finaux.</w:t>
      </w:r>
    </w:p>
    <w:p w14:paraId="569C75C2" w14:textId="666A2FC2" w:rsidR="00CD6037" w:rsidRDefault="00CD6037" w:rsidP="001304AB">
      <w:r w:rsidRPr="00CD6037">
        <w:rPr>
          <w:b/>
          <w:bCs/>
        </w:rPr>
        <w:t>SAP ERP</w:t>
      </w:r>
      <w:r>
        <w:rPr>
          <w:b/>
          <w:bCs/>
        </w:rPr>
        <w:t xml:space="preserve"> : </w:t>
      </w:r>
      <w:r>
        <w:t xml:space="preserve">C’est l’ensemble </w:t>
      </w:r>
      <w:r w:rsidR="0039528E">
        <w:t>des produits technologiques (bleu) et des applications (jaune).</w:t>
      </w:r>
    </w:p>
    <w:p w14:paraId="12B7022A" w14:textId="07C35B53" w:rsidR="007F75F4" w:rsidRDefault="007F75F4" w:rsidP="001304AB">
      <w:r w:rsidRPr="007F75F4">
        <w:rPr>
          <w:b/>
          <w:bCs/>
        </w:rPr>
        <w:t>ABAP</w:t>
      </w:r>
      <w:r>
        <w:t xml:space="preserve"> : </w:t>
      </w:r>
      <w:r w:rsidR="007B1DF9">
        <w:t xml:space="preserve">c’est le langage de programmation, </w:t>
      </w:r>
      <w:r>
        <w:t xml:space="preserve">il fait partie de </w:t>
      </w:r>
      <w:proofErr w:type="spellStart"/>
      <w:r>
        <w:t>NetWeaver</w:t>
      </w:r>
      <w:proofErr w:type="spellEnd"/>
      <w:r>
        <w:t xml:space="preserve">, donc il dépend de ce dernier. Pour mettre à jour ABAP il faut mettre le </w:t>
      </w:r>
      <w:proofErr w:type="spellStart"/>
      <w:r>
        <w:t>NetWeaver</w:t>
      </w:r>
      <w:proofErr w:type="spellEnd"/>
    </w:p>
    <w:p w14:paraId="03D2DD55" w14:textId="38DB1E7D" w:rsidR="001F0097" w:rsidRPr="00CD6037" w:rsidRDefault="007B1DF9" w:rsidP="001304AB">
      <w:r w:rsidRPr="007B1DF9">
        <w:rPr>
          <w:b/>
          <w:bCs/>
        </w:rPr>
        <w:lastRenderedPageBreak/>
        <w:t>SAP S/4 HANA</w:t>
      </w:r>
      <w:r>
        <w:t> : est composer de SAP Fiori et de SAP Hana. Grâce à SAP Fiori, il tourne uniquement sur le WEB.</w:t>
      </w:r>
    </w:p>
    <w:p w14:paraId="23FA663A" w14:textId="269F38F1" w:rsidR="00520F9D" w:rsidRDefault="00520F9D" w:rsidP="001304AB"/>
    <w:p w14:paraId="45583025" w14:textId="633BD6ED" w:rsidR="00412492" w:rsidRDefault="00412492" w:rsidP="001304AB"/>
    <w:p w14:paraId="09B139FD" w14:textId="6F0A43FF" w:rsidR="00412492" w:rsidRDefault="00412492" w:rsidP="001304AB"/>
    <w:p w14:paraId="77DF8A77" w14:textId="55CFE8BF" w:rsidR="00412492" w:rsidRDefault="00412492" w:rsidP="001304AB"/>
    <w:p w14:paraId="2420C86C" w14:textId="18B59354" w:rsidR="00412492" w:rsidRDefault="00412492" w:rsidP="001304AB"/>
    <w:p w14:paraId="08E1CAEC" w14:textId="59326533" w:rsidR="00412492" w:rsidRDefault="00412492" w:rsidP="001304AB"/>
    <w:p w14:paraId="7D612878" w14:textId="135A86B9" w:rsidR="00412492" w:rsidRDefault="00412492" w:rsidP="001304AB"/>
    <w:p w14:paraId="12EF15E4" w14:textId="77777777" w:rsidR="00412492" w:rsidRDefault="00412492" w:rsidP="001304AB"/>
    <w:p w14:paraId="55FD72A7" w14:textId="492D80B8" w:rsidR="00520F9D" w:rsidRDefault="00520F9D" w:rsidP="001304AB">
      <w:r>
        <w:t>Lien</w:t>
      </w:r>
      <w:r w:rsidR="001F0097">
        <w:t>s</w:t>
      </w:r>
      <w:r>
        <w:t xml:space="preserve"> utiles : </w:t>
      </w:r>
    </w:p>
    <w:p w14:paraId="102227E5" w14:textId="53E81DEE" w:rsidR="00520F9D" w:rsidRDefault="00520F9D" w:rsidP="001304AB">
      <w:r>
        <w:tab/>
      </w:r>
      <w:hyperlink r:id="rId19" w:history="1">
        <w:r w:rsidR="00CA191F" w:rsidRPr="00E07374">
          <w:rPr>
            <w:rStyle w:val="Lienhypertexte"/>
          </w:rPr>
          <w:t>https://www.saponlinetutorials.com/what-is-sap-abap-workbench/</w:t>
        </w:r>
      </w:hyperlink>
    </w:p>
    <w:p w14:paraId="08458CA7" w14:textId="08E518A6" w:rsidR="00F51D72" w:rsidRDefault="00F51D72" w:rsidP="001304AB">
      <w:r>
        <w:tab/>
      </w:r>
      <w:hyperlink r:id="rId20" w:history="1">
        <w:r w:rsidRPr="00E07374">
          <w:rPr>
            <w:rStyle w:val="Lienhypertexte"/>
          </w:rPr>
          <w:t>https://answers.sap.com/questions/3969906/dialog-step.html</w:t>
        </w:r>
      </w:hyperlink>
    </w:p>
    <w:p w14:paraId="65DEAD33" w14:textId="4E4F770B" w:rsidR="00F51D72" w:rsidRDefault="005B7616" w:rsidP="001304AB">
      <w:r>
        <w:tab/>
      </w:r>
      <w:hyperlink r:id="rId21" w:history="1">
        <w:r w:rsidRPr="00E07374">
          <w:rPr>
            <w:rStyle w:val="Lienhypertexte"/>
          </w:rPr>
          <w:t>http://sap.technique.free.fr/static.php?op=glossaire_SAP.txt&amp;npds=1</w:t>
        </w:r>
      </w:hyperlink>
    </w:p>
    <w:p w14:paraId="5996B5BD" w14:textId="2434335D" w:rsidR="00AB5D4E" w:rsidRDefault="00AB5D4E" w:rsidP="001304AB">
      <w:r>
        <w:tab/>
      </w:r>
      <w:hyperlink r:id="rId22" w:history="1">
        <w:r w:rsidRPr="00E07374">
          <w:rPr>
            <w:rStyle w:val="Lienhypertexte"/>
          </w:rPr>
          <w:t>https://www.tutorialspoint.com/sap_abap/sap_abap_dictionary.htm</w:t>
        </w:r>
      </w:hyperlink>
    </w:p>
    <w:p w14:paraId="7B01F78F" w14:textId="2CF810E8" w:rsidR="000D454B" w:rsidRDefault="003751ED" w:rsidP="000D454B">
      <w:pPr>
        <w:ind w:firstLine="708"/>
      </w:pPr>
      <w:hyperlink r:id="rId23" w:history="1">
        <w:r w:rsidR="000D454B" w:rsidRPr="00E07374">
          <w:rPr>
            <w:rStyle w:val="Lienhypertexte"/>
          </w:rPr>
          <w:t>https://www.saponlinetutorials.com/what-is-abap-dictionary-data-dictionary-overview/</w:t>
        </w:r>
      </w:hyperlink>
    </w:p>
    <w:p w14:paraId="23CDCD2E" w14:textId="77777777" w:rsidR="000D454B" w:rsidRDefault="000D454B" w:rsidP="000D454B">
      <w:pPr>
        <w:ind w:firstLine="708"/>
      </w:pPr>
    </w:p>
    <w:p w14:paraId="6EBC65F0" w14:textId="165062A2" w:rsidR="00AB5D4E" w:rsidRDefault="00AB5D4E" w:rsidP="001304AB">
      <w:pPr>
        <w:rPr>
          <w:rStyle w:val="Lienhypertexte"/>
        </w:rPr>
      </w:pPr>
      <w:r>
        <w:tab/>
      </w:r>
      <w:hyperlink r:id="rId24" w:history="1">
        <w:r w:rsidR="00A947A8" w:rsidRPr="00E07374">
          <w:rPr>
            <w:rStyle w:val="Lienhypertexte"/>
          </w:rPr>
          <w:t>https://help.sap.com/doc/saphelp_nw73ehp1/7.31.19/en-US/cf/21ea0b446011d189700000e8322d00/frameset.htm</w:t>
        </w:r>
      </w:hyperlink>
    </w:p>
    <w:p w14:paraId="24E4A4F2" w14:textId="47437528" w:rsidR="00A13928" w:rsidRDefault="003751ED" w:rsidP="005954E5">
      <w:pPr>
        <w:ind w:firstLine="708"/>
      </w:pPr>
      <w:hyperlink r:id="rId25" w:history="1">
        <w:r w:rsidR="00445D0C" w:rsidRPr="00047DC9">
          <w:rPr>
            <w:rStyle w:val="Lienhypertexte"/>
          </w:rPr>
          <w:t>https://www.saponlinetutorials.com/sap-abap-data-types-data-objects/</w:t>
        </w:r>
      </w:hyperlink>
    </w:p>
    <w:p w14:paraId="607BBCBE" w14:textId="77777777" w:rsidR="00A13928" w:rsidRDefault="00A13928" w:rsidP="001304AB"/>
    <w:p w14:paraId="6A619D6A" w14:textId="5DC1BB53" w:rsidR="00CA191F" w:rsidRDefault="00CA191F" w:rsidP="001304AB">
      <w:r>
        <w:t xml:space="preserve">Questions : </w:t>
      </w:r>
    </w:p>
    <w:p w14:paraId="6C3C347E" w14:textId="1A2766EF" w:rsidR="00CA191F" w:rsidRDefault="00CA191F" w:rsidP="001304AB">
      <w:r>
        <w:t>Plusieurs entreprises peuvent être attaché à un même ERP</w:t>
      </w:r>
      <w:r w:rsidR="005C465A">
        <w:t xml:space="preserve"> (même serveur d’application)</w:t>
      </w:r>
      <w:r>
        <w:t> ? c’est-</w:t>
      </w:r>
      <w:proofErr w:type="spellStart"/>
      <w:r>
        <w:t>a</w:t>
      </w:r>
      <w:proofErr w:type="spellEnd"/>
      <w:r>
        <w:t xml:space="preserve">-dire que Carrefour et Delhaize par exemple sont dans le même système. Ils ont donc accès </w:t>
      </w:r>
      <w:r w:rsidR="005C465A">
        <w:t>aux mêmes tables</w:t>
      </w:r>
      <w:r>
        <w:t xml:space="preserve"> et tout. </w:t>
      </w:r>
    </w:p>
    <w:p w14:paraId="74A490B9" w14:textId="6851085C" w:rsidR="00B51CD7" w:rsidRDefault="00B51CD7" w:rsidP="001304AB"/>
    <w:p w14:paraId="07BA94B5" w14:textId="6AEE94FD" w:rsidR="00B51CD7" w:rsidRDefault="00B51CD7" w:rsidP="001304AB">
      <w:proofErr w:type="spellStart"/>
      <w:r>
        <w:t>Peut on</w:t>
      </w:r>
      <w:proofErr w:type="spellEnd"/>
      <w:r>
        <w:t xml:space="preserve"> utiliser </w:t>
      </w:r>
      <w:proofErr w:type="spellStart"/>
      <w:r>
        <w:t>read</w:t>
      </w:r>
      <w:proofErr w:type="spellEnd"/>
      <w:r>
        <w:t xml:space="preserve"> table sur des tables externes ? </w:t>
      </w:r>
    </w:p>
    <w:p w14:paraId="5DD6A45F" w14:textId="0E6CB119" w:rsidR="00296E44" w:rsidRDefault="00296E44" w:rsidP="001304AB"/>
    <w:p w14:paraId="7AD2C4B9" w14:textId="7D97C186" w:rsidR="00296E44" w:rsidRPr="001304AB" w:rsidRDefault="00296E44" w:rsidP="001304AB">
      <w:r>
        <w:t xml:space="preserve">Combien de temps les données sont bufferiser ? quel est la limite ? et si on fait plusieurs fois des </w:t>
      </w:r>
      <w:r w:rsidR="00C17488">
        <w:t>requêtes</w:t>
      </w:r>
      <w:r>
        <w:t xml:space="preserve"> sur la même table mais que </w:t>
      </w:r>
      <w:r w:rsidR="00C17488">
        <w:t>toutes les données</w:t>
      </w:r>
      <w:r>
        <w:t xml:space="preserve"> ne sont pas bufferiser. Dans le cas où on doit récupérer des données de cette même table mais </w:t>
      </w:r>
      <w:r w:rsidR="00C17488">
        <w:t>qui ne sont pas</w:t>
      </w:r>
      <w:r>
        <w:t xml:space="preserve"> bufferiser est ce qu’on écrase les anciennes données de cette table ou pas ? </w:t>
      </w:r>
    </w:p>
    <w:sectPr w:rsidR="00296E44" w:rsidRPr="001304A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CB23C" w14:textId="77777777" w:rsidR="003751ED" w:rsidRDefault="003751ED" w:rsidP="00A03413">
      <w:pPr>
        <w:spacing w:after="0" w:line="240" w:lineRule="auto"/>
      </w:pPr>
      <w:r>
        <w:separator/>
      </w:r>
    </w:p>
  </w:endnote>
  <w:endnote w:type="continuationSeparator" w:id="0">
    <w:p w14:paraId="45B539E4" w14:textId="77777777" w:rsidR="003751ED" w:rsidRDefault="003751ED" w:rsidP="00A03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C9845" w14:textId="77777777" w:rsidR="003751ED" w:rsidRDefault="003751ED" w:rsidP="00A03413">
      <w:pPr>
        <w:spacing w:after="0" w:line="240" w:lineRule="auto"/>
      </w:pPr>
      <w:r>
        <w:separator/>
      </w:r>
    </w:p>
  </w:footnote>
  <w:footnote w:type="continuationSeparator" w:id="0">
    <w:p w14:paraId="2E50EBEC" w14:textId="77777777" w:rsidR="003751ED" w:rsidRDefault="003751ED" w:rsidP="00A03413">
      <w:pPr>
        <w:spacing w:after="0" w:line="240" w:lineRule="auto"/>
      </w:pPr>
      <w:r>
        <w:continuationSeparator/>
      </w:r>
    </w:p>
  </w:footnote>
  <w:footnote w:id="1">
    <w:p w14:paraId="31FDDD18" w14:textId="1F93855C" w:rsidR="00A03413" w:rsidRDefault="00A03413">
      <w:pPr>
        <w:pStyle w:val="Notedebasdepage"/>
      </w:pPr>
      <w:r>
        <w:rPr>
          <w:rStyle w:val="Appelnotedebasdep"/>
        </w:rPr>
        <w:footnoteRef/>
      </w:r>
      <w:r>
        <w:t xml:space="preserve"> La définition de données (data definition) permet de définir la structure qu’une donnée peut avoir. Par exemple un acteur, comment serra-il représenté ? par une table avec X champs. En Sql, il y a le DDL (data definition language)</w:t>
      </w:r>
      <w:r w:rsidR="00853257">
        <w:t xml:space="preserve"> </w:t>
      </w:r>
      <w:r>
        <w:t xml:space="preserve">qui sont toutes </w:t>
      </w:r>
      <w:r w:rsidR="00853257">
        <w:t xml:space="preserve">les </w:t>
      </w:r>
      <w:r>
        <w:t xml:space="preserve">opérations (CREATE – ALTER – DROP – RENAME - …) qui permet de manipuler la structure de données et non </w:t>
      </w:r>
      <w:r w:rsidR="0048122F">
        <w:t>la donnée</w:t>
      </w:r>
      <w:r>
        <w:t xml:space="preserve"> elle-même. En SAP</w:t>
      </w:r>
      <w:r w:rsidR="00853257">
        <w:t>, l’ABAP Dictionnary gère la partie DDL</w:t>
      </w:r>
      <w:r w:rsidR="0048122F">
        <w:t>, c’est-à-dire elle définit comment les données sont stocké dans la base de données</w:t>
      </w:r>
      <w:r w:rsidR="00F67C04">
        <w:t xml:space="preserve"> SAP</w:t>
      </w:r>
      <w:r w:rsidR="0048122F">
        <w:t>.</w:t>
      </w:r>
      <w:r w:rsidR="003C5E53">
        <w:t xml:space="preserve"> Donc le</w:t>
      </w:r>
      <w:r w:rsidR="003C5E53" w:rsidRPr="003C5E53">
        <w:t xml:space="preserve"> dictionnaire est utilisé pour créer et gérer des définitions de données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FA4"/>
    <w:multiLevelType w:val="hybridMultilevel"/>
    <w:tmpl w:val="ADD68F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920173"/>
    <w:multiLevelType w:val="hybridMultilevel"/>
    <w:tmpl w:val="D5B4D52C"/>
    <w:lvl w:ilvl="0" w:tplc="410A7F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48191C"/>
    <w:multiLevelType w:val="hybridMultilevel"/>
    <w:tmpl w:val="C3EE22BE"/>
    <w:lvl w:ilvl="0" w:tplc="8640E90A">
      <w:numFmt w:val="bullet"/>
      <w:lvlText w:val="-"/>
      <w:lvlJc w:val="left"/>
      <w:pPr>
        <w:ind w:left="1065" w:hanging="360"/>
      </w:pPr>
      <w:rPr>
        <w:rFonts w:ascii="Calibri" w:eastAsiaTheme="minorHAnsi"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9D"/>
    <w:rsid w:val="00005FF6"/>
    <w:rsid w:val="000105AE"/>
    <w:rsid w:val="0001476C"/>
    <w:rsid w:val="00041490"/>
    <w:rsid w:val="000444CB"/>
    <w:rsid w:val="00073BB4"/>
    <w:rsid w:val="00081290"/>
    <w:rsid w:val="00083F7E"/>
    <w:rsid w:val="00086D2C"/>
    <w:rsid w:val="000A7ACF"/>
    <w:rsid w:val="000C249A"/>
    <w:rsid w:val="000C4BAC"/>
    <w:rsid w:val="000D454B"/>
    <w:rsid w:val="000D65E4"/>
    <w:rsid w:val="000D6E3B"/>
    <w:rsid w:val="000F05D8"/>
    <w:rsid w:val="000F2009"/>
    <w:rsid w:val="00104E65"/>
    <w:rsid w:val="0010506A"/>
    <w:rsid w:val="001254D0"/>
    <w:rsid w:val="001304AB"/>
    <w:rsid w:val="00130FFA"/>
    <w:rsid w:val="00131704"/>
    <w:rsid w:val="001661B9"/>
    <w:rsid w:val="00180204"/>
    <w:rsid w:val="00181654"/>
    <w:rsid w:val="001868AE"/>
    <w:rsid w:val="00186B90"/>
    <w:rsid w:val="001947FB"/>
    <w:rsid w:val="001B6C10"/>
    <w:rsid w:val="001C0347"/>
    <w:rsid w:val="001C71AF"/>
    <w:rsid w:val="001D0B3C"/>
    <w:rsid w:val="001E3432"/>
    <w:rsid w:val="001E440A"/>
    <w:rsid w:val="001E467E"/>
    <w:rsid w:val="001F0097"/>
    <w:rsid w:val="00205A7B"/>
    <w:rsid w:val="0021243F"/>
    <w:rsid w:val="00212F27"/>
    <w:rsid w:val="00220FF0"/>
    <w:rsid w:val="00225977"/>
    <w:rsid w:val="0024175C"/>
    <w:rsid w:val="00243A27"/>
    <w:rsid w:val="00244B96"/>
    <w:rsid w:val="00252840"/>
    <w:rsid w:val="0025687D"/>
    <w:rsid w:val="00264534"/>
    <w:rsid w:val="00266038"/>
    <w:rsid w:val="002712AE"/>
    <w:rsid w:val="00272442"/>
    <w:rsid w:val="002814EC"/>
    <w:rsid w:val="00286DC3"/>
    <w:rsid w:val="002874D4"/>
    <w:rsid w:val="0029165D"/>
    <w:rsid w:val="00295496"/>
    <w:rsid w:val="00296E44"/>
    <w:rsid w:val="002A7CCB"/>
    <w:rsid w:val="002B2E49"/>
    <w:rsid w:val="002E7EE1"/>
    <w:rsid w:val="003002CA"/>
    <w:rsid w:val="003059D0"/>
    <w:rsid w:val="00314DCD"/>
    <w:rsid w:val="00316E1B"/>
    <w:rsid w:val="003237E9"/>
    <w:rsid w:val="00332ADE"/>
    <w:rsid w:val="003341A2"/>
    <w:rsid w:val="00342D90"/>
    <w:rsid w:val="00351A62"/>
    <w:rsid w:val="00356F1F"/>
    <w:rsid w:val="00365A70"/>
    <w:rsid w:val="0037480A"/>
    <w:rsid w:val="003751ED"/>
    <w:rsid w:val="0037648D"/>
    <w:rsid w:val="00382B36"/>
    <w:rsid w:val="0039528E"/>
    <w:rsid w:val="00395919"/>
    <w:rsid w:val="003C1703"/>
    <w:rsid w:val="003C1B1E"/>
    <w:rsid w:val="003C5E53"/>
    <w:rsid w:val="003D7A88"/>
    <w:rsid w:val="003E00BB"/>
    <w:rsid w:val="003F4322"/>
    <w:rsid w:val="003F5F62"/>
    <w:rsid w:val="00407BD5"/>
    <w:rsid w:val="00412492"/>
    <w:rsid w:val="00412C24"/>
    <w:rsid w:val="00413AFD"/>
    <w:rsid w:val="00416459"/>
    <w:rsid w:val="00420E15"/>
    <w:rsid w:val="00435965"/>
    <w:rsid w:val="00440DFE"/>
    <w:rsid w:val="00442958"/>
    <w:rsid w:val="00445D0C"/>
    <w:rsid w:val="0046189D"/>
    <w:rsid w:val="0048122F"/>
    <w:rsid w:val="004A693E"/>
    <w:rsid w:val="004B66B7"/>
    <w:rsid w:val="004C5B09"/>
    <w:rsid w:val="004D0244"/>
    <w:rsid w:val="004D18F3"/>
    <w:rsid w:val="004D2798"/>
    <w:rsid w:val="004D30C6"/>
    <w:rsid w:val="004D5A67"/>
    <w:rsid w:val="004E4EB8"/>
    <w:rsid w:val="004E5E43"/>
    <w:rsid w:val="004F0047"/>
    <w:rsid w:val="004F0BC0"/>
    <w:rsid w:val="00505F4D"/>
    <w:rsid w:val="005167FE"/>
    <w:rsid w:val="00520F9D"/>
    <w:rsid w:val="005215A3"/>
    <w:rsid w:val="00527684"/>
    <w:rsid w:val="00535722"/>
    <w:rsid w:val="005375AC"/>
    <w:rsid w:val="00540CD1"/>
    <w:rsid w:val="005445EB"/>
    <w:rsid w:val="00554BBA"/>
    <w:rsid w:val="00557EE8"/>
    <w:rsid w:val="0056460B"/>
    <w:rsid w:val="00564D5B"/>
    <w:rsid w:val="00570296"/>
    <w:rsid w:val="0057211A"/>
    <w:rsid w:val="00573793"/>
    <w:rsid w:val="005822B8"/>
    <w:rsid w:val="005954E5"/>
    <w:rsid w:val="00595B6C"/>
    <w:rsid w:val="005A085E"/>
    <w:rsid w:val="005A35CF"/>
    <w:rsid w:val="005B3D4C"/>
    <w:rsid w:val="005B7419"/>
    <w:rsid w:val="005B7616"/>
    <w:rsid w:val="005C465A"/>
    <w:rsid w:val="005E065D"/>
    <w:rsid w:val="005F4722"/>
    <w:rsid w:val="00600DD8"/>
    <w:rsid w:val="00603597"/>
    <w:rsid w:val="00603EE3"/>
    <w:rsid w:val="0060580B"/>
    <w:rsid w:val="006245DB"/>
    <w:rsid w:val="00626727"/>
    <w:rsid w:val="00642BC5"/>
    <w:rsid w:val="00651B40"/>
    <w:rsid w:val="00656D72"/>
    <w:rsid w:val="00657F0E"/>
    <w:rsid w:val="006621E9"/>
    <w:rsid w:val="00663351"/>
    <w:rsid w:val="00680E30"/>
    <w:rsid w:val="006B4F40"/>
    <w:rsid w:val="006C1A7A"/>
    <w:rsid w:val="006C7517"/>
    <w:rsid w:val="006D31FA"/>
    <w:rsid w:val="006D6960"/>
    <w:rsid w:val="006E7D96"/>
    <w:rsid w:val="006F591F"/>
    <w:rsid w:val="0072105D"/>
    <w:rsid w:val="0072587D"/>
    <w:rsid w:val="007275D7"/>
    <w:rsid w:val="00730247"/>
    <w:rsid w:val="00756E18"/>
    <w:rsid w:val="00766213"/>
    <w:rsid w:val="00767927"/>
    <w:rsid w:val="00777370"/>
    <w:rsid w:val="00782141"/>
    <w:rsid w:val="00793FC7"/>
    <w:rsid w:val="007A6EBA"/>
    <w:rsid w:val="007A739B"/>
    <w:rsid w:val="007B1772"/>
    <w:rsid w:val="007B1DF9"/>
    <w:rsid w:val="007D598C"/>
    <w:rsid w:val="007E5731"/>
    <w:rsid w:val="007F0DFD"/>
    <w:rsid w:val="007F0F40"/>
    <w:rsid w:val="007F75F4"/>
    <w:rsid w:val="0080564D"/>
    <w:rsid w:val="00805847"/>
    <w:rsid w:val="00814462"/>
    <w:rsid w:val="00817C02"/>
    <w:rsid w:val="00841454"/>
    <w:rsid w:val="008452B1"/>
    <w:rsid w:val="0085320F"/>
    <w:rsid w:val="00853257"/>
    <w:rsid w:val="00865FA2"/>
    <w:rsid w:val="0086673B"/>
    <w:rsid w:val="00871520"/>
    <w:rsid w:val="00880DDB"/>
    <w:rsid w:val="008824E3"/>
    <w:rsid w:val="00883488"/>
    <w:rsid w:val="00886B8E"/>
    <w:rsid w:val="008B0AF0"/>
    <w:rsid w:val="008B1D12"/>
    <w:rsid w:val="008B3431"/>
    <w:rsid w:val="008D79AF"/>
    <w:rsid w:val="008E69ED"/>
    <w:rsid w:val="008F7287"/>
    <w:rsid w:val="009221A1"/>
    <w:rsid w:val="00941BBE"/>
    <w:rsid w:val="00944E39"/>
    <w:rsid w:val="00946D20"/>
    <w:rsid w:val="009525CF"/>
    <w:rsid w:val="00954639"/>
    <w:rsid w:val="00954AD6"/>
    <w:rsid w:val="00960124"/>
    <w:rsid w:val="00961B7C"/>
    <w:rsid w:val="00966BD2"/>
    <w:rsid w:val="009703A8"/>
    <w:rsid w:val="00970445"/>
    <w:rsid w:val="00973571"/>
    <w:rsid w:val="00973682"/>
    <w:rsid w:val="00974C58"/>
    <w:rsid w:val="00981435"/>
    <w:rsid w:val="00996E74"/>
    <w:rsid w:val="009A5C5B"/>
    <w:rsid w:val="009B239B"/>
    <w:rsid w:val="009B2E3F"/>
    <w:rsid w:val="009B72ED"/>
    <w:rsid w:val="009D0CD4"/>
    <w:rsid w:val="009D336D"/>
    <w:rsid w:val="009E0479"/>
    <w:rsid w:val="009E2245"/>
    <w:rsid w:val="009E6A1E"/>
    <w:rsid w:val="009F02B5"/>
    <w:rsid w:val="009F46FA"/>
    <w:rsid w:val="00A00E6B"/>
    <w:rsid w:val="00A03413"/>
    <w:rsid w:val="00A05884"/>
    <w:rsid w:val="00A13928"/>
    <w:rsid w:val="00A32130"/>
    <w:rsid w:val="00A344AB"/>
    <w:rsid w:val="00A3685E"/>
    <w:rsid w:val="00A618F1"/>
    <w:rsid w:val="00A7275C"/>
    <w:rsid w:val="00A82F88"/>
    <w:rsid w:val="00A947A8"/>
    <w:rsid w:val="00AA4B4A"/>
    <w:rsid w:val="00AA4CB5"/>
    <w:rsid w:val="00AB0032"/>
    <w:rsid w:val="00AB58C7"/>
    <w:rsid w:val="00AB5D4E"/>
    <w:rsid w:val="00AC6166"/>
    <w:rsid w:val="00AC63D6"/>
    <w:rsid w:val="00AD1A33"/>
    <w:rsid w:val="00AD605E"/>
    <w:rsid w:val="00AF6864"/>
    <w:rsid w:val="00B02E5C"/>
    <w:rsid w:val="00B05C18"/>
    <w:rsid w:val="00B108B1"/>
    <w:rsid w:val="00B164DA"/>
    <w:rsid w:val="00B247BE"/>
    <w:rsid w:val="00B2643F"/>
    <w:rsid w:val="00B30BAB"/>
    <w:rsid w:val="00B42476"/>
    <w:rsid w:val="00B43A69"/>
    <w:rsid w:val="00B51CD7"/>
    <w:rsid w:val="00B66D89"/>
    <w:rsid w:val="00B847C7"/>
    <w:rsid w:val="00B84BFC"/>
    <w:rsid w:val="00BD3217"/>
    <w:rsid w:val="00BE6E3D"/>
    <w:rsid w:val="00BF045B"/>
    <w:rsid w:val="00C00A1D"/>
    <w:rsid w:val="00C07AC4"/>
    <w:rsid w:val="00C13824"/>
    <w:rsid w:val="00C17488"/>
    <w:rsid w:val="00C25BEB"/>
    <w:rsid w:val="00C25D30"/>
    <w:rsid w:val="00C61DAD"/>
    <w:rsid w:val="00C73C39"/>
    <w:rsid w:val="00C92CF7"/>
    <w:rsid w:val="00CA191F"/>
    <w:rsid w:val="00CD34BD"/>
    <w:rsid w:val="00CD6037"/>
    <w:rsid w:val="00CE059B"/>
    <w:rsid w:val="00CE6E24"/>
    <w:rsid w:val="00CE79AF"/>
    <w:rsid w:val="00CF231A"/>
    <w:rsid w:val="00CF4F98"/>
    <w:rsid w:val="00D02BF2"/>
    <w:rsid w:val="00D0529C"/>
    <w:rsid w:val="00D05A27"/>
    <w:rsid w:val="00D11B32"/>
    <w:rsid w:val="00D12D1E"/>
    <w:rsid w:val="00D14EB2"/>
    <w:rsid w:val="00D3043F"/>
    <w:rsid w:val="00D32C89"/>
    <w:rsid w:val="00D4286B"/>
    <w:rsid w:val="00D56894"/>
    <w:rsid w:val="00D66608"/>
    <w:rsid w:val="00D83E17"/>
    <w:rsid w:val="00D84A01"/>
    <w:rsid w:val="00D92E0A"/>
    <w:rsid w:val="00D93672"/>
    <w:rsid w:val="00DA2DD2"/>
    <w:rsid w:val="00DA4F3E"/>
    <w:rsid w:val="00DA7651"/>
    <w:rsid w:val="00DB286C"/>
    <w:rsid w:val="00DB3786"/>
    <w:rsid w:val="00DC48E9"/>
    <w:rsid w:val="00DC6712"/>
    <w:rsid w:val="00DC6D6E"/>
    <w:rsid w:val="00DC774D"/>
    <w:rsid w:val="00DD161B"/>
    <w:rsid w:val="00DE1F54"/>
    <w:rsid w:val="00DE641E"/>
    <w:rsid w:val="00DE6978"/>
    <w:rsid w:val="00DF60B9"/>
    <w:rsid w:val="00E2049E"/>
    <w:rsid w:val="00E26EB1"/>
    <w:rsid w:val="00E41D62"/>
    <w:rsid w:val="00E432DB"/>
    <w:rsid w:val="00E46E27"/>
    <w:rsid w:val="00E527BD"/>
    <w:rsid w:val="00E5457B"/>
    <w:rsid w:val="00E66A74"/>
    <w:rsid w:val="00E73E27"/>
    <w:rsid w:val="00E842E0"/>
    <w:rsid w:val="00E923FC"/>
    <w:rsid w:val="00EA6961"/>
    <w:rsid w:val="00ED3C9D"/>
    <w:rsid w:val="00EE4079"/>
    <w:rsid w:val="00F00A70"/>
    <w:rsid w:val="00F05D05"/>
    <w:rsid w:val="00F06C72"/>
    <w:rsid w:val="00F32212"/>
    <w:rsid w:val="00F37332"/>
    <w:rsid w:val="00F51D72"/>
    <w:rsid w:val="00F62365"/>
    <w:rsid w:val="00F65AF4"/>
    <w:rsid w:val="00F67C04"/>
    <w:rsid w:val="00F71537"/>
    <w:rsid w:val="00F765A0"/>
    <w:rsid w:val="00F829E2"/>
    <w:rsid w:val="00F8370A"/>
    <w:rsid w:val="00F9345C"/>
    <w:rsid w:val="00F95133"/>
    <w:rsid w:val="00FA2048"/>
    <w:rsid w:val="00FC2996"/>
    <w:rsid w:val="00FC3E19"/>
    <w:rsid w:val="00FC5FF0"/>
    <w:rsid w:val="00FC7783"/>
    <w:rsid w:val="00FD10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D8FB"/>
  <w15:chartTrackingRefBased/>
  <w15:docId w15:val="{22249E2C-DF57-4BFC-A9F8-B99032E1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04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304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7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E44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04A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1304AB"/>
    <w:pPr>
      <w:ind w:left="720"/>
      <w:contextualSpacing/>
    </w:pPr>
  </w:style>
  <w:style w:type="character" w:customStyle="1" w:styleId="Titre2Car">
    <w:name w:val="Titre 2 Car"/>
    <w:basedOn w:val="Policepardfaut"/>
    <w:link w:val="Titre2"/>
    <w:uiPriority w:val="9"/>
    <w:rsid w:val="001304A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57EE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CA191F"/>
    <w:rPr>
      <w:color w:val="0563C1" w:themeColor="hyperlink"/>
      <w:u w:val="single"/>
    </w:rPr>
  </w:style>
  <w:style w:type="character" w:styleId="Mentionnonrsolue">
    <w:name w:val="Unresolved Mention"/>
    <w:basedOn w:val="Policepardfaut"/>
    <w:uiPriority w:val="99"/>
    <w:semiHidden/>
    <w:unhideWhenUsed/>
    <w:rsid w:val="00CA191F"/>
    <w:rPr>
      <w:color w:val="605E5C"/>
      <w:shd w:val="clear" w:color="auto" w:fill="E1DFDD"/>
    </w:rPr>
  </w:style>
  <w:style w:type="paragraph" w:styleId="Sansinterligne">
    <w:name w:val="No Spacing"/>
    <w:uiPriority w:val="1"/>
    <w:qFormat/>
    <w:rsid w:val="00D93672"/>
    <w:pPr>
      <w:spacing w:after="0" w:line="240" w:lineRule="auto"/>
    </w:pPr>
  </w:style>
  <w:style w:type="character" w:customStyle="1" w:styleId="Titre4Car">
    <w:name w:val="Titre 4 Car"/>
    <w:basedOn w:val="Policepardfaut"/>
    <w:link w:val="Titre4"/>
    <w:uiPriority w:val="9"/>
    <w:rsid w:val="001E440A"/>
    <w:rPr>
      <w:rFonts w:asciiTheme="majorHAnsi" w:eastAsiaTheme="majorEastAsia" w:hAnsiTheme="majorHAnsi" w:cstheme="majorBidi"/>
      <w:i/>
      <w:iCs/>
      <w:color w:val="2F5496" w:themeColor="accent1" w:themeShade="BF"/>
    </w:rPr>
  </w:style>
  <w:style w:type="character" w:styleId="Lienhypertextesuivivisit">
    <w:name w:val="FollowedHyperlink"/>
    <w:basedOn w:val="Policepardfaut"/>
    <w:uiPriority w:val="99"/>
    <w:semiHidden/>
    <w:unhideWhenUsed/>
    <w:rsid w:val="000105AE"/>
    <w:rPr>
      <w:color w:val="954F72" w:themeColor="followedHyperlink"/>
      <w:u w:val="single"/>
    </w:rPr>
  </w:style>
  <w:style w:type="character" w:styleId="lev">
    <w:name w:val="Strong"/>
    <w:basedOn w:val="Policepardfaut"/>
    <w:uiPriority w:val="22"/>
    <w:qFormat/>
    <w:rsid w:val="00A618F1"/>
    <w:rPr>
      <w:b/>
      <w:bCs/>
    </w:rPr>
  </w:style>
  <w:style w:type="paragraph" w:styleId="Notedebasdepage">
    <w:name w:val="footnote text"/>
    <w:basedOn w:val="Normal"/>
    <w:link w:val="NotedebasdepageCar"/>
    <w:uiPriority w:val="99"/>
    <w:semiHidden/>
    <w:unhideWhenUsed/>
    <w:rsid w:val="00A0341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3413"/>
    <w:rPr>
      <w:sz w:val="20"/>
      <w:szCs w:val="20"/>
    </w:rPr>
  </w:style>
  <w:style w:type="character" w:styleId="Appelnotedebasdep">
    <w:name w:val="footnote reference"/>
    <w:basedOn w:val="Policepardfaut"/>
    <w:uiPriority w:val="99"/>
    <w:semiHidden/>
    <w:unhideWhenUsed/>
    <w:rsid w:val="00A034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p.technique.free.fr/static.php?op=glossaire_SAP.txt&amp;npds=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aponlinetutorials.com/sap-abap-data-types-data-objec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nswers.sap.com/questions/3969906/dialog-ste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elp.sap.com/doc/saphelp_nw73ehp1/7.31.19/en-US/cf/21ea0b446011d189700000e8322d00/frameset.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aponlinetutorials.com/what-is-abap-dictionary-data-dictionary-overview/" TargetMode="External"/><Relationship Id="rId10" Type="http://schemas.openxmlformats.org/officeDocument/2006/relationships/image" Target="media/image3.png"/><Relationship Id="rId19" Type="http://schemas.openxmlformats.org/officeDocument/2006/relationships/hyperlink" Target="https://www.saponlinetutorials.com/what-is-sap-abap-workben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sap_abap/sap_abap_dictionary.htm"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9F8F8-E53A-4B55-A070-A75C616E7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TotalTime>
  <Pages>16</Pages>
  <Words>3981</Words>
  <Characters>21898</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Barman</dc:creator>
  <cp:keywords/>
  <dc:description/>
  <cp:lastModifiedBy>Rayan Barman</cp:lastModifiedBy>
  <cp:revision>304</cp:revision>
  <dcterms:created xsi:type="dcterms:W3CDTF">2020-12-14T13:56:00Z</dcterms:created>
  <dcterms:modified xsi:type="dcterms:W3CDTF">2021-01-13T14:16:00Z</dcterms:modified>
</cp:coreProperties>
</file>