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1DD" w:rsidRDefault="00E3664F" w:rsidP="00E3664F">
      <w:r>
        <w:t>-</w:t>
      </w:r>
      <w:r w:rsidR="00214A55" w:rsidRPr="00AE504A">
        <w:rPr>
          <w:b/>
          <w:bCs/>
        </w:rPr>
        <w:t>Observer</w:t>
      </w:r>
      <w:r w:rsidR="00214A55">
        <w:t> : ajouter et supprimer comme bon nous semble</w:t>
      </w:r>
      <w:r w:rsidR="00F16A41">
        <w:t xml:space="preserve"> l’un ne dépend pas de l’autre</w:t>
      </w:r>
      <w:r w:rsidR="00364097">
        <w:t xml:space="preserve"> (=</w:t>
      </w:r>
      <w:r w:rsidR="00AF60FB">
        <w:t>&gt; plusieurs traitements</w:t>
      </w:r>
      <w:r w:rsidR="00364097">
        <w:t xml:space="preserve"> en m</w:t>
      </w:r>
      <w:r w:rsidR="00AE504A">
        <w:t>ême</w:t>
      </w:r>
      <w:r w:rsidR="00364097">
        <w:t xml:space="preserve"> </w:t>
      </w:r>
      <w:r>
        <w:t>temps)</w:t>
      </w:r>
      <w:r w:rsidR="00F16A41">
        <w:t>.</w:t>
      </w:r>
      <w:r w:rsidR="00704BAF">
        <w:t xml:space="preserve"> (TIPS : notifyAll)</w:t>
      </w:r>
    </w:p>
    <w:p w:rsidR="00150D74" w:rsidRDefault="00E3664F">
      <w:r>
        <w:t>-</w:t>
      </w:r>
      <w:r w:rsidR="00150D74" w:rsidRPr="00AE504A">
        <w:rPr>
          <w:b/>
          <w:bCs/>
        </w:rPr>
        <w:t>Template Methode/Stratégie</w:t>
      </w:r>
      <w:r w:rsidR="00150D74">
        <w:t xml:space="preserve"> : Permet d’éviter </w:t>
      </w:r>
      <w:r w:rsidR="00C544EA">
        <w:t>la redondance</w:t>
      </w:r>
      <w:r w:rsidR="00150D74">
        <w:t xml:space="preserve"> de codes.</w:t>
      </w:r>
    </w:p>
    <w:p w:rsidR="00150D74" w:rsidRDefault="00150D74">
      <w:r>
        <w:t xml:space="preserve">Dans la </w:t>
      </w:r>
      <w:r w:rsidRPr="00C544EA">
        <w:rPr>
          <w:u w:val="single"/>
        </w:rPr>
        <w:t>stratégie</w:t>
      </w:r>
      <w:r>
        <w:t xml:space="preserve"> on va donner</w:t>
      </w:r>
      <w:r w:rsidR="00A0015B">
        <w:t xml:space="preserve"> </w:t>
      </w:r>
      <w:r w:rsidR="00A0015B">
        <w:t xml:space="preserve">à la classe </w:t>
      </w:r>
      <w:r w:rsidR="00A0015B" w:rsidRPr="00272577">
        <w:rPr>
          <w:b/>
          <w:bCs/>
        </w:rPr>
        <w:t>Context</w:t>
      </w:r>
      <w:r w:rsidR="00A0015B">
        <w:t>, la</w:t>
      </w:r>
      <w:r>
        <w:t xml:space="preserve"> stratégie</w:t>
      </w:r>
      <w:r w:rsidR="004F590B">
        <w:t xml:space="preserve"> </w:t>
      </w:r>
      <w:r>
        <w:t>de comment effectuer l’action.</w:t>
      </w:r>
    </w:p>
    <w:p w:rsidR="00150D74" w:rsidRDefault="00150D74">
      <w:r>
        <w:t xml:space="preserve">Dans la </w:t>
      </w:r>
      <w:r w:rsidRPr="00C544EA">
        <w:rPr>
          <w:u w:val="single"/>
        </w:rPr>
        <w:t>template méthode</w:t>
      </w:r>
      <w:r w:rsidR="00DE7E67">
        <w:t xml:space="preserve">, on définit une classe abstraite avec le code générale et une méthode abstraite qui va </w:t>
      </w:r>
      <w:r w:rsidR="00C544EA">
        <w:t>être</w:t>
      </w:r>
      <w:r w:rsidR="00DE7E67">
        <w:t xml:space="preserve"> appelé dans le code général de la classe abstraite</w:t>
      </w:r>
      <w:r w:rsidR="00C544EA">
        <w:t xml:space="preserve">, la méthode abstraite contient donc ce qui diffère entre les deux ou </w:t>
      </w:r>
      <w:r w:rsidR="004F213D">
        <w:t>plusieurs appels</w:t>
      </w:r>
      <w:r w:rsidR="00DE7E67">
        <w:t>. Ensuite ont faite une classe qui va redéfinir cette méthode méthode abstraite qui permettra de définir le code spécifique. La méthode « normale » dans la classe abstraite est appelé template method</w:t>
      </w:r>
      <w:r w:rsidR="000A6E1D">
        <w:t>.</w:t>
      </w:r>
    </w:p>
    <w:p w:rsidR="00383BBC" w:rsidRDefault="00383BBC">
      <w:r>
        <w:t>-</w:t>
      </w:r>
      <w:r w:rsidRPr="00AE504A">
        <w:rPr>
          <w:b/>
          <w:bCs/>
        </w:rPr>
        <w:t>Abstract Facory</w:t>
      </w:r>
      <w:r>
        <w:t xml:space="preserve"> : Stratégie qui </w:t>
      </w:r>
      <w:r w:rsidR="00A22790">
        <w:t>crée des objets(new)</w:t>
      </w:r>
    </w:p>
    <w:p w:rsidR="00421930" w:rsidRDefault="00421930">
      <w:r>
        <w:t>-</w:t>
      </w:r>
      <w:r w:rsidRPr="00AE504A">
        <w:rPr>
          <w:b/>
          <w:bCs/>
        </w:rPr>
        <w:t>Factory</w:t>
      </w:r>
      <w:r>
        <w:t xml:space="preserve"> </w:t>
      </w:r>
      <w:r w:rsidRPr="00AE504A">
        <w:rPr>
          <w:b/>
          <w:bCs/>
        </w:rPr>
        <w:t>Method</w:t>
      </w:r>
      <w:r>
        <w:t> : Template method qui crée des objets (new)</w:t>
      </w:r>
    </w:p>
    <w:p w:rsidR="00EB2024" w:rsidRDefault="00EB2024">
      <w:r>
        <w:t>-</w:t>
      </w:r>
      <w:r w:rsidRPr="00AE504A">
        <w:rPr>
          <w:b/>
          <w:bCs/>
        </w:rPr>
        <w:t>Composite</w:t>
      </w:r>
      <w:r>
        <w:t xml:space="preserve"> : combiner des </w:t>
      </w:r>
      <w:r w:rsidR="000A6E1D">
        <w:t>objets similaire (par exemple 2 stratégies)</w:t>
      </w:r>
    </w:p>
    <w:p w:rsidR="00AF60FB" w:rsidRDefault="00AF60FB" w:rsidP="00272577">
      <w:pPr>
        <w:autoSpaceDE w:val="0"/>
        <w:autoSpaceDN w:val="0"/>
        <w:adjustRightInd w:val="0"/>
        <w:spacing w:after="0" w:line="240" w:lineRule="auto"/>
      </w:pPr>
      <w:r>
        <w:t>-</w:t>
      </w:r>
      <w:r w:rsidRPr="00AE504A">
        <w:rPr>
          <w:b/>
          <w:bCs/>
        </w:rPr>
        <w:t>Decorator</w:t>
      </w:r>
      <w:r w:rsidR="00024BFF">
        <w:t> : Permet d’ajouter du comportement à une classe sans toucher à la classe en question</w:t>
      </w:r>
      <w:r w:rsidR="00300E9C">
        <w:t xml:space="preserve">. </w:t>
      </w:r>
      <w:r w:rsidR="00607854">
        <w:t xml:space="preserve">Pour cela le decorator doit avoir un objet </w:t>
      </w:r>
      <w:r w:rsidR="00300E9C">
        <w:t xml:space="preserve">en attribut </w:t>
      </w:r>
      <w:r w:rsidR="00607854">
        <w:t>de la même class qu’il implémente</w:t>
      </w:r>
      <w:r w:rsidR="00E50385">
        <w:t xml:space="preserve"> (TIPS : suite de new dans le main</w:t>
      </w:r>
      <w:r w:rsidR="00272577">
        <w:t xml:space="preserve">  </w:t>
      </w:r>
      <w:r w:rsidR="00272577">
        <w:rPr>
          <w:rFonts w:ascii="Segoe UI" w:hAnsi="Segoe UI" w:cs="Segoe UI"/>
          <w:color w:val="000000"/>
          <w:sz w:val="21"/>
          <w:szCs w:val="21"/>
        </w:rPr>
        <w:t>Decorator(decorator(component))</w:t>
      </w:r>
      <w:r w:rsidR="00E50385">
        <w:t>)</w:t>
      </w:r>
      <w:r w:rsidR="00B9283A">
        <w:t>. Pour différencier avec le composite, dans le décorator on rajoute une ou des méthodes alors que pas dans le composite</w:t>
      </w:r>
    </w:p>
    <w:p w:rsidR="00231CDD" w:rsidRDefault="00231CDD" w:rsidP="00272577">
      <w:pPr>
        <w:autoSpaceDE w:val="0"/>
        <w:autoSpaceDN w:val="0"/>
        <w:adjustRightInd w:val="0"/>
        <w:spacing w:after="0" w:line="240" w:lineRule="auto"/>
      </w:pPr>
      <w:r>
        <w:t>-</w:t>
      </w:r>
      <w:r w:rsidRPr="00AE504A">
        <w:rPr>
          <w:b/>
          <w:bCs/>
        </w:rPr>
        <w:t>Adaptor</w:t>
      </w:r>
      <w:r w:rsidR="00E318FB">
        <w:t xml:space="preserve"> : </w:t>
      </w:r>
      <w:r w:rsidR="00461E5D">
        <w:t xml:space="preserve">L’adaptor à un Objet d’une autre classe, si on appel les méthodes de l’adaptor ça appel </w:t>
      </w:r>
      <w:r w:rsidR="00B37A0D">
        <w:t>les méthodes</w:t>
      </w:r>
      <w:bookmarkStart w:id="0" w:name="_GoBack"/>
      <w:bookmarkEnd w:id="0"/>
      <w:r w:rsidR="00461E5D">
        <w:t xml:space="preserve"> de l’adaptee.</w:t>
      </w:r>
      <w:r w:rsidR="005E2502">
        <w:t xml:space="preserve"> Le client appelera les méthodes de l’adaptor.</w:t>
      </w:r>
    </w:p>
    <w:p w:rsidR="00AB708E" w:rsidRDefault="00AB708E" w:rsidP="00272577">
      <w:pPr>
        <w:autoSpaceDE w:val="0"/>
        <w:autoSpaceDN w:val="0"/>
        <w:adjustRightInd w:val="0"/>
        <w:spacing w:after="0" w:line="240" w:lineRule="auto"/>
      </w:pPr>
      <w:r>
        <w:t>-</w:t>
      </w:r>
      <w:r w:rsidRPr="00AE504A">
        <w:rPr>
          <w:b/>
          <w:bCs/>
        </w:rPr>
        <w:t>State</w:t>
      </w:r>
      <w:r>
        <w:t xml:space="preserve"> : Machine a état.. remplace le code pourrie remplie de if, else </w:t>
      </w:r>
    </w:p>
    <w:p w:rsidR="00535DBD" w:rsidRDefault="0053230A" w:rsidP="009A357B">
      <w:pPr>
        <w:autoSpaceDE w:val="0"/>
        <w:autoSpaceDN w:val="0"/>
        <w:adjustRightInd w:val="0"/>
        <w:spacing w:after="0" w:line="240" w:lineRule="auto"/>
      </w:pPr>
      <w:r>
        <w:tab/>
      </w:r>
      <w:r w:rsidR="009A357B">
        <w:t xml:space="preserve">-&gt; Enuméré =&gt; De base il y a </w:t>
      </w:r>
      <w:r w:rsidR="00D732BF">
        <w:t>le code général</w:t>
      </w:r>
      <w:r w:rsidR="009A357B">
        <w:t xml:space="preserve"> à </w:t>
      </w:r>
      <w:r w:rsidR="00E26390">
        <w:t>tous les états</w:t>
      </w:r>
      <w:r w:rsidR="009A357B">
        <w:t xml:space="preserve"> de l’</w:t>
      </w:r>
      <w:r w:rsidR="00E57569">
        <w:t>E</w:t>
      </w:r>
      <w:r w:rsidR="009A357B">
        <w:t>num</w:t>
      </w:r>
      <w:r w:rsidR="00535DBD">
        <w:t xml:space="preserve"> qui contiendra le comportement par défaut </w:t>
      </w:r>
      <w:r w:rsidR="006D0308">
        <w:t>qui tout état exécutera</w:t>
      </w:r>
    </w:p>
    <w:p w:rsidR="00EA0858" w:rsidRDefault="00535DBD" w:rsidP="009A357B">
      <w:pPr>
        <w:autoSpaceDE w:val="0"/>
        <w:autoSpaceDN w:val="0"/>
        <w:adjustRightInd w:val="0"/>
        <w:spacing w:after="0" w:line="240" w:lineRule="auto"/>
      </w:pPr>
      <w:r>
        <w:tab/>
        <w:t xml:space="preserve">-&gt; Pour chaque </w:t>
      </w:r>
      <w:r w:rsidR="00710F7E">
        <w:t>état</w:t>
      </w:r>
      <w:r>
        <w:t xml:space="preserve"> de l’énum on redéfinit le comportement</w:t>
      </w:r>
      <w:r w:rsidR="00EA0858">
        <w:t xml:space="preserve"> de la </w:t>
      </w:r>
      <w:r w:rsidR="00D732BF">
        <w:t>méthode,</w:t>
      </w:r>
      <w:r w:rsidR="00473119">
        <w:t xml:space="preserve"> si pour un état la méthode n’est pas </w:t>
      </w:r>
      <w:r w:rsidR="00920154">
        <w:t>redéfinie</w:t>
      </w:r>
      <w:r w:rsidR="00473119">
        <w:t>, ça sera la méthode de base qui sera appelé</w:t>
      </w:r>
    </w:p>
    <w:p w:rsidR="00DC4439" w:rsidRDefault="00EA0858" w:rsidP="009A357B">
      <w:pPr>
        <w:autoSpaceDE w:val="0"/>
        <w:autoSpaceDN w:val="0"/>
        <w:adjustRightInd w:val="0"/>
        <w:spacing w:after="0" w:line="240" w:lineRule="auto"/>
      </w:pPr>
      <w:r>
        <w:tab/>
        <w:t>-&gt; Les méthodes qui doivent ob</w:t>
      </w:r>
      <w:r w:rsidR="007D5802">
        <w:t xml:space="preserve">ligatoirement être définit dans chaque </w:t>
      </w:r>
      <w:r w:rsidR="00ED489D">
        <w:t>état</w:t>
      </w:r>
      <w:r w:rsidR="007D5802">
        <w:t xml:space="preserve"> contiennent le mot clé abstract</w:t>
      </w:r>
      <w:r w:rsidR="009A357B">
        <w:t xml:space="preserve"> </w:t>
      </w:r>
      <w:r w:rsidR="00DC4439">
        <w:t xml:space="preserve"> </w:t>
      </w:r>
    </w:p>
    <w:p w:rsidR="0036348A" w:rsidRDefault="0036348A" w:rsidP="009A357B">
      <w:pPr>
        <w:autoSpaceDE w:val="0"/>
        <w:autoSpaceDN w:val="0"/>
        <w:adjustRightInd w:val="0"/>
        <w:spacing w:after="0" w:line="240" w:lineRule="auto"/>
      </w:pPr>
    </w:p>
    <w:p w:rsidR="0036348A" w:rsidRDefault="0036348A" w:rsidP="009A357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71238B3" wp14:editId="4CD9A23F">
            <wp:extent cx="4143056" cy="181416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633" cy="18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78" w:rsidRDefault="00CD6E78" w:rsidP="009A357B">
      <w:pPr>
        <w:autoSpaceDE w:val="0"/>
        <w:autoSpaceDN w:val="0"/>
        <w:adjustRightInd w:val="0"/>
        <w:spacing w:after="0" w:line="240" w:lineRule="auto"/>
      </w:pPr>
      <w:r>
        <w:t>Public enum State {</w:t>
      </w:r>
    </w:p>
    <w:p w:rsidR="003E4E6B" w:rsidRDefault="004F213D" w:rsidP="009A357B">
      <w:pPr>
        <w:autoSpaceDE w:val="0"/>
        <w:autoSpaceDN w:val="0"/>
        <w:adjustRightInd w:val="0"/>
        <w:spacing w:after="0" w:line="240" w:lineRule="auto"/>
      </w:pPr>
      <w:r>
        <w:tab/>
        <w:t>State1, State2 {</w:t>
      </w:r>
    </w:p>
    <w:p w:rsidR="003E4E6B" w:rsidRDefault="003E4E6B" w:rsidP="009A357B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@override</w:t>
      </w:r>
    </w:p>
    <w:p w:rsidR="003E4E6B" w:rsidRDefault="003E4E6B" w:rsidP="009A357B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  <w:t>Method1()</w:t>
      </w:r>
    </w:p>
    <w:p w:rsidR="004F213D" w:rsidRDefault="004F213D" w:rsidP="003E4E6B">
      <w:pPr>
        <w:autoSpaceDE w:val="0"/>
        <w:autoSpaceDN w:val="0"/>
        <w:adjustRightInd w:val="0"/>
        <w:spacing w:after="0" w:line="240" w:lineRule="auto"/>
        <w:ind w:firstLine="708"/>
      </w:pPr>
      <w:r>
        <w:t>}</w:t>
      </w:r>
    </w:p>
    <w:p w:rsidR="00B37A0D" w:rsidRDefault="00B37A0D" w:rsidP="003E4E6B">
      <w:pPr>
        <w:autoSpaceDE w:val="0"/>
        <w:autoSpaceDN w:val="0"/>
        <w:adjustRightInd w:val="0"/>
        <w:spacing w:after="0" w:line="240" w:lineRule="auto"/>
        <w:ind w:firstLine="708"/>
      </w:pPr>
      <w:r>
        <w:t>Method1()</w:t>
      </w:r>
    </w:p>
    <w:p w:rsidR="00CD6E78" w:rsidRDefault="00CD6E78" w:rsidP="009A357B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48230B" w:rsidRDefault="0048230B" w:rsidP="009A357B">
      <w:pPr>
        <w:autoSpaceDE w:val="0"/>
        <w:autoSpaceDN w:val="0"/>
        <w:adjustRightInd w:val="0"/>
        <w:spacing w:after="0" w:line="240" w:lineRule="auto"/>
      </w:pPr>
      <w:r>
        <w:t>!!! passé aux méthode</w:t>
      </w:r>
      <w:r w:rsidR="00BF0586">
        <w:t>s</w:t>
      </w:r>
      <w:r>
        <w:t xml:space="preserve"> dans l’enum l’objet </w:t>
      </w:r>
      <w:r w:rsidR="00BF0586">
        <w:t>(this).</w:t>
      </w:r>
      <w:r w:rsidR="005A4D77">
        <w:t xml:space="preserve"> Toujours mettre une référence vers l’objet de départ.</w:t>
      </w:r>
    </w:p>
    <w:p w:rsidR="00ED489D" w:rsidRDefault="00ED489D" w:rsidP="009A357B">
      <w:pPr>
        <w:autoSpaceDE w:val="0"/>
        <w:autoSpaceDN w:val="0"/>
        <w:adjustRightInd w:val="0"/>
        <w:spacing w:after="0" w:line="240" w:lineRule="auto"/>
      </w:pPr>
    </w:p>
    <w:p w:rsidR="00ED489D" w:rsidRDefault="00ED489D" w:rsidP="009A357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</w:t>
      </w:r>
      <w:r w:rsidRPr="00543DC1">
        <w:rPr>
          <w:rFonts w:ascii="Segoe UI" w:hAnsi="Segoe UI" w:cs="Segoe UI"/>
          <w:b/>
          <w:bCs/>
          <w:sz w:val="21"/>
          <w:szCs w:val="21"/>
        </w:rPr>
        <w:t>Builder</w:t>
      </w:r>
      <w:r>
        <w:rPr>
          <w:rFonts w:ascii="Segoe UI" w:hAnsi="Segoe UI" w:cs="Segoe UI"/>
          <w:sz w:val="21"/>
          <w:szCs w:val="21"/>
        </w:rPr>
        <w:t> : Permet de construire des objets d’une classe ayant certains paramètres obligatoires et d’autres optionnels</w:t>
      </w:r>
      <w:r w:rsidR="00273750">
        <w:rPr>
          <w:rFonts w:ascii="Segoe UI" w:hAnsi="Segoe UI" w:cs="Segoe UI"/>
          <w:sz w:val="21"/>
          <w:szCs w:val="21"/>
        </w:rPr>
        <w:t xml:space="preserve"> (important : </w:t>
      </w:r>
      <w:r w:rsidR="00EC752D">
        <w:rPr>
          <w:rFonts w:ascii="Segoe UI" w:hAnsi="Segoe UI" w:cs="Segoe UI"/>
          <w:sz w:val="21"/>
          <w:szCs w:val="21"/>
        </w:rPr>
        <w:t>attributs finaux</w:t>
      </w:r>
      <w:r w:rsidR="00A03583">
        <w:rPr>
          <w:rFonts w:ascii="Segoe UI" w:hAnsi="Segoe UI" w:cs="Segoe UI"/>
          <w:sz w:val="21"/>
          <w:szCs w:val="21"/>
        </w:rPr>
        <w:t xml:space="preserve"> dans la classe et dans le builder uniquement ceux qui sont obligatoire</w:t>
      </w:r>
      <w:r w:rsidR="00273750">
        <w:rPr>
          <w:rFonts w:ascii="Segoe UI" w:hAnsi="Segoe UI" w:cs="Segoe UI"/>
          <w:sz w:val="21"/>
          <w:szCs w:val="21"/>
        </w:rPr>
        <w:t>, constructeur private</w:t>
      </w:r>
      <w:r w:rsidR="004C16F8">
        <w:rPr>
          <w:rFonts w:ascii="Segoe UI" w:hAnsi="Segoe UI" w:cs="Segoe UI"/>
          <w:sz w:val="21"/>
          <w:szCs w:val="21"/>
        </w:rPr>
        <w:t xml:space="preserve">, le </w:t>
      </w:r>
      <w:r w:rsidR="003479B2">
        <w:rPr>
          <w:rFonts w:ascii="Segoe UI" w:hAnsi="Segoe UI" w:cs="Segoe UI"/>
          <w:sz w:val="21"/>
          <w:szCs w:val="21"/>
        </w:rPr>
        <w:t>build ne reçoit que les attributs requis dans son constructeur</w:t>
      </w:r>
      <w:r w:rsidR="00273750">
        <w:rPr>
          <w:rFonts w:ascii="Segoe UI" w:hAnsi="Segoe UI" w:cs="Segoe UI"/>
          <w:sz w:val="21"/>
          <w:szCs w:val="21"/>
        </w:rPr>
        <w:t>)</w:t>
      </w:r>
    </w:p>
    <w:p w:rsidR="00C7255F" w:rsidRDefault="00C7255F" w:rsidP="009A357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Les méthodes du builder s’écrive de tel manière : public NameBuilder  name(string name) {this.name = name ; return this ;} // Il faut retourner le builder</w:t>
      </w:r>
    </w:p>
    <w:p w:rsidR="00C7255F" w:rsidRDefault="00C7255F" w:rsidP="009A357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La méthode build dans le builder permet de créer l’objet : public Name build() {return new Name(this) ;} // Le constructeur de la classe prend le builder comme ça il récupère les attributs du builder et modifie ces variables. Le classe de base ne contient que des getters.</w:t>
      </w:r>
    </w:p>
    <w:p w:rsidR="00C7255F" w:rsidRDefault="00C7255F" w:rsidP="009A357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543DC1" w:rsidRDefault="00543DC1" w:rsidP="009A357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  <w:r>
        <w:rPr>
          <w:noProof/>
        </w:rPr>
        <w:drawing>
          <wp:inline distT="0" distB="0" distL="0" distR="0" wp14:anchorId="08377BB0" wp14:editId="76458B8A">
            <wp:extent cx="3511296" cy="1308432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198" cy="133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FB" w:rsidRDefault="00CE68FB" w:rsidP="009A357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</w:t>
      </w:r>
      <w:r>
        <w:rPr>
          <w:rFonts w:ascii="Segoe UI" w:hAnsi="Segoe UI" w:cs="Segoe UI"/>
          <w:b/>
          <w:bCs/>
          <w:sz w:val="21"/>
          <w:szCs w:val="21"/>
        </w:rPr>
        <w:t>Facade </w:t>
      </w:r>
      <w:r>
        <w:rPr>
          <w:rFonts w:ascii="Segoe UI" w:hAnsi="Segoe UI" w:cs="Segoe UI"/>
          <w:sz w:val="21"/>
          <w:szCs w:val="21"/>
        </w:rPr>
        <w:t>: Cacher la complexité du code en utilisant qu’une seule classe</w:t>
      </w:r>
      <w:r w:rsidR="007377EC">
        <w:rPr>
          <w:rFonts w:ascii="Segoe UI" w:hAnsi="Segoe UI" w:cs="Segoe UI"/>
          <w:sz w:val="21"/>
          <w:szCs w:val="21"/>
        </w:rPr>
        <w:t xml:space="preserve"> dans </w:t>
      </w:r>
      <w:r w:rsidR="006D2C46">
        <w:rPr>
          <w:rFonts w:ascii="Segoe UI" w:hAnsi="Segoe UI" w:cs="Segoe UI"/>
          <w:sz w:val="21"/>
          <w:szCs w:val="21"/>
        </w:rPr>
        <w:t>la main</w:t>
      </w:r>
      <w:r w:rsidR="007377EC">
        <w:rPr>
          <w:rFonts w:ascii="Segoe UI" w:hAnsi="Segoe UI" w:cs="Segoe UI"/>
          <w:sz w:val="21"/>
          <w:szCs w:val="21"/>
        </w:rPr>
        <w:t xml:space="preserve"> (client) par exemple</w:t>
      </w:r>
      <w:r w:rsidR="00B44878">
        <w:rPr>
          <w:rFonts w:ascii="Segoe UI" w:hAnsi="Segoe UI" w:cs="Segoe UI"/>
          <w:sz w:val="21"/>
          <w:szCs w:val="21"/>
        </w:rPr>
        <w:t>. Et cette clase (facade) va faire appel à toutes les autres classes.</w:t>
      </w:r>
    </w:p>
    <w:p w:rsidR="00704BAF" w:rsidRDefault="00704BAF" w:rsidP="009A357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</w:t>
      </w:r>
      <w:r w:rsidRPr="00704BAF">
        <w:rPr>
          <w:rFonts w:ascii="Segoe UI" w:hAnsi="Segoe UI" w:cs="Segoe UI"/>
          <w:b/>
          <w:bCs/>
          <w:sz w:val="21"/>
          <w:szCs w:val="21"/>
        </w:rPr>
        <w:t>Visitor</w:t>
      </w:r>
      <w:r>
        <w:rPr>
          <w:rFonts w:ascii="Segoe UI" w:hAnsi="Segoe UI" w:cs="Segoe UI"/>
          <w:b/>
          <w:bCs/>
          <w:sz w:val="21"/>
          <w:szCs w:val="21"/>
        </w:rPr>
        <w:t xml:space="preserve"> : </w:t>
      </w:r>
      <w:r w:rsidR="00543DC1">
        <w:rPr>
          <w:rFonts w:ascii="Segoe UI" w:hAnsi="Segoe UI" w:cs="Segoe UI"/>
          <w:sz w:val="21"/>
          <w:szCs w:val="21"/>
        </w:rPr>
        <w:t>Le client va avoir le Visitor et l’Element, il va permettre de passer à l’Element le visitor en question.</w:t>
      </w:r>
    </w:p>
    <w:p w:rsidR="0036348A" w:rsidRDefault="0036348A" w:rsidP="009A357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</w:t>
      </w:r>
      <w:r w:rsidRPr="005E1876">
        <w:rPr>
          <w:rFonts w:ascii="Segoe UI" w:hAnsi="Segoe UI" w:cs="Segoe UI"/>
          <w:b/>
          <w:bCs/>
          <w:sz w:val="21"/>
          <w:szCs w:val="21"/>
        </w:rPr>
        <w:t>Command Pattern</w:t>
      </w:r>
      <w:r>
        <w:rPr>
          <w:rFonts w:ascii="Segoe UI" w:hAnsi="Segoe UI" w:cs="Segoe UI"/>
          <w:sz w:val="21"/>
          <w:szCs w:val="21"/>
        </w:rPr>
        <w:t> :</w:t>
      </w:r>
      <w:r w:rsidR="005E1876">
        <w:rPr>
          <w:rFonts w:ascii="Segoe UI" w:hAnsi="Segoe UI" w:cs="Segoe UI"/>
          <w:sz w:val="21"/>
          <w:szCs w:val="21"/>
        </w:rPr>
        <w:t xml:space="preserve"> Permet de faire exécuter une action plus tard. </w:t>
      </w:r>
      <w:r>
        <w:rPr>
          <w:rFonts w:ascii="Segoe UI" w:hAnsi="Segoe UI" w:cs="Segoe UI"/>
          <w:sz w:val="21"/>
          <w:szCs w:val="21"/>
        </w:rPr>
        <w:t>Le client crée l’Invoker et le Receiver</w:t>
      </w:r>
      <w:r w:rsidR="000C09F8">
        <w:rPr>
          <w:rFonts w:ascii="Segoe UI" w:hAnsi="Segoe UI" w:cs="Segoe UI"/>
          <w:sz w:val="21"/>
          <w:szCs w:val="21"/>
        </w:rPr>
        <w:t>.</w:t>
      </w:r>
    </w:p>
    <w:p w:rsidR="000C09F8" w:rsidRDefault="000C09F8" w:rsidP="000E2FB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</w:t>
      </w:r>
      <w:r w:rsidRPr="000C09F8">
        <w:rPr>
          <w:rFonts w:ascii="Segoe UI" w:hAnsi="Segoe UI" w:cs="Segoe UI"/>
          <w:b/>
          <w:bCs/>
          <w:sz w:val="21"/>
          <w:szCs w:val="21"/>
        </w:rPr>
        <w:t>Flyweight</w:t>
      </w:r>
      <w:r>
        <w:rPr>
          <w:rFonts w:ascii="Segoe UI" w:hAnsi="Segoe UI" w:cs="Segoe UI"/>
          <w:b/>
          <w:bCs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: permet d’éviter de recréer des objets qu’on utilise souvent</w:t>
      </w:r>
      <w:r w:rsidR="000E2FBF">
        <w:rPr>
          <w:rFonts w:ascii="Segoe UI" w:hAnsi="Segoe UI" w:cs="Segoe UI"/>
          <w:sz w:val="21"/>
          <w:szCs w:val="21"/>
        </w:rPr>
        <w:t xml:space="preserve"> et donc un gain de performance.</w:t>
      </w:r>
    </w:p>
    <w:p w:rsidR="000A1958" w:rsidRPr="00543DC1" w:rsidRDefault="000A1958" w:rsidP="000E2FBF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</w:t>
      </w:r>
      <w:r w:rsidRPr="004F213D">
        <w:rPr>
          <w:rFonts w:ascii="Segoe UI" w:hAnsi="Segoe UI" w:cs="Segoe UI"/>
          <w:b/>
          <w:bCs/>
          <w:sz w:val="21"/>
          <w:szCs w:val="21"/>
        </w:rPr>
        <w:t>ChaineOfResponsaiblity</w:t>
      </w:r>
      <w:r>
        <w:rPr>
          <w:rFonts w:ascii="Segoe UI" w:hAnsi="Segoe UI" w:cs="Segoe UI"/>
          <w:sz w:val="21"/>
          <w:szCs w:val="21"/>
        </w:rPr>
        <w:t xml:space="preserve"> : La classe abstraite, donc le Handler va être appelé quand </w:t>
      </w:r>
      <w:r w:rsidR="004F213D">
        <w:rPr>
          <w:rFonts w:ascii="Segoe UI" w:hAnsi="Segoe UI" w:cs="Segoe UI"/>
          <w:sz w:val="21"/>
          <w:szCs w:val="21"/>
        </w:rPr>
        <w:t>une classe dérivée</w:t>
      </w:r>
      <w:r>
        <w:rPr>
          <w:rFonts w:ascii="Segoe UI" w:hAnsi="Segoe UI" w:cs="Segoe UI"/>
          <w:sz w:val="21"/>
          <w:szCs w:val="21"/>
        </w:rPr>
        <w:t xml:space="preserve"> n’arrive pas à gérer le nombre, elle va donc </w:t>
      </w:r>
      <w:r w:rsidR="004F213D">
        <w:rPr>
          <w:rFonts w:ascii="Segoe UI" w:hAnsi="Segoe UI" w:cs="Segoe UI"/>
          <w:sz w:val="21"/>
          <w:szCs w:val="21"/>
        </w:rPr>
        <w:t>appeler</w:t>
      </w:r>
      <w:r>
        <w:rPr>
          <w:rFonts w:ascii="Segoe UI" w:hAnsi="Segoe UI" w:cs="Segoe UI"/>
          <w:sz w:val="21"/>
          <w:szCs w:val="21"/>
        </w:rPr>
        <w:t xml:space="preserve"> la méthode pour que son successeur le fasse.</w:t>
      </w:r>
    </w:p>
    <w:sectPr w:rsidR="000A1958" w:rsidRPr="00543DC1" w:rsidSect="008343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648" w:rsidRDefault="003A6648" w:rsidP="00834382">
      <w:pPr>
        <w:spacing w:after="0" w:line="240" w:lineRule="auto"/>
      </w:pPr>
      <w:r>
        <w:separator/>
      </w:r>
    </w:p>
  </w:endnote>
  <w:endnote w:type="continuationSeparator" w:id="0">
    <w:p w:rsidR="003A6648" w:rsidRDefault="003A6648" w:rsidP="0083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648" w:rsidRDefault="003A6648" w:rsidP="00834382">
      <w:pPr>
        <w:spacing w:after="0" w:line="240" w:lineRule="auto"/>
      </w:pPr>
      <w:r>
        <w:separator/>
      </w:r>
    </w:p>
  </w:footnote>
  <w:footnote w:type="continuationSeparator" w:id="0">
    <w:p w:rsidR="003A6648" w:rsidRDefault="003A6648" w:rsidP="00834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0369E"/>
    <w:multiLevelType w:val="hybridMultilevel"/>
    <w:tmpl w:val="2618F374"/>
    <w:lvl w:ilvl="0" w:tplc="8C0AD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55"/>
    <w:rsid w:val="00024BFF"/>
    <w:rsid w:val="000A1958"/>
    <w:rsid w:val="000A6E1D"/>
    <w:rsid w:val="000C09F8"/>
    <w:rsid w:val="000E2FBF"/>
    <w:rsid w:val="00130FFA"/>
    <w:rsid w:val="00150D74"/>
    <w:rsid w:val="001E3432"/>
    <w:rsid w:val="00214A55"/>
    <w:rsid w:val="00231CDD"/>
    <w:rsid w:val="00272577"/>
    <w:rsid w:val="00273750"/>
    <w:rsid w:val="00300E9C"/>
    <w:rsid w:val="003479B2"/>
    <w:rsid w:val="0036348A"/>
    <w:rsid w:val="00364097"/>
    <w:rsid w:val="00383BBC"/>
    <w:rsid w:val="003A6648"/>
    <w:rsid w:val="003B0CDE"/>
    <w:rsid w:val="003E4E6B"/>
    <w:rsid w:val="00421930"/>
    <w:rsid w:val="00461E5D"/>
    <w:rsid w:val="00473119"/>
    <w:rsid w:val="0048230B"/>
    <w:rsid w:val="004C16F8"/>
    <w:rsid w:val="004F213D"/>
    <w:rsid w:val="004F590B"/>
    <w:rsid w:val="0053230A"/>
    <w:rsid w:val="00535DBD"/>
    <w:rsid w:val="00543DC1"/>
    <w:rsid w:val="00587983"/>
    <w:rsid w:val="005A4D77"/>
    <w:rsid w:val="005E1876"/>
    <w:rsid w:val="005E2502"/>
    <w:rsid w:val="00607854"/>
    <w:rsid w:val="006D0308"/>
    <w:rsid w:val="006D2C46"/>
    <w:rsid w:val="00704BAF"/>
    <w:rsid w:val="00710F7E"/>
    <w:rsid w:val="007377EC"/>
    <w:rsid w:val="007A6039"/>
    <w:rsid w:val="007D5802"/>
    <w:rsid w:val="00834382"/>
    <w:rsid w:val="0090588F"/>
    <w:rsid w:val="00920154"/>
    <w:rsid w:val="009547FF"/>
    <w:rsid w:val="009A357B"/>
    <w:rsid w:val="00A0015B"/>
    <w:rsid w:val="00A03583"/>
    <w:rsid w:val="00A22790"/>
    <w:rsid w:val="00AB708E"/>
    <w:rsid w:val="00AE504A"/>
    <w:rsid w:val="00AF60FB"/>
    <w:rsid w:val="00B37A0D"/>
    <w:rsid w:val="00B44878"/>
    <w:rsid w:val="00B9283A"/>
    <w:rsid w:val="00BD363E"/>
    <w:rsid w:val="00BF0586"/>
    <w:rsid w:val="00C544EA"/>
    <w:rsid w:val="00C7255F"/>
    <w:rsid w:val="00CD6E78"/>
    <w:rsid w:val="00CE68FB"/>
    <w:rsid w:val="00D51F6B"/>
    <w:rsid w:val="00D732BF"/>
    <w:rsid w:val="00DA0617"/>
    <w:rsid w:val="00DC4439"/>
    <w:rsid w:val="00DE6672"/>
    <w:rsid w:val="00DE7E67"/>
    <w:rsid w:val="00E26390"/>
    <w:rsid w:val="00E318FB"/>
    <w:rsid w:val="00E3664F"/>
    <w:rsid w:val="00E50385"/>
    <w:rsid w:val="00E57569"/>
    <w:rsid w:val="00EA0858"/>
    <w:rsid w:val="00EB2024"/>
    <w:rsid w:val="00EC752D"/>
    <w:rsid w:val="00ED489D"/>
    <w:rsid w:val="00ED525F"/>
    <w:rsid w:val="00F1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F82C"/>
  <w15:chartTrackingRefBased/>
  <w15:docId w15:val="{BA096AE2-EDD0-414E-B3AA-4D66034E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4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4382"/>
  </w:style>
  <w:style w:type="paragraph" w:styleId="Pieddepage">
    <w:name w:val="footer"/>
    <w:basedOn w:val="Normal"/>
    <w:link w:val="PieddepageCar"/>
    <w:uiPriority w:val="99"/>
    <w:unhideWhenUsed/>
    <w:rsid w:val="00834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4382"/>
  </w:style>
  <w:style w:type="paragraph" w:styleId="Paragraphedeliste">
    <w:name w:val="List Paragraph"/>
    <w:basedOn w:val="Normal"/>
    <w:uiPriority w:val="34"/>
    <w:qFormat/>
    <w:rsid w:val="00E36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Barman</dc:creator>
  <cp:keywords/>
  <dc:description/>
  <cp:lastModifiedBy>Rayan Barman</cp:lastModifiedBy>
  <cp:revision>61</cp:revision>
  <dcterms:created xsi:type="dcterms:W3CDTF">2021-01-18T15:39:00Z</dcterms:created>
  <dcterms:modified xsi:type="dcterms:W3CDTF">2021-01-19T21:21:00Z</dcterms:modified>
</cp:coreProperties>
</file>