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601E3484" w:rsidP="4C95DD2C" w:rsidRDefault="601E3484" w14:paraId="2B383F9F" w14:textId="06700DAD">
      <w:pPr>
        <w:pStyle w:val="ListParagraph"/>
        <w:numPr>
          <w:ilvl w:val="0"/>
          <w:numId w:val="1"/>
        </w:numPr>
        <w:jc w:val="center"/>
        <w:rPr>
          <w:rFonts w:ascii="Arial Nova" w:hAnsi="Arial Nova" w:eastAsia="Arial Nova" w:cs="Arial Nova"/>
          <w:b w:val="1"/>
          <w:bCs w:val="1"/>
          <w:sz w:val="32"/>
          <w:szCs w:val="32"/>
        </w:rPr>
      </w:pPr>
      <w:r w:rsidRPr="4C95DD2C" w:rsidR="601E3484">
        <w:rPr>
          <w:rFonts w:ascii="Arial Nova" w:hAnsi="Arial Nova" w:eastAsia="Arial Nova" w:cs="Arial Nova"/>
          <w:b w:val="1"/>
          <w:bCs w:val="1"/>
          <w:sz w:val="32"/>
          <w:szCs w:val="32"/>
        </w:rPr>
        <w:t>Contexto</w:t>
      </w:r>
    </w:p>
    <w:p w:rsidR="4C95DD2C" w:rsidP="4C95DD2C" w:rsidRDefault="4C95DD2C" w14:paraId="01BCE0FF" w14:textId="1CF66F65">
      <w:pPr>
        <w:pStyle w:val="ListParagraph"/>
        <w:ind w:left="720"/>
        <w:jc w:val="center"/>
        <w:rPr>
          <w:rFonts w:ascii="Arial Nova" w:hAnsi="Arial Nova" w:eastAsia="Arial Nova" w:cs="Arial Nova"/>
          <w:b w:val="1"/>
          <w:bCs w:val="1"/>
          <w:sz w:val="32"/>
          <w:szCs w:val="32"/>
        </w:rPr>
      </w:pPr>
    </w:p>
    <w:p w:rsidR="4DFA1501" w:rsidP="4C95DD2C" w:rsidRDefault="4DFA1501" w14:paraId="044B16BC" w14:textId="74CAD737">
      <w:pPr>
        <w:pStyle w:val="ListParagraph"/>
        <w:ind w:left="720"/>
        <w:jc w:val="center"/>
        <w:rPr>
          <w:rFonts w:ascii="Arial Nova" w:hAnsi="Arial Nova" w:eastAsia="Arial Nova" w:cs="Arial Nova"/>
          <w:b w:val="1"/>
          <w:bCs w:val="1"/>
          <w:sz w:val="32"/>
          <w:szCs w:val="32"/>
        </w:rPr>
      </w:pPr>
      <w:r w:rsidRPr="4C95DD2C" w:rsidR="4DFA1501">
        <w:rPr>
          <w:rFonts w:ascii="Arial Nova" w:hAnsi="Arial Nova" w:eastAsia="Arial Nova" w:cs="Arial Nova"/>
          <w:b w:val="1"/>
          <w:bCs w:val="1"/>
          <w:sz w:val="32"/>
          <w:szCs w:val="32"/>
        </w:rPr>
        <w:t>1.1 História do Livro</w:t>
      </w:r>
    </w:p>
    <w:p w:rsidR="4C95DD2C" w:rsidP="4C95DD2C" w:rsidRDefault="4C95DD2C" w14:paraId="1C7E74D1" w14:textId="337D479A">
      <w:pPr>
        <w:pStyle w:val="ListParagraph"/>
        <w:ind w:left="720"/>
        <w:jc w:val="center"/>
        <w:rPr>
          <w:rFonts w:ascii="Arial Nova" w:hAnsi="Arial Nova" w:eastAsia="Arial Nova" w:cs="Arial Nova"/>
          <w:sz w:val="32"/>
          <w:szCs w:val="32"/>
        </w:rPr>
      </w:pPr>
    </w:p>
    <w:p w:rsidR="0F594E3C" w:rsidP="4C95DD2C" w:rsidRDefault="0F594E3C" w14:paraId="6378A0FB" w14:textId="66F536E6">
      <w:pPr>
        <w:jc w:val="left"/>
        <w:rPr>
          <w:rFonts w:ascii="Arial Nova" w:hAnsi="Arial Nova" w:eastAsia="Arial Nova" w:cs="Arial Nova"/>
          <w:sz w:val="24"/>
          <w:szCs w:val="24"/>
        </w:rPr>
      </w:pPr>
      <w:r w:rsidRPr="4C95DD2C" w:rsidR="0F594E3C">
        <w:rPr>
          <w:rFonts w:ascii="Arial Nova" w:hAnsi="Arial Nova" w:eastAsia="Arial Nova" w:cs="Arial Nova"/>
          <w:sz w:val="24"/>
          <w:szCs w:val="24"/>
        </w:rPr>
        <w:t xml:space="preserve">   </w:t>
      </w:r>
      <w:r w:rsidRPr="4C95DD2C" w:rsidR="6FAE3A96">
        <w:rPr>
          <w:rFonts w:ascii="Arial Nova" w:hAnsi="Arial Nova" w:eastAsia="Arial Nova" w:cs="Arial Nova"/>
          <w:sz w:val="24"/>
          <w:szCs w:val="24"/>
        </w:rPr>
        <w:t>Os livros, desde seu surgimento e com sua forma mais rudimentar</w:t>
      </w:r>
      <w:r w:rsidRPr="4C95DD2C" w:rsidR="342C8AD2">
        <w:rPr>
          <w:rFonts w:ascii="Arial Nova" w:hAnsi="Arial Nova" w:eastAsia="Arial Nova" w:cs="Arial Nova"/>
          <w:sz w:val="24"/>
          <w:szCs w:val="24"/>
        </w:rPr>
        <w:t xml:space="preserve">, são usados para transmitir informações, sejam elas de cunho mais pessoal ou abrangente, porém com o mesmo objetivo: </w:t>
      </w:r>
      <w:r w:rsidRPr="4C95DD2C" w:rsidR="0FCD4EAE">
        <w:rPr>
          <w:rFonts w:ascii="Arial Nova" w:hAnsi="Arial Nova" w:eastAsia="Arial Nova" w:cs="Arial Nova"/>
          <w:sz w:val="24"/>
          <w:szCs w:val="24"/>
        </w:rPr>
        <w:t>disseminar informações e sentimentos.</w:t>
      </w:r>
    </w:p>
    <w:p w:rsidR="3610CF79" w:rsidP="4C95DD2C" w:rsidRDefault="3610CF79" w14:paraId="62C44E5E" w14:textId="231299B2">
      <w:pPr>
        <w:jc w:val="left"/>
        <w:rPr>
          <w:rFonts w:ascii="Arial Nova" w:hAnsi="Arial Nova" w:eastAsia="Arial Nova" w:cs="Arial Nova"/>
          <w:sz w:val="24"/>
          <w:szCs w:val="24"/>
        </w:rPr>
      </w:pPr>
      <w:r w:rsidRPr="4C95DD2C" w:rsidR="3610CF79">
        <w:rPr>
          <w:rFonts w:ascii="Arial Nova" w:hAnsi="Arial Nova" w:eastAsia="Arial Nova" w:cs="Arial Nova"/>
          <w:sz w:val="24"/>
          <w:szCs w:val="24"/>
        </w:rPr>
        <w:t xml:space="preserve">   </w:t>
      </w:r>
      <w:r w:rsidRPr="4C95DD2C" w:rsidR="0FCD4EAE">
        <w:rPr>
          <w:rFonts w:ascii="Arial Nova" w:hAnsi="Arial Nova" w:eastAsia="Arial Nova" w:cs="Arial Nova"/>
          <w:sz w:val="24"/>
          <w:szCs w:val="24"/>
        </w:rPr>
        <w:t>Os primeiros relatos conhecidos sobre livros datam de 3200 a.C., pelos sumérios, os quais gravavam suas hist</w:t>
      </w:r>
      <w:r w:rsidRPr="4C95DD2C" w:rsidR="20CBED6D">
        <w:rPr>
          <w:rFonts w:ascii="Arial Nova" w:hAnsi="Arial Nova" w:eastAsia="Arial Nova" w:cs="Arial Nova"/>
          <w:sz w:val="24"/>
          <w:szCs w:val="24"/>
        </w:rPr>
        <w:t>ória</w:t>
      </w:r>
      <w:r w:rsidRPr="4C95DD2C" w:rsidR="0374650B">
        <w:rPr>
          <w:rFonts w:ascii="Arial Nova" w:hAnsi="Arial Nova" w:eastAsia="Arial Nova" w:cs="Arial Nova"/>
          <w:sz w:val="24"/>
          <w:szCs w:val="24"/>
        </w:rPr>
        <w:t>s, leis, religião, lendas, poesias etc</w:t>
      </w:r>
      <w:r w:rsidRPr="4C95DD2C" w:rsidR="1BF40672">
        <w:rPr>
          <w:rFonts w:ascii="Arial Nova" w:hAnsi="Arial Nova" w:eastAsia="Arial Nova" w:cs="Arial Nova"/>
          <w:sz w:val="24"/>
          <w:szCs w:val="24"/>
        </w:rPr>
        <w:t>. em tabletes de argila.</w:t>
      </w:r>
    </w:p>
    <w:p w:rsidR="6E1CF65E" w:rsidP="4C95DD2C" w:rsidRDefault="6E1CF65E" w14:paraId="679D179A" w14:textId="0597989B">
      <w:pPr>
        <w:jc w:val="center"/>
        <w:rPr>
          <w:rFonts w:ascii="Arial Nova" w:hAnsi="Arial Nova" w:eastAsia="Arial Nova" w:cs="Arial Nova"/>
          <w:sz w:val="24"/>
          <w:szCs w:val="24"/>
        </w:rPr>
      </w:pPr>
      <w:r w:rsidR="6E1CF65E">
        <w:drawing>
          <wp:inline wp14:editId="7720E470" wp14:anchorId="077B1E68">
            <wp:extent cx="4631298" cy="4438650"/>
            <wp:effectExtent l="0" t="0" r="0" b="0"/>
            <wp:docPr id="235525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adfc6954e843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298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95DD2C" w:rsidP="4C95DD2C" w:rsidRDefault="4C95DD2C" w14:paraId="41DCA9F6" w14:textId="03BF875C">
      <w:pPr>
        <w:pStyle w:val="Normal"/>
        <w:jc w:val="center"/>
        <w:rPr>
          <w:rFonts w:ascii="Arial Nova" w:hAnsi="Arial Nova" w:eastAsia="Arial Nova" w:cs="Arial Nova"/>
          <w:sz w:val="24"/>
          <w:szCs w:val="24"/>
        </w:rPr>
      </w:pPr>
      <w:r w:rsidRPr="4C95DD2C" w:rsidR="4C95DD2C">
        <w:rPr>
          <w:rFonts w:ascii="Arial Nova" w:hAnsi="Arial Nova" w:eastAsia="Arial Nova" w:cs="Arial Nova"/>
          <w:sz w:val="18"/>
          <w:szCs w:val="18"/>
        </w:rPr>
        <w:t xml:space="preserve">1. </w:t>
      </w:r>
      <w:r w:rsidRPr="4C95DD2C" w:rsidR="6E1CF65E">
        <w:rPr>
          <w:rFonts w:ascii="Arial Nova" w:hAnsi="Arial Nova" w:eastAsia="Arial Nova" w:cs="Arial Nova"/>
          <w:sz w:val="18"/>
          <w:szCs w:val="18"/>
        </w:rPr>
        <w:t xml:space="preserve">Placa de argila </w:t>
      </w:r>
      <w:r w:rsidRPr="4C95DD2C" w:rsidR="6E1CF65E">
        <w:rPr>
          <w:rFonts w:ascii="Arial Nova" w:hAnsi="Arial Nova" w:eastAsia="Arial Nova" w:cs="Arial Nova"/>
          <w:sz w:val="18"/>
          <w:szCs w:val="18"/>
        </w:rPr>
        <w:t>sumérica</w:t>
      </w:r>
      <w:r w:rsidRPr="4C95DD2C" w:rsidR="6E1CF65E">
        <w:rPr>
          <w:rFonts w:ascii="Arial Nova" w:hAnsi="Arial Nova" w:eastAsia="Arial Nova" w:cs="Arial Nova"/>
          <w:sz w:val="18"/>
          <w:szCs w:val="18"/>
        </w:rPr>
        <w:t xml:space="preserve"> datada de 3200 a.C.</w:t>
      </w:r>
    </w:p>
    <w:p w:rsidR="4C95DD2C" w:rsidP="4C95DD2C" w:rsidRDefault="4C95DD2C" w14:paraId="4A283A73" w14:textId="544A238C">
      <w:pPr>
        <w:jc w:val="left"/>
        <w:rPr>
          <w:rFonts w:ascii="Arial Nova" w:hAnsi="Arial Nova" w:eastAsia="Arial Nova" w:cs="Arial Nova"/>
          <w:sz w:val="24"/>
          <w:szCs w:val="24"/>
        </w:rPr>
      </w:pPr>
    </w:p>
    <w:p w:rsidR="15691A8D" w:rsidP="4C95DD2C" w:rsidRDefault="15691A8D" w14:paraId="5616B41C" w14:textId="5A87660B">
      <w:pPr>
        <w:jc w:val="left"/>
        <w:rPr>
          <w:rFonts w:ascii="Arial Nova" w:hAnsi="Arial Nova" w:eastAsia="Arial Nova" w:cs="Arial Nova"/>
          <w:sz w:val="24"/>
          <w:szCs w:val="24"/>
        </w:rPr>
      </w:pPr>
      <w:r w:rsidRPr="4C95DD2C" w:rsidR="15691A8D">
        <w:rPr>
          <w:rFonts w:ascii="Arial Nova" w:hAnsi="Arial Nova" w:eastAsia="Arial Nova" w:cs="Arial Nova"/>
          <w:sz w:val="24"/>
          <w:szCs w:val="24"/>
        </w:rPr>
        <w:t xml:space="preserve">   </w:t>
      </w:r>
      <w:r w:rsidRPr="4C95DD2C" w:rsidR="1BF40672">
        <w:rPr>
          <w:rFonts w:ascii="Arial Nova" w:hAnsi="Arial Nova" w:eastAsia="Arial Nova" w:cs="Arial Nova"/>
          <w:sz w:val="24"/>
          <w:szCs w:val="24"/>
        </w:rPr>
        <w:t>Posteriormente, por volta de 3000 a.C., suas técnicas de registro foram aprimoradas pe</w:t>
      </w:r>
      <w:r w:rsidRPr="4C95DD2C" w:rsidR="1B320CFE">
        <w:rPr>
          <w:rFonts w:ascii="Arial Nova" w:hAnsi="Arial Nova" w:eastAsia="Arial Nova" w:cs="Arial Nova"/>
          <w:sz w:val="24"/>
          <w:szCs w:val="24"/>
        </w:rPr>
        <w:t>los egípcios, que utilizavam do papiro (</w:t>
      </w:r>
      <w:r w:rsidRPr="4C95DD2C" w:rsidR="69548DC6">
        <w:rPr>
          <w:rFonts w:ascii="Arial Nova" w:hAnsi="Arial Nova" w:eastAsia="Arial Nova" w:cs="Arial Nova"/>
          <w:sz w:val="24"/>
          <w:szCs w:val="24"/>
        </w:rPr>
        <w:t xml:space="preserve">planta aquática encontrada facilmente às margens do rio Nilo ou folhas que eram produzidas a partir das </w:t>
      </w:r>
      <w:r w:rsidRPr="4C95DD2C" w:rsidR="568AB5A5">
        <w:rPr>
          <w:rFonts w:ascii="Arial Nova" w:hAnsi="Arial Nova" w:eastAsia="Arial Nova" w:cs="Arial Nova"/>
          <w:sz w:val="24"/>
          <w:szCs w:val="24"/>
        </w:rPr>
        <w:t>hastes da planta) para registrar suas histórias e rituais</w:t>
      </w:r>
      <w:r w:rsidRPr="4C95DD2C" w:rsidR="03CA10FE">
        <w:rPr>
          <w:rFonts w:ascii="Arial Nova" w:hAnsi="Arial Nova" w:eastAsia="Arial Nova" w:cs="Arial Nova"/>
          <w:sz w:val="24"/>
          <w:szCs w:val="24"/>
        </w:rPr>
        <w:t xml:space="preserve">, o que não se limitou somente aos egípcios, mas usado também por outras civilizações, como gregos e romanos. </w:t>
      </w:r>
    </w:p>
    <w:p w:rsidR="4C95DD2C" w:rsidP="4C95DD2C" w:rsidRDefault="4C95DD2C" w14:paraId="73ACC54D" w14:textId="3D1FC43D">
      <w:pPr>
        <w:jc w:val="left"/>
        <w:rPr>
          <w:rFonts w:ascii="Arial Nova" w:hAnsi="Arial Nova" w:eastAsia="Arial Nova" w:cs="Arial Nova"/>
          <w:sz w:val="24"/>
          <w:szCs w:val="24"/>
        </w:rPr>
      </w:pPr>
    </w:p>
    <w:p w:rsidR="7B4E72D0" w:rsidP="4C95DD2C" w:rsidRDefault="7B4E72D0" w14:paraId="47992D6F" w14:textId="4CADC48B">
      <w:pPr>
        <w:jc w:val="center"/>
        <w:rPr>
          <w:rFonts w:ascii="Arial Nova" w:hAnsi="Arial Nova" w:eastAsia="Arial Nova" w:cs="Arial Nova"/>
          <w:sz w:val="24"/>
          <w:szCs w:val="24"/>
        </w:rPr>
      </w:pPr>
      <w:r w:rsidR="7B4E72D0">
        <w:drawing>
          <wp:inline wp14:editId="695E5D9A" wp14:anchorId="338931B2">
            <wp:extent cx="2562225" cy="3414405"/>
            <wp:effectExtent l="0" t="0" r="0" b="0"/>
            <wp:docPr id="20481433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726d71e41b40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41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FB39689">
        <w:drawing>
          <wp:inline wp14:editId="3A169216" wp14:anchorId="757E8C6B">
            <wp:extent cx="2973820" cy="3384002"/>
            <wp:effectExtent l="0" t="0" r="0" b="0"/>
            <wp:docPr id="208420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25e1c114664b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820" cy="338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95DD2C" w:rsidP="4C95DD2C" w:rsidRDefault="4C95DD2C" w14:paraId="0B75D37C" w14:textId="1395C8E9">
      <w:pPr>
        <w:pStyle w:val="Normal"/>
        <w:jc w:val="center"/>
        <w:rPr>
          <w:rFonts w:ascii="Arial Nova" w:hAnsi="Arial Nova" w:eastAsia="Arial Nova" w:cs="Arial Nova"/>
          <w:noProof w:val="0"/>
          <w:sz w:val="18"/>
          <w:szCs w:val="18"/>
          <w:lang w:val="pt-BR"/>
        </w:rPr>
      </w:pPr>
      <w:r w:rsidRPr="4C95DD2C" w:rsidR="4C95DD2C">
        <w:rPr>
          <w:rFonts w:ascii="Arial Nova" w:hAnsi="Arial Nova" w:eastAsia="Arial Nova" w:cs="Arial Nova"/>
          <w:sz w:val="18"/>
          <w:szCs w:val="18"/>
        </w:rPr>
        <w:t xml:space="preserve">2. </w:t>
      </w:r>
      <w:r w:rsidRPr="4C95DD2C" w:rsidR="19536472">
        <w:rPr>
          <w:rFonts w:ascii="Arial Nova" w:hAnsi="Arial Nova" w:eastAsia="Arial Nova" w:cs="Arial Nova"/>
          <w:noProof w:val="0"/>
          <w:sz w:val="18"/>
          <w:szCs w:val="18"/>
          <w:lang w:val="pt-BR"/>
        </w:rPr>
        <w:t>Cyperus</w:t>
      </w:r>
      <w:r w:rsidRPr="4C95DD2C" w:rsidR="19536472">
        <w:rPr>
          <w:rFonts w:ascii="Arial Nova" w:hAnsi="Arial Nova" w:eastAsia="Arial Nova" w:cs="Arial Nova"/>
          <w:noProof w:val="0"/>
          <w:sz w:val="18"/>
          <w:szCs w:val="18"/>
          <w:lang w:val="pt-BR"/>
        </w:rPr>
        <w:t xml:space="preserve"> </w:t>
      </w:r>
      <w:r w:rsidRPr="4C95DD2C" w:rsidR="19536472">
        <w:rPr>
          <w:rFonts w:ascii="Arial Nova" w:hAnsi="Arial Nova" w:eastAsia="Arial Nova" w:cs="Arial Nova"/>
          <w:noProof w:val="0"/>
          <w:sz w:val="18"/>
          <w:szCs w:val="18"/>
          <w:lang w:val="pt-BR"/>
        </w:rPr>
        <w:t>papyrus</w:t>
      </w:r>
      <w:r w:rsidRPr="4C95DD2C" w:rsidR="11A5925E">
        <w:rPr>
          <w:rFonts w:ascii="Arial Nova" w:hAnsi="Arial Nova" w:eastAsia="Arial Nova" w:cs="Arial Nova"/>
          <w:noProof w:val="0"/>
          <w:sz w:val="18"/>
          <w:szCs w:val="18"/>
          <w:lang w:val="pt-BR"/>
        </w:rPr>
        <w:t xml:space="preserve"> (a esquerda) e a folha de papiro produzida a partir da planta (a direita)</w:t>
      </w:r>
      <w:r w:rsidRPr="4C95DD2C" w:rsidR="529D3E24">
        <w:rPr>
          <w:rFonts w:ascii="Arial Nova" w:hAnsi="Arial Nova" w:eastAsia="Arial Nova" w:cs="Arial Nova"/>
          <w:noProof w:val="0"/>
          <w:sz w:val="18"/>
          <w:szCs w:val="18"/>
          <w:lang w:val="pt-BR"/>
        </w:rPr>
        <w:t>.</w:t>
      </w:r>
    </w:p>
    <w:p w:rsidR="4C95DD2C" w:rsidP="4C95DD2C" w:rsidRDefault="4C95DD2C" w14:paraId="5CC2727A" w14:textId="375521F8">
      <w:pPr>
        <w:pStyle w:val="Normal"/>
        <w:jc w:val="center"/>
        <w:rPr>
          <w:rFonts w:ascii="Arial Nova" w:hAnsi="Arial Nova" w:eastAsia="Arial Nova" w:cs="Arial Nova"/>
          <w:noProof w:val="0"/>
          <w:sz w:val="18"/>
          <w:szCs w:val="18"/>
          <w:lang w:val="pt-BR"/>
        </w:rPr>
      </w:pPr>
    </w:p>
    <w:p w:rsidR="7966BDE8" w:rsidP="4C95DD2C" w:rsidRDefault="7966BDE8" w14:paraId="6D62EA59" w14:textId="48D87428">
      <w:pPr>
        <w:jc w:val="left"/>
        <w:rPr>
          <w:rFonts w:ascii="Arial Nova" w:hAnsi="Arial Nova" w:eastAsia="Arial Nova" w:cs="Arial Nova"/>
          <w:sz w:val="24"/>
          <w:szCs w:val="24"/>
        </w:rPr>
      </w:pPr>
      <w:r w:rsidRPr="4C95DD2C" w:rsidR="7966BDE8">
        <w:rPr>
          <w:rFonts w:ascii="Arial Nova" w:hAnsi="Arial Nova" w:eastAsia="Arial Nova" w:cs="Arial Nova"/>
          <w:sz w:val="24"/>
          <w:szCs w:val="24"/>
        </w:rPr>
        <w:t xml:space="preserve">Após todas essas eras, passamos por diversos marcos na produção de livros, desde escrita em pergaminhos </w:t>
      </w:r>
      <w:r w:rsidRPr="4C95DD2C" w:rsidR="573A25B9">
        <w:rPr>
          <w:rFonts w:ascii="Arial Nova" w:hAnsi="Arial Nova" w:eastAsia="Arial Nova" w:cs="Arial Nova"/>
          <w:sz w:val="24"/>
          <w:szCs w:val="24"/>
        </w:rPr>
        <w:t xml:space="preserve">feitas por monges, </w:t>
      </w:r>
      <w:r w:rsidRPr="4C95DD2C" w:rsidR="42BABE0F">
        <w:rPr>
          <w:rFonts w:ascii="Arial Nova" w:hAnsi="Arial Nova" w:eastAsia="Arial Nova" w:cs="Arial Nova"/>
          <w:sz w:val="24"/>
          <w:szCs w:val="24"/>
        </w:rPr>
        <w:t>até a forma mais semelhante que conhecemos hoje</w:t>
      </w:r>
      <w:r w:rsidRPr="4C95DD2C" w:rsidR="6240E6BC">
        <w:rPr>
          <w:rFonts w:ascii="Arial Nova" w:hAnsi="Arial Nova" w:eastAsia="Arial Nova" w:cs="Arial Nova"/>
          <w:sz w:val="24"/>
          <w:szCs w:val="24"/>
        </w:rPr>
        <w:t>, instituída pelo alemão Johannes Gutenberg</w:t>
      </w:r>
      <w:r w:rsidRPr="4C95DD2C" w:rsidR="0378F6FA">
        <w:rPr>
          <w:rFonts w:ascii="Arial Nova" w:hAnsi="Arial Nova" w:eastAsia="Arial Nova" w:cs="Arial Nova"/>
          <w:sz w:val="24"/>
          <w:szCs w:val="24"/>
        </w:rPr>
        <w:t>, em 1450</w:t>
      </w:r>
      <w:r w:rsidRPr="4C95DD2C" w:rsidR="62EDCAFA">
        <w:rPr>
          <w:rFonts w:ascii="Arial Nova" w:hAnsi="Arial Nova" w:eastAsia="Arial Nova" w:cs="Arial Nova"/>
          <w:sz w:val="24"/>
          <w:szCs w:val="24"/>
        </w:rPr>
        <w:t xml:space="preserve"> d.C.</w:t>
      </w:r>
      <w:r w:rsidRPr="4C95DD2C" w:rsidR="0378F6FA">
        <w:rPr>
          <w:rFonts w:ascii="Arial Nova" w:hAnsi="Arial Nova" w:eastAsia="Arial Nova" w:cs="Arial Nova"/>
          <w:sz w:val="24"/>
          <w:szCs w:val="24"/>
        </w:rPr>
        <w:t>, que deu início a produção em massa de livros começando com a Bíblia</w:t>
      </w:r>
      <w:r w:rsidRPr="4C95DD2C" w:rsidR="6240E6BC">
        <w:rPr>
          <w:rFonts w:ascii="Arial Nova" w:hAnsi="Arial Nova" w:eastAsia="Arial Nova" w:cs="Arial Nova"/>
          <w:sz w:val="24"/>
          <w:szCs w:val="24"/>
        </w:rPr>
        <w:t>.</w:t>
      </w:r>
    </w:p>
    <w:p w:rsidR="4C95DD2C" w:rsidP="4C95DD2C" w:rsidRDefault="4C95DD2C" w14:paraId="61181EC6" w14:textId="76B7FCA4">
      <w:pPr>
        <w:jc w:val="left"/>
        <w:rPr>
          <w:rFonts w:ascii="Arial Nova" w:hAnsi="Arial Nova" w:eastAsia="Arial Nova" w:cs="Arial Nova"/>
          <w:sz w:val="24"/>
          <w:szCs w:val="24"/>
        </w:rPr>
      </w:pPr>
    </w:p>
    <w:p w:rsidR="6992271E" w:rsidP="4C95DD2C" w:rsidRDefault="6992271E" w14:paraId="40799EA3" w14:textId="2DB16EBB">
      <w:pPr>
        <w:jc w:val="center"/>
        <w:rPr>
          <w:rFonts w:ascii="Arial Nova" w:hAnsi="Arial Nova" w:eastAsia="Arial Nova" w:cs="Arial Nova"/>
          <w:sz w:val="24"/>
          <w:szCs w:val="24"/>
        </w:rPr>
      </w:pPr>
      <w:r w:rsidR="6992271E">
        <w:drawing>
          <wp:inline wp14:editId="388A05D7" wp14:anchorId="185DE458">
            <wp:extent cx="2364486" cy="3319871"/>
            <wp:effectExtent l="0" t="0" r="0" b="0"/>
            <wp:docPr id="1708332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5028caa5b740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486" cy="331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95DD2C" w:rsidP="4C95DD2C" w:rsidRDefault="4C95DD2C" w14:paraId="3B387C42" w14:textId="2253D7E9">
      <w:pPr>
        <w:pStyle w:val="Normal"/>
        <w:jc w:val="center"/>
        <w:rPr>
          <w:rFonts w:ascii="Arial Nova" w:hAnsi="Arial Nova" w:eastAsia="Arial Nova" w:cs="Arial Nova"/>
          <w:sz w:val="18"/>
          <w:szCs w:val="18"/>
        </w:rPr>
      </w:pPr>
      <w:r w:rsidRPr="4C95DD2C" w:rsidR="4C95DD2C">
        <w:rPr>
          <w:rFonts w:ascii="Arial Nova" w:hAnsi="Arial Nova" w:eastAsia="Arial Nova" w:cs="Arial Nova"/>
          <w:sz w:val="18"/>
          <w:szCs w:val="18"/>
        </w:rPr>
        <w:t xml:space="preserve">3. </w:t>
      </w:r>
      <w:r w:rsidRPr="4C95DD2C" w:rsidR="3BC9B553">
        <w:rPr>
          <w:rFonts w:ascii="Arial Nova" w:hAnsi="Arial Nova" w:eastAsia="Arial Nova" w:cs="Arial Nova"/>
          <w:sz w:val="18"/>
          <w:szCs w:val="18"/>
        </w:rPr>
        <w:t>Representação da prensa de Gutenberg.</w:t>
      </w:r>
    </w:p>
    <w:p w:rsidR="4C95DD2C" w:rsidP="4C95DD2C" w:rsidRDefault="4C95DD2C" w14:paraId="7A3FE024" w14:textId="36687227">
      <w:pPr>
        <w:jc w:val="center"/>
        <w:rPr>
          <w:rFonts w:ascii="Arial Nova" w:hAnsi="Arial Nova" w:eastAsia="Arial Nova" w:cs="Arial Nova"/>
          <w:sz w:val="24"/>
          <w:szCs w:val="24"/>
        </w:rPr>
      </w:pPr>
    </w:p>
    <w:p w:rsidR="4C95DD2C" w:rsidP="4C95DD2C" w:rsidRDefault="4C95DD2C" w14:paraId="787A1EA7" w14:textId="16CB8C82">
      <w:pPr>
        <w:jc w:val="center"/>
        <w:rPr>
          <w:rFonts w:ascii="Arial Nova" w:hAnsi="Arial Nova" w:eastAsia="Arial Nova" w:cs="Arial Nova"/>
          <w:sz w:val="18"/>
          <w:szCs w:val="18"/>
        </w:rPr>
      </w:pPr>
    </w:p>
    <w:p w:rsidR="6076116E" w:rsidP="4C95DD2C" w:rsidRDefault="6076116E" w14:paraId="4639A81D" w14:textId="5929A8ED">
      <w:pPr>
        <w:jc w:val="center"/>
        <w:rPr>
          <w:rFonts w:ascii="Arial Nova" w:hAnsi="Arial Nova" w:eastAsia="Arial Nova" w:cs="Arial Nova"/>
          <w:b w:val="1"/>
          <w:bCs w:val="1"/>
          <w:sz w:val="32"/>
          <w:szCs w:val="32"/>
        </w:rPr>
      </w:pPr>
      <w:r w:rsidRPr="4C95DD2C" w:rsidR="6076116E">
        <w:rPr>
          <w:rFonts w:ascii="Arial Nova" w:hAnsi="Arial Nova" w:eastAsia="Arial Nova" w:cs="Arial Nova"/>
          <w:b w:val="1"/>
          <w:bCs w:val="1"/>
          <w:sz w:val="32"/>
          <w:szCs w:val="32"/>
        </w:rPr>
        <w:t xml:space="preserve">1.2. </w:t>
      </w:r>
      <w:r w:rsidRPr="4C95DD2C" w:rsidR="5580EC3C">
        <w:rPr>
          <w:rFonts w:ascii="Arial Nova" w:hAnsi="Arial Nova" w:eastAsia="Arial Nova" w:cs="Arial Nova"/>
          <w:b w:val="1"/>
          <w:bCs w:val="1"/>
          <w:sz w:val="32"/>
          <w:szCs w:val="32"/>
        </w:rPr>
        <w:t>Leitura e seus benefícios segundo a Psicologia</w:t>
      </w:r>
    </w:p>
    <w:p w:rsidR="4C95DD2C" w:rsidP="4C95DD2C" w:rsidRDefault="4C95DD2C" w14:paraId="3DD744E0" w14:textId="2859DF74">
      <w:pPr>
        <w:jc w:val="center"/>
        <w:rPr>
          <w:rFonts w:ascii="Arial Nova" w:hAnsi="Arial Nova" w:eastAsia="Arial Nova" w:cs="Arial Nova"/>
          <w:b w:val="1"/>
          <w:bCs w:val="1"/>
          <w:sz w:val="32"/>
          <w:szCs w:val="32"/>
        </w:rPr>
      </w:pPr>
    </w:p>
    <w:p w:rsidR="5580EC3C" w:rsidP="4C95DD2C" w:rsidRDefault="5580EC3C" w14:paraId="50D7A38E" w14:textId="598E4E38">
      <w:pPr>
        <w:jc w:val="left"/>
        <w:rPr>
          <w:rFonts w:ascii="Arial Nova" w:hAnsi="Arial Nova" w:eastAsia="Arial Nova" w:cs="Arial Nova"/>
          <w:sz w:val="24"/>
          <w:szCs w:val="24"/>
        </w:rPr>
      </w:pPr>
      <w:r w:rsidRPr="4C95DD2C" w:rsidR="5580EC3C">
        <w:rPr>
          <w:rFonts w:ascii="Arial Nova" w:hAnsi="Arial Nova" w:eastAsia="Arial Nova" w:cs="Arial Nova"/>
          <w:sz w:val="24"/>
          <w:szCs w:val="24"/>
        </w:rPr>
        <w:t xml:space="preserve">   </w:t>
      </w:r>
      <w:r w:rsidRPr="4C95DD2C" w:rsidR="179D07A3">
        <w:rPr>
          <w:rFonts w:ascii="Arial Nova" w:hAnsi="Arial Nova" w:eastAsia="Arial Nova" w:cs="Arial Nova"/>
          <w:sz w:val="24"/>
          <w:szCs w:val="24"/>
        </w:rPr>
        <w:t xml:space="preserve">Dentre os benefícios conhecidos tragos pela leitura, como estímulo da habilidade de interpretação de texto e criatividade, </w:t>
      </w:r>
      <w:r w:rsidRPr="4C95DD2C" w:rsidR="4F7EF269">
        <w:rPr>
          <w:rFonts w:ascii="Arial Nova" w:hAnsi="Arial Nova" w:eastAsia="Arial Nova" w:cs="Arial Nova"/>
          <w:sz w:val="24"/>
          <w:szCs w:val="24"/>
        </w:rPr>
        <w:t xml:space="preserve">outros mais foram destacados por </w:t>
      </w:r>
      <w:r w:rsidRPr="4C95DD2C" w:rsidR="4F7EF269">
        <w:rPr>
          <w:rFonts w:ascii="Arial Nova" w:hAnsi="Arial Nova" w:eastAsia="Arial Nova" w:cs="Arial Nova"/>
          <w:sz w:val="24"/>
          <w:szCs w:val="24"/>
        </w:rPr>
        <w:t>psicólogos</w:t>
      </w:r>
      <w:r w:rsidRPr="4C95DD2C" w:rsidR="4F7EF269">
        <w:rPr>
          <w:rFonts w:ascii="Arial Nova" w:hAnsi="Arial Nova" w:eastAsia="Arial Nova" w:cs="Arial Nova"/>
          <w:sz w:val="24"/>
          <w:szCs w:val="24"/>
        </w:rPr>
        <w:t xml:space="preserve"> ao longo do tempo.</w:t>
      </w:r>
    </w:p>
    <w:p w:rsidR="506B163A" w:rsidP="4C95DD2C" w:rsidRDefault="506B163A" w14:paraId="0A56FC9C" w14:textId="06118D0F">
      <w:pPr>
        <w:jc w:val="left"/>
        <w:rPr>
          <w:rFonts w:ascii="Arial Nova" w:hAnsi="Arial Nova" w:eastAsia="Arial Nova" w:cs="Arial Nova"/>
          <w:i w:val="0"/>
          <w:iCs w:val="0"/>
          <w:sz w:val="24"/>
          <w:szCs w:val="24"/>
        </w:rPr>
      </w:pPr>
      <w:r w:rsidRPr="4C95DD2C" w:rsidR="506B163A">
        <w:rPr>
          <w:rFonts w:ascii="Arial Nova" w:hAnsi="Arial Nova" w:eastAsia="Arial Nova" w:cs="Arial Nova"/>
          <w:sz w:val="24"/>
          <w:szCs w:val="24"/>
        </w:rPr>
        <w:t xml:space="preserve">   </w:t>
      </w:r>
      <w:r w:rsidRPr="4C95DD2C" w:rsidR="67CEF0E3">
        <w:rPr>
          <w:rFonts w:ascii="Arial Nova" w:hAnsi="Arial Nova" w:eastAsia="Arial Nova" w:cs="Arial Nova"/>
          <w:sz w:val="24"/>
          <w:szCs w:val="24"/>
        </w:rPr>
        <w:t>Em relação à idosos, por exemplo, s</w:t>
      </w:r>
      <w:r w:rsidRPr="4C95DD2C" w:rsidR="42CCA0F4">
        <w:rPr>
          <w:rFonts w:ascii="Arial Nova" w:hAnsi="Arial Nova" w:eastAsia="Arial Nova" w:cs="Arial Nova"/>
          <w:sz w:val="24"/>
          <w:szCs w:val="24"/>
        </w:rPr>
        <w:t xml:space="preserve">egundo um estudo publicado em 2020 na revista </w:t>
      </w:r>
      <w:r w:rsidRPr="4C95DD2C" w:rsidR="42CCA0F4">
        <w:rPr>
          <w:rFonts w:ascii="Arial Nova" w:hAnsi="Arial Nova" w:eastAsia="Arial Nova" w:cs="Arial Nova"/>
          <w:i w:val="1"/>
          <w:iCs w:val="1"/>
          <w:sz w:val="24"/>
          <w:szCs w:val="24"/>
        </w:rPr>
        <w:t>International</w:t>
      </w:r>
      <w:r w:rsidRPr="4C95DD2C" w:rsidR="42CCA0F4">
        <w:rPr>
          <w:rFonts w:ascii="Arial Nova" w:hAnsi="Arial Nova" w:eastAsia="Arial Nova" w:cs="Arial Nova"/>
          <w:i w:val="1"/>
          <w:iCs w:val="1"/>
          <w:sz w:val="24"/>
          <w:szCs w:val="24"/>
        </w:rPr>
        <w:t xml:space="preserve"> </w:t>
      </w:r>
      <w:r w:rsidRPr="4C95DD2C" w:rsidR="42CCA0F4">
        <w:rPr>
          <w:rFonts w:ascii="Arial Nova" w:hAnsi="Arial Nova" w:eastAsia="Arial Nova" w:cs="Arial Nova"/>
          <w:i w:val="1"/>
          <w:iCs w:val="1"/>
          <w:sz w:val="24"/>
          <w:szCs w:val="24"/>
        </w:rPr>
        <w:t>Psychoge</w:t>
      </w:r>
      <w:r w:rsidRPr="4C95DD2C" w:rsidR="698B51CE">
        <w:rPr>
          <w:rFonts w:ascii="Arial Nova" w:hAnsi="Arial Nova" w:eastAsia="Arial Nova" w:cs="Arial Nova"/>
          <w:i w:val="1"/>
          <w:iCs w:val="1"/>
          <w:sz w:val="24"/>
          <w:szCs w:val="24"/>
        </w:rPr>
        <w:t>riatrics</w:t>
      </w:r>
      <w:r w:rsidRPr="4C95DD2C" w:rsidR="698B51CE">
        <w:rPr>
          <w:rFonts w:ascii="Arial Nova" w:hAnsi="Arial Nova" w:eastAsia="Arial Nova" w:cs="Arial Nova"/>
          <w:i w:val="1"/>
          <w:iCs w:val="1"/>
          <w:sz w:val="24"/>
          <w:szCs w:val="24"/>
        </w:rPr>
        <w:t>,</w:t>
      </w:r>
      <w:r w:rsidRPr="4C95DD2C" w:rsidR="698B51CE">
        <w:rPr>
          <w:rFonts w:ascii="Arial Nova" w:hAnsi="Arial Nova" w:eastAsia="Arial Nova" w:cs="Arial Nova"/>
          <w:i w:val="0"/>
          <w:iCs w:val="0"/>
          <w:sz w:val="24"/>
          <w:szCs w:val="24"/>
        </w:rPr>
        <w:t xml:space="preserve"> da Universidade de </w:t>
      </w:r>
      <w:r w:rsidRPr="4C95DD2C" w:rsidR="698B51CE">
        <w:rPr>
          <w:rFonts w:ascii="Arial Nova" w:hAnsi="Arial Nova" w:eastAsia="Arial Nova" w:cs="Arial Nova"/>
          <w:i w:val="0"/>
          <w:iCs w:val="0"/>
          <w:sz w:val="24"/>
          <w:szCs w:val="24"/>
        </w:rPr>
        <w:t>Cambrige</w:t>
      </w:r>
      <w:r w:rsidRPr="4C95DD2C" w:rsidR="698B51CE">
        <w:rPr>
          <w:rFonts w:ascii="Arial Nova" w:hAnsi="Arial Nova" w:eastAsia="Arial Nova" w:cs="Arial Nova"/>
          <w:i w:val="0"/>
          <w:iCs w:val="0"/>
          <w:sz w:val="24"/>
          <w:szCs w:val="24"/>
        </w:rPr>
        <w:t>, a l</w:t>
      </w:r>
      <w:r w:rsidRPr="4C95DD2C" w:rsidR="4D4AED79">
        <w:rPr>
          <w:rFonts w:ascii="Arial Nova" w:hAnsi="Arial Nova" w:eastAsia="Arial Nova" w:cs="Arial Nova"/>
          <w:i w:val="0"/>
          <w:iCs w:val="0"/>
          <w:sz w:val="24"/>
          <w:szCs w:val="24"/>
        </w:rPr>
        <w:t>eitura protege a função cognitiva do cérebro durante a terceira idad</w:t>
      </w:r>
      <w:r w:rsidRPr="4C95DD2C" w:rsidR="47C2C1ED">
        <w:rPr>
          <w:rFonts w:ascii="Arial Nova" w:hAnsi="Arial Nova" w:eastAsia="Arial Nova" w:cs="Arial Nova"/>
          <w:i w:val="0"/>
          <w:iCs w:val="0"/>
          <w:sz w:val="24"/>
          <w:szCs w:val="24"/>
        </w:rPr>
        <w:t xml:space="preserve">e. Este estudo acompanhou mais de 1,9 mil pessoas acima dos 60 durante 14 anos. Ao fim dele, chegou-se à conclusão de que </w:t>
      </w:r>
      <w:r w:rsidRPr="4C95DD2C" w:rsidR="7E9FAE7A">
        <w:rPr>
          <w:rFonts w:ascii="Arial Nova" w:hAnsi="Arial Nova" w:eastAsia="Arial Nova" w:cs="Arial Nova"/>
          <w:i w:val="0"/>
          <w:iCs w:val="0"/>
          <w:sz w:val="24"/>
          <w:szCs w:val="24"/>
        </w:rPr>
        <w:t xml:space="preserve">a atividade frequente de leitura representa um risco reduzido de decaimento cognitivo para idosos. </w:t>
      </w:r>
    </w:p>
    <w:p w:rsidR="331070EA" w:rsidP="4C95DD2C" w:rsidRDefault="331070EA" w14:paraId="684C8AE6" w14:textId="5416183D">
      <w:pPr>
        <w:jc w:val="left"/>
        <w:rPr>
          <w:rFonts w:ascii="Arial Nova" w:hAnsi="Arial Nova" w:eastAsia="Arial Nova" w:cs="Arial Nova"/>
          <w:i w:val="0"/>
          <w:iCs w:val="0"/>
          <w:sz w:val="24"/>
          <w:szCs w:val="24"/>
        </w:rPr>
      </w:pPr>
      <w:r w:rsidRPr="4C95DD2C" w:rsidR="331070EA">
        <w:rPr>
          <w:rFonts w:ascii="Arial Nova" w:hAnsi="Arial Nova" w:eastAsia="Arial Nova" w:cs="Arial Nova"/>
          <w:i w:val="0"/>
          <w:iCs w:val="0"/>
          <w:sz w:val="24"/>
          <w:szCs w:val="24"/>
        </w:rPr>
        <w:t xml:space="preserve">   </w:t>
      </w:r>
      <w:r w:rsidRPr="4C95DD2C" w:rsidR="2126CE0F">
        <w:rPr>
          <w:rFonts w:ascii="Arial Nova" w:hAnsi="Arial Nova" w:eastAsia="Arial Nova" w:cs="Arial Nova"/>
          <w:i w:val="0"/>
          <w:iCs w:val="0"/>
          <w:sz w:val="24"/>
          <w:szCs w:val="24"/>
        </w:rPr>
        <w:t>Quando tratando-se de superação de traumas, a leitura também tem um papel muito importante</w:t>
      </w:r>
      <w:r w:rsidRPr="4C95DD2C" w:rsidR="2F2F8BB8">
        <w:rPr>
          <w:rFonts w:ascii="Arial Nova" w:hAnsi="Arial Nova" w:eastAsia="Arial Nova" w:cs="Arial Nova"/>
          <w:i w:val="0"/>
          <w:iCs w:val="0"/>
          <w:sz w:val="24"/>
          <w:szCs w:val="24"/>
        </w:rPr>
        <w:t xml:space="preserve">s. Uma pesquisa realizada no Hospital Martagão Gesteira, em Salvador, constatou que a aplicação de </w:t>
      </w:r>
      <w:r w:rsidRPr="4C95DD2C" w:rsidR="2126CE0F">
        <w:rPr>
          <w:rFonts w:ascii="Arial Nova" w:hAnsi="Arial Nova" w:eastAsia="Arial Nova" w:cs="Arial Nova"/>
          <w:i w:val="0"/>
          <w:iCs w:val="0"/>
          <w:sz w:val="24"/>
          <w:szCs w:val="24"/>
        </w:rPr>
        <w:t xml:space="preserve"> </w:t>
      </w:r>
      <w:r w:rsidRPr="4C95DD2C" w:rsidR="6055F105">
        <w:rPr>
          <w:rFonts w:ascii="Arial Nova" w:hAnsi="Arial Nova" w:eastAsia="Arial Nova" w:cs="Arial Nova"/>
          <w:i w:val="0"/>
          <w:iCs w:val="0"/>
          <w:sz w:val="24"/>
          <w:szCs w:val="24"/>
        </w:rPr>
        <w:t>biblioterapia</w:t>
      </w:r>
      <w:r w:rsidRPr="4C95DD2C" w:rsidR="6055F105">
        <w:rPr>
          <w:rFonts w:ascii="Arial Nova" w:hAnsi="Arial Nova" w:eastAsia="Arial Nova" w:cs="Arial Nova"/>
          <w:i w:val="0"/>
          <w:iCs w:val="0"/>
          <w:sz w:val="24"/>
          <w:szCs w:val="24"/>
        </w:rPr>
        <w:t xml:space="preserve"> (uma abordagem complementar que utiliza a leitura de livros e outros materiais escritos para au</w:t>
      </w:r>
      <w:r w:rsidRPr="4C95DD2C" w:rsidR="1A859726">
        <w:rPr>
          <w:rFonts w:ascii="Arial Nova" w:hAnsi="Arial Nova" w:eastAsia="Arial Nova" w:cs="Arial Nova"/>
          <w:i w:val="0"/>
          <w:iCs w:val="0"/>
          <w:sz w:val="24"/>
          <w:szCs w:val="24"/>
        </w:rPr>
        <w:t>xiliar no tratamento de problemas emocionais, mentais e sociais)</w:t>
      </w:r>
      <w:r w:rsidRPr="4C95DD2C" w:rsidR="6055F105">
        <w:rPr>
          <w:rFonts w:ascii="Arial Nova" w:hAnsi="Arial Nova" w:eastAsia="Arial Nova" w:cs="Arial Nova"/>
          <w:i w:val="0"/>
          <w:iCs w:val="0"/>
          <w:sz w:val="24"/>
          <w:szCs w:val="24"/>
        </w:rPr>
        <w:t xml:space="preserve"> </w:t>
      </w:r>
      <w:r w:rsidRPr="4C95DD2C" w:rsidR="600D2296">
        <w:rPr>
          <w:rFonts w:ascii="Arial Nova" w:hAnsi="Arial Nova" w:eastAsia="Arial Nova" w:cs="Arial Nova"/>
          <w:i w:val="0"/>
          <w:iCs w:val="0"/>
          <w:sz w:val="24"/>
          <w:szCs w:val="24"/>
        </w:rPr>
        <w:t>em crianças em tratamento de câncer. A prática contribuiu para a redução da ansiedade, fortalecimento emocional dos pacientes e aumento do bem-estar. J</w:t>
      </w:r>
      <w:r w:rsidRPr="4C95DD2C" w:rsidR="1351FF36">
        <w:rPr>
          <w:rFonts w:ascii="Arial Nova" w:hAnsi="Arial Nova" w:eastAsia="Arial Nova" w:cs="Arial Nova"/>
          <w:i w:val="0"/>
          <w:iCs w:val="0"/>
          <w:sz w:val="24"/>
          <w:szCs w:val="24"/>
        </w:rPr>
        <w:t xml:space="preserve">á outro estudo </w:t>
      </w:r>
      <w:r w:rsidRPr="4C95DD2C" w:rsidR="47B4AE61">
        <w:rPr>
          <w:rFonts w:ascii="Arial Nova" w:hAnsi="Arial Nova" w:eastAsia="Arial Nova" w:cs="Arial Nova"/>
          <w:i w:val="0"/>
          <w:iCs w:val="0"/>
          <w:sz w:val="24"/>
          <w:szCs w:val="24"/>
        </w:rPr>
        <w:t>desenvolvido pela Universidade do Extremo Sul Catarinense</w:t>
      </w:r>
      <w:r w:rsidRPr="4C95DD2C" w:rsidR="03F112A2">
        <w:rPr>
          <w:rFonts w:ascii="Arial Nova" w:hAnsi="Arial Nova" w:eastAsia="Arial Nova" w:cs="Arial Nova"/>
          <w:i w:val="0"/>
          <w:iCs w:val="0"/>
          <w:sz w:val="24"/>
          <w:szCs w:val="24"/>
        </w:rPr>
        <w:t xml:space="preserve"> promoveu a visão de como a </w:t>
      </w:r>
      <w:r w:rsidRPr="4C95DD2C" w:rsidR="03F112A2">
        <w:rPr>
          <w:rFonts w:ascii="Arial Nova" w:hAnsi="Arial Nova" w:eastAsia="Arial Nova" w:cs="Arial Nova"/>
          <w:i w:val="0"/>
          <w:iCs w:val="0"/>
          <w:sz w:val="24"/>
          <w:szCs w:val="24"/>
        </w:rPr>
        <w:t>biblioterapia</w:t>
      </w:r>
      <w:r w:rsidRPr="4C95DD2C" w:rsidR="03F112A2">
        <w:rPr>
          <w:rFonts w:ascii="Arial Nova" w:hAnsi="Arial Nova" w:eastAsia="Arial Nova" w:cs="Arial Nova"/>
          <w:i w:val="0"/>
          <w:iCs w:val="0"/>
          <w:sz w:val="24"/>
          <w:szCs w:val="24"/>
        </w:rPr>
        <w:t xml:space="preserve"> poderia causar impactos psicológicos e emocionais coletivos. Em sua exploração, foram vistas </w:t>
      </w:r>
      <w:r w:rsidRPr="4C95DD2C" w:rsidR="0EBE1EB2">
        <w:rPr>
          <w:rFonts w:ascii="Arial Nova" w:hAnsi="Arial Nova" w:eastAsia="Arial Nova" w:cs="Arial Nova"/>
          <w:i w:val="0"/>
          <w:iCs w:val="0"/>
          <w:sz w:val="24"/>
          <w:szCs w:val="24"/>
        </w:rPr>
        <w:t>melhoras na autopercepção (consciência e compreensão que cada</w:t>
      </w:r>
      <w:r w:rsidRPr="4C95DD2C" w:rsidR="705F5808">
        <w:rPr>
          <w:rFonts w:ascii="Arial Nova" w:hAnsi="Arial Nova" w:eastAsia="Arial Nova" w:cs="Arial Nova"/>
          <w:i w:val="0"/>
          <w:iCs w:val="0"/>
          <w:sz w:val="24"/>
          <w:szCs w:val="24"/>
        </w:rPr>
        <w:t xml:space="preserve"> pessoa tem de si própria, incluindo características, habilidades, limitações e sentimentos)</w:t>
      </w:r>
      <w:r w:rsidRPr="4C95DD2C" w:rsidR="1FB83F1C">
        <w:rPr>
          <w:rFonts w:ascii="Arial Nova" w:hAnsi="Arial Nova" w:eastAsia="Arial Nova" w:cs="Arial Nova"/>
          <w:i w:val="0"/>
          <w:iCs w:val="0"/>
          <w:sz w:val="24"/>
          <w:szCs w:val="24"/>
        </w:rPr>
        <w:t xml:space="preserve"> e</w:t>
      </w:r>
      <w:r w:rsidRPr="4C95DD2C" w:rsidR="705F5808">
        <w:rPr>
          <w:rFonts w:ascii="Arial Nova" w:hAnsi="Arial Nova" w:eastAsia="Arial Nova" w:cs="Arial Nova"/>
          <w:i w:val="0"/>
          <w:iCs w:val="0"/>
          <w:sz w:val="24"/>
          <w:szCs w:val="24"/>
        </w:rPr>
        <w:t xml:space="preserve"> construção de autonomia</w:t>
      </w:r>
      <w:r w:rsidRPr="4C95DD2C" w:rsidR="4BBB1A92">
        <w:rPr>
          <w:rFonts w:ascii="Arial Nova" w:hAnsi="Arial Nova" w:eastAsia="Arial Nova" w:cs="Arial Nova"/>
          <w:i w:val="0"/>
          <w:iCs w:val="0"/>
          <w:sz w:val="24"/>
          <w:szCs w:val="24"/>
        </w:rPr>
        <w:t>, assim como também contribuiu para um espaço de diálogo e acolhimento.</w:t>
      </w:r>
    </w:p>
    <w:p w:rsidR="4C95DD2C" w:rsidP="4C95DD2C" w:rsidRDefault="4C95DD2C" w14:paraId="7AECBD54" w14:textId="50B03182">
      <w:pPr>
        <w:jc w:val="left"/>
        <w:rPr>
          <w:rFonts w:ascii="Arial Nova" w:hAnsi="Arial Nova" w:eastAsia="Arial Nova" w:cs="Arial Nova"/>
          <w:i w:val="0"/>
          <w:iCs w:val="0"/>
          <w:sz w:val="24"/>
          <w:szCs w:val="24"/>
        </w:rPr>
      </w:pPr>
    </w:p>
    <w:p w:rsidR="4C95DD2C" w:rsidP="4C95DD2C" w:rsidRDefault="4C95DD2C" w14:paraId="52D9BC5B" w14:textId="4D529532">
      <w:pPr>
        <w:jc w:val="left"/>
        <w:rPr>
          <w:rFonts w:ascii="Arial Nova" w:hAnsi="Arial Nova" w:eastAsia="Arial Nova" w:cs="Arial Nova"/>
          <w:i w:val="0"/>
          <w:iCs w:val="0"/>
          <w:sz w:val="24"/>
          <w:szCs w:val="24"/>
        </w:rPr>
      </w:pPr>
    </w:p>
    <w:p w:rsidR="69701263" w:rsidP="4C95DD2C" w:rsidRDefault="69701263" w14:paraId="13F054B5" w14:textId="0B7492E6">
      <w:pPr>
        <w:jc w:val="center"/>
        <w:rPr>
          <w:rFonts w:ascii="Arial Nova" w:hAnsi="Arial Nova" w:eastAsia="Arial Nova" w:cs="Arial Nova"/>
          <w:b w:val="1"/>
          <w:bCs w:val="1"/>
          <w:i w:val="0"/>
          <w:iCs w:val="0"/>
          <w:sz w:val="32"/>
          <w:szCs w:val="32"/>
        </w:rPr>
      </w:pPr>
      <w:r w:rsidRPr="4C95DD2C" w:rsidR="69701263">
        <w:rPr>
          <w:rFonts w:ascii="Arial Nova" w:hAnsi="Arial Nova" w:eastAsia="Arial Nova" w:cs="Arial Nova"/>
          <w:b w:val="1"/>
          <w:bCs w:val="1"/>
          <w:i w:val="0"/>
          <w:iCs w:val="0"/>
          <w:sz w:val="32"/>
          <w:szCs w:val="32"/>
        </w:rPr>
        <w:t>1.3. A oportunidade</w:t>
      </w:r>
    </w:p>
    <w:p w:rsidR="4C95DD2C" w:rsidP="4C95DD2C" w:rsidRDefault="4C95DD2C" w14:paraId="06AED278" w14:textId="0348E70B">
      <w:pPr>
        <w:pStyle w:val="Normal"/>
        <w:jc w:val="left"/>
        <w:rPr>
          <w:rFonts w:ascii="Arial Nova" w:hAnsi="Arial Nova" w:eastAsia="Arial Nova" w:cs="Arial Nova"/>
          <w:i w:val="0"/>
          <w:iCs w:val="0"/>
          <w:sz w:val="24"/>
          <w:szCs w:val="24"/>
        </w:rPr>
      </w:pPr>
    </w:p>
    <w:p w:rsidR="6ED6A1BB" w:rsidP="4C95DD2C" w:rsidRDefault="6ED6A1BB" w14:paraId="07C61D54" w14:textId="63DAAA1F">
      <w:pPr>
        <w:jc w:val="left"/>
      </w:pPr>
      <w:r w:rsidRPr="4C95DD2C" w:rsidR="6ED6A1BB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 xml:space="preserve">   Tendo em vista todos os benefícios que a leitura pode proporcionar às pessoas, surge uma oportunidade valiosa de utilizá-la como instrumento para a superação de traumas, o fortalecimento emocional e a criação de vínculos interpessoais. Por meio de um espaço seguro e acolhedor, compartilhado entre indivíduos com necessidades emocionais semelhantes, a leitura se torna uma ponte para o diálogo, a empatia e a reconstrução subjetiva, promovendo cura e pertencimento.</w:t>
      </w:r>
    </w:p>
    <w:p w:rsidR="0AB26860" w:rsidP="4C95DD2C" w:rsidRDefault="0AB26860" w14:paraId="3BABE3A0" w14:textId="7442847C">
      <w:pPr>
        <w:jc w:val="left"/>
        <w:rPr>
          <w:rFonts w:ascii="Arial Nova" w:hAnsi="Arial Nova" w:eastAsia="Arial Nova" w:cs="Arial Nova"/>
          <w:noProof w:val="0"/>
          <w:sz w:val="24"/>
          <w:szCs w:val="24"/>
          <w:lang w:val="pt-BR"/>
        </w:rPr>
      </w:pPr>
      <w:r w:rsidRPr="4C95DD2C" w:rsidR="0AB26860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 xml:space="preserve">  Ao adentrar narrativas – sejam elas ficcionais ou baseadas em vivencias reais – o leitor tem a chance de se identificar com personagens, reviver emoções a muito esquecidas de maneira segura e, as</w:t>
      </w:r>
      <w:r w:rsidRPr="4C95DD2C" w:rsidR="711F185E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>sim, ressignificar suas próprias experiencias.</w:t>
      </w:r>
      <w:r w:rsidRPr="4C95DD2C" w:rsidR="3E5F44DD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 xml:space="preserve"> Esse momento de identificação e distanciamento simbólico</w:t>
      </w:r>
      <w:r w:rsidRPr="4C95DD2C" w:rsidR="71634EAF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 xml:space="preserve"> (capacidade de entrar em contato com conteúdo emocionais profundos por meio de símbolos, em vez de enfrentá-los de forma direta</w:t>
      </w:r>
      <w:r w:rsidRPr="4C95DD2C" w:rsidR="6631AABF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>. Isso ocorre, por exemplo, quando o leitor se identifica com a história de um personagem.</w:t>
      </w:r>
      <w:r w:rsidRPr="4C95DD2C" w:rsidR="71634EAF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>)</w:t>
      </w:r>
      <w:r w:rsidRPr="4C95DD2C" w:rsidR="3E5F44DD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 xml:space="preserve"> permite uma elaboração subjetiva</w:t>
      </w:r>
      <w:r w:rsidRPr="4C95DD2C" w:rsidR="32E116F1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 xml:space="preserve"> (ativação de emoções relacionadas ao trauma de forma segura e gradual, assim como ajuda o indivíduo a nomear e reconhecer sensações internas que não foram percebidas antes.)</w:t>
      </w:r>
      <w:r w:rsidRPr="4C95DD2C" w:rsidR="3E5F44DD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 xml:space="preserve"> do trauma</w:t>
      </w:r>
      <w:r w:rsidRPr="4C95DD2C" w:rsidR="6CEECE75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>, favorecendo a autocompreensão e, consequentemente, o alívio do sofrimento. Além disso, este ambiente proporcionaria contato com outras pessoas com</w:t>
      </w:r>
      <w:r w:rsidRPr="4C95DD2C" w:rsidR="670958BF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 xml:space="preserve"> vivências parecidas e promovendo criação de vínculos por semelhança.</w:t>
      </w:r>
    </w:p>
    <w:p w:rsidR="2B741C24" w:rsidP="4C95DD2C" w:rsidRDefault="2B741C24" w14:paraId="1F84338A" w14:textId="146B9820">
      <w:pPr>
        <w:pStyle w:val="ListParagraph"/>
        <w:numPr>
          <w:ilvl w:val="0"/>
          <w:numId w:val="1"/>
        </w:numPr>
        <w:jc w:val="center"/>
        <w:rPr>
          <w:rFonts w:ascii="Arial Nova" w:hAnsi="Arial Nova" w:eastAsia="Arial Nova" w:cs="Arial Nova"/>
          <w:b w:val="1"/>
          <w:bCs w:val="1"/>
          <w:noProof w:val="0"/>
          <w:sz w:val="32"/>
          <w:szCs w:val="32"/>
          <w:lang w:val="pt-BR"/>
        </w:rPr>
      </w:pPr>
      <w:r w:rsidRPr="4C95DD2C" w:rsidR="2B741C24">
        <w:rPr>
          <w:rFonts w:ascii="Arial Nova" w:hAnsi="Arial Nova" w:eastAsia="Arial Nova" w:cs="Arial Nova"/>
          <w:b w:val="1"/>
          <w:bCs w:val="1"/>
          <w:noProof w:val="0"/>
          <w:sz w:val="32"/>
          <w:szCs w:val="32"/>
          <w:lang w:val="pt-BR"/>
        </w:rPr>
        <w:t>Objetivo</w:t>
      </w:r>
    </w:p>
    <w:p w:rsidR="4C95DD2C" w:rsidP="4C95DD2C" w:rsidRDefault="4C95DD2C" w14:paraId="4885D161" w14:textId="7FB888F0">
      <w:pPr>
        <w:pStyle w:val="ListParagraph"/>
        <w:ind w:left="720"/>
        <w:jc w:val="center"/>
        <w:rPr>
          <w:rFonts w:ascii="Arial Nova" w:hAnsi="Arial Nova" w:eastAsia="Arial Nova" w:cs="Arial Nova"/>
          <w:b w:val="1"/>
          <w:bCs w:val="1"/>
          <w:noProof w:val="0"/>
          <w:sz w:val="32"/>
          <w:szCs w:val="32"/>
          <w:lang w:val="pt-BR"/>
        </w:rPr>
      </w:pPr>
    </w:p>
    <w:p w:rsidR="5DD60121" w:rsidP="4C95DD2C" w:rsidRDefault="5DD60121" w14:paraId="4A4928B6" w14:textId="1ED27231">
      <w:pPr>
        <w:pStyle w:val="ListParagraph"/>
        <w:numPr>
          <w:ilvl w:val="0"/>
          <w:numId w:val="3"/>
        </w:numPr>
        <w:jc w:val="left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BR"/>
        </w:rPr>
      </w:pPr>
      <w:r w:rsidRPr="4C95DD2C" w:rsidR="5DD60121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BR"/>
        </w:rPr>
        <w:t xml:space="preserve">Disponibilizar um ambiente digital para compartilhamento de experiências </w:t>
      </w:r>
      <w:r w:rsidRPr="4C95DD2C" w:rsidR="7FB33137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BR"/>
        </w:rPr>
        <w:t>pessoais ligadas com experiências literárias;</w:t>
      </w:r>
    </w:p>
    <w:p w:rsidR="4C95DD2C" w:rsidP="4C95DD2C" w:rsidRDefault="4C95DD2C" w14:paraId="01A56E21" w14:textId="5A3AC6E0">
      <w:pPr>
        <w:pStyle w:val="ListParagraph"/>
        <w:ind w:left="1080"/>
        <w:jc w:val="left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BR"/>
        </w:rPr>
      </w:pPr>
    </w:p>
    <w:p w:rsidR="7AB365AF" w:rsidP="4C95DD2C" w:rsidRDefault="7AB365AF" w14:paraId="636EEB1B" w14:textId="7ACFB644">
      <w:pPr>
        <w:pStyle w:val="ListParagraph"/>
        <w:numPr>
          <w:ilvl w:val="0"/>
          <w:numId w:val="3"/>
        </w:numPr>
        <w:jc w:val="left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BR"/>
        </w:rPr>
      </w:pPr>
      <w:r w:rsidRPr="4C95DD2C" w:rsidR="7AB365AF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BR"/>
        </w:rPr>
        <w:t>Website funcional para acesso a</w:t>
      </w:r>
      <w:r w:rsidRPr="4C95DD2C" w:rsidR="34AC5E23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BR"/>
        </w:rPr>
        <w:t>o</w:t>
      </w:r>
      <w:r w:rsidRPr="4C95DD2C" w:rsidR="7AB365AF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4C95DD2C" w:rsidR="3833BDF6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BR"/>
        </w:rPr>
        <w:t>fórum</w:t>
      </w:r>
      <w:r w:rsidRPr="4C95DD2C" w:rsidR="7AB365AF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BR"/>
        </w:rPr>
        <w:t>;</w:t>
      </w:r>
    </w:p>
    <w:p w:rsidR="4C95DD2C" w:rsidP="4C95DD2C" w:rsidRDefault="4C95DD2C" w14:paraId="2AB5D1EC" w14:textId="0B7517EE">
      <w:pPr>
        <w:pStyle w:val="ListParagraph"/>
        <w:ind w:left="1080"/>
        <w:jc w:val="left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BR"/>
        </w:rPr>
      </w:pPr>
    </w:p>
    <w:p w:rsidR="7AB365AF" w:rsidP="4C95DD2C" w:rsidRDefault="7AB365AF" w14:paraId="4C91B308" w14:textId="74C6BAF6">
      <w:pPr>
        <w:pStyle w:val="ListParagraph"/>
        <w:numPr>
          <w:ilvl w:val="0"/>
          <w:numId w:val="3"/>
        </w:numPr>
        <w:jc w:val="left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BR"/>
        </w:rPr>
      </w:pPr>
      <w:r w:rsidRPr="4C95DD2C" w:rsidR="7AB365AF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BR"/>
        </w:rPr>
        <w:t>Exibição de dashboards com métricas de relações construídas e livros lidos</w:t>
      </w:r>
      <w:r w:rsidRPr="4C95DD2C" w:rsidR="317A5C20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BR"/>
        </w:rPr>
        <w:t>.</w:t>
      </w:r>
    </w:p>
    <w:p w:rsidR="4C95DD2C" w:rsidP="4C95DD2C" w:rsidRDefault="4C95DD2C" w14:paraId="159BDFF8" w14:textId="25058071">
      <w:pPr>
        <w:pStyle w:val="Normal"/>
        <w:jc w:val="left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BR"/>
        </w:rPr>
      </w:pPr>
    </w:p>
    <w:p w:rsidR="34F4D8BB" w:rsidP="4C95DD2C" w:rsidRDefault="34F4D8BB" w14:paraId="5420210F" w14:textId="27063125">
      <w:pPr>
        <w:pStyle w:val="ListParagraph"/>
        <w:numPr>
          <w:ilvl w:val="0"/>
          <w:numId w:val="1"/>
        </w:numPr>
        <w:jc w:val="center"/>
        <w:rPr>
          <w:rFonts w:ascii="Arial Nova" w:hAnsi="Arial Nova" w:eastAsia="Arial Nova" w:cs="Arial Nova"/>
          <w:b w:val="1"/>
          <w:bCs w:val="1"/>
          <w:noProof w:val="0"/>
          <w:sz w:val="32"/>
          <w:szCs w:val="32"/>
          <w:lang w:val="pt-BR"/>
        </w:rPr>
      </w:pPr>
      <w:r w:rsidRPr="4C95DD2C" w:rsidR="34F4D8BB">
        <w:rPr>
          <w:rFonts w:ascii="Arial Nova" w:hAnsi="Arial Nova" w:eastAsia="Arial Nova" w:cs="Arial Nova"/>
          <w:b w:val="1"/>
          <w:bCs w:val="1"/>
          <w:noProof w:val="0"/>
          <w:sz w:val="32"/>
          <w:szCs w:val="32"/>
          <w:lang w:val="pt-BR"/>
        </w:rPr>
        <w:t>Justificativa</w:t>
      </w:r>
    </w:p>
    <w:p w:rsidR="4C95DD2C" w:rsidP="4C95DD2C" w:rsidRDefault="4C95DD2C" w14:paraId="3082D561" w14:textId="6ED3F2B9">
      <w:pPr>
        <w:pStyle w:val="ListParagraph"/>
        <w:ind w:left="1080"/>
        <w:jc w:val="left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BR"/>
        </w:rPr>
      </w:pPr>
    </w:p>
    <w:p w:rsidR="4F60CAE0" w:rsidP="4C95DD2C" w:rsidRDefault="4F60CAE0" w14:paraId="76179967" w14:textId="7C9D2087">
      <w:pPr>
        <w:pStyle w:val="ListParagraph"/>
        <w:ind w:left="1080"/>
        <w:jc w:val="left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BR"/>
        </w:rPr>
      </w:pPr>
      <w:r w:rsidRPr="4C95DD2C" w:rsidR="4F60CAE0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BR"/>
        </w:rPr>
        <w:t xml:space="preserve">   Promover conexões entre pessoas com experiências similares de vida a partir de resenhas literárias.</w:t>
      </w:r>
    </w:p>
    <w:p w:rsidR="4C95DD2C" w:rsidP="4C95DD2C" w:rsidRDefault="4C95DD2C" w14:paraId="1A457004" w14:textId="711B048E">
      <w:pPr>
        <w:pStyle w:val="ListParagraph"/>
        <w:ind w:left="1080"/>
        <w:jc w:val="left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BR"/>
        </w:rPr>
      </w:pPr>
    </w:p>
    <w:p w:rsidR="4C95DD2C" w:rsidP="4C95DD2C" w:rsidRDefault="4C95DD2C" w14:paraId="5240B421" w14:textId="101772AC">
      <w:pPr>
        <w:pStyle w:val="ListParagraph"/>
        <w:ind w:left="1080"/>
        <w:jc w:val="left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BR"/>
        </w:rPr>
      </w:pPr>
    </w:p>
    <w:p w:rsidR="3D3A977F" w:rsidP="4C95DD2C" w:rsidRDefault="3D3A977F" w14:paraId="4B8AEFA6" w14:textId="56005894">
      <w:pPr>
        <w:pStyle w:val="ListParagraph"/>
        <w:numPr>
          <w:ilvl w:val="0"/>
          <w:numId w:val="1"/>
        </w:numPr>
        <w:jc w:val="center"/>
        <w:rPr>
          <w:rFonts w:ascii="Arial Nova" w:hAnsi="Arial Nova" w:eastAsia="Arial Nova" w:cs="Arial Nova"/>
          <w:b w:val="1"/>
          <w:bCs w:val="1"/>
          <w:noProof w:val="0"/>
          <w:sz w:val="32"/>
          <w:szCs w:val="32"/>
          <w:lang w:val="pt-BR"/>
        </w:rPr>
      </w:pPr>
      <w:r w:rsidRPr="4C95DD2C" w:rsidR="3D3A977F">
        <w:rPr>
          <w:rFonts w:ascii="Arial Nova" w:hAnsi="Arial Nova" w:eastAsia="Arial Nova" w:cs="Arial Nova"/>
          <w:b w:val="1"/>
          <w:bCs w:val="1"/>
          <w:noProof w:val="0"/>
          <w:sz w:val="32"/>
          <w:szCs w:val="32"/>
          <w:lang w:val="pt-BR"/>
        </w:rPr>
        <w:t>Escopo</w:t>
      </w:r>
    </w:p>
    <w:p w:rsidR="4C95DD2C" w:rsidP="4C95DD2C" w:rsidRDefault="4C95DD2C" w14:paraId="14FB20DD" w14:textId="7FBCC976">
      <w:pPr>
        <w:pStyle w:val="ListParagraph"/>
        <w:ind w:left="720"/>
        <w:jc w:val="center"/>
        <w:rPr>
          <w:rFonts w:ascii="Arial Nova" w:hAnsi="Arial Nova" w:eastAsia="Arial Nova" w:cs="Arial Nova"/>
          <w:b w:val="1"/>
          <w:bCs w:val="1"/>
          <w:noProof w:val="0"/>
          <w:sz w:val="32"/>
          <w:szCs w:val="32"/>
          <w:lang w:val="pt-BR"/>
        </w:rPr>
      </w:pPr>
    </w:p>
    <w:p w:rsidR="4EAD8FC5" w:rsidP="4C95DD2C" w:rsidRDefault="4EAD8FC5" w14:paraId="3DEF2610" w14:textId="69A8DA4E">
      <w:pPr>
        <w:pStyle w:val="ListParagraph"/>
        <w:ind w:left="720"/>
        <w:jc w:val="left"/>
        <w:rPr>
          <w:noProof w:val="0"/>
          <w:lang w:val="pt-BR"/>
        </w:rPr>
      </w:pPr>
      <w:r w:rsidRPr="4C95DD2C" w:rsidR="4EAD8FC5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BR"/>
        </w:rPr>
        <w:t xml:space="preserve">   </w:t>
      </w:r>
      <w:r w:rsidRPr="4C95DD2C" w:rsidR="4E98462A">
        <w:rPr>
          <w:noProof w:val="0"/>
          <w:lang w:val="pt-BR"/>
        </w:rPr>
        <w:t>A leitura tem sido reconhecida como uma prática potente para promover saúde mental, autoconhecimento e ressignificação de experiências traumáticas. Ao oferecer um espaço seguro de reflexão e partilha por meio da literatura, o projeto busca contribuir para o bem-estar psicológico de pessoas afetadas por experiências emocionais difíceis, utilizando a leitura como instrumento acessível e simbólico de cura e reconexão consigo mesmo e com a sociedade.</w:t>
      </w:r>
      <w:r w:rsidRPr="4C95DD2C" w:rsidR="0F7F472F">
        <w:rPr>
          <w:noProof w:val="0"/>
          <w:lang w:val="pt-BR"/>
        </w:rPr>
        <w:t xml:space="preserve"> Para isso, </w:t>
      </w:r>
      <w:r w:rsidRPr="4C95DD2C" w:rsidR="4F1AEE13">
        <w:rPr>
          <w:noProof w:val="0"/>
          <w:lang w:val="pt-BR"/>
        </w:rPr>
        <w:t xml:space="preserve">será criado um site que, ao usuário realizar o cadastro, dará a ele acesso a um fórum </w:t>
      </w:r>
      <w:r w:rsidRPr="4C95DD2C" w:rsidR="549C89A2">
        <w:rPr>
          <w:noProof w:val="0"/>
          <w:lang w:val="pt-BR"/>
        </w:rPr>
        <w:t>no qual ele poderá compartilhar informações sobre suas leituras atuais ou passadas a fim de se conectar com pessoas com os mesmos gostos e experiências literárias.</w:t>
      </w:r>
    </w:p>
    <w:p w:rsidR="4C95DD2C" w:rsidP="4C95DD2C" w:rsidRDefault="4C95DD2C" w14:paraId="417743C6" w14:textId="6FE8BAB6">
      <w:pPr>
        <w:pStyle w:val="ListParagraph"/>
        <w:ind w:left="720"/>
        <w:jc w:val="left"/>
        <w:rPr>
          <w:b w:val="1"/>
          <w:bCs w:val="1"/>
          <w:noProof w:val="0"/>
          <w:sz w:val="32"/>
          <w:szCs w:val="32"/>
          <w:lang w:val="pt-BR"/>
        </w:rPr>
      </w:pPr>
    </w:p>
    <w:p w:rsidR="6556489A" w:rsidP="4C95DD2C" w:rsidRDefault="6556489A" w14:paraId="59925BD8" w14:textId="3D3EC7DB">
      <w:pPr>
        <w:pStyle w:val="ListParagraph"/>
        <w:ind w:left="720"/>
        <w:jc w:val="left"/>
        <w:rPr>
          <w:noProof w:val="0"/>
          <w:lang w:val="pt-BR"/>
        </w:rPr>
      </w:pPr>
      <w:r w:rsidRPr="4C95DD2C" w:rsidR="6556489A">
        <w:rPr>
          <w:b w:val="1"/>
          <w:bCs w:val="1"/>
          <w:noProof w:val="0"/>
          <w:sz w:val="32"/>
          <w:szCs w:val="32"/>
          <w:lang w:val="pt-BR"/>
        </w:rPr>
        <w:t xml:space="preserve">                                       4</w:t>
      </w:r>
      <w:r w:rsidRPr="4C95DD2C" w:rsidR="6D87338A">
        <w:rPr>
          <w:b w:val="1"/>
          <w:bCs w:val="1"/>
          <w:noProof w:val="0"/>
          <w:sz w:val="32"/>
          <w:szCs w:val="32"/>
          <w:lang w:val="pt-BR"/>
        </w:rPr>
        <w:t>.1.  Visão geral do projeto</w:t>
      </w:r>
    </w:p>
    <w:p w:rsidR="4C95DD2C" w:rsidP="4C95DD2C" w:rsidRDefault="4C95DD2C" w14:paraId="65004A5A" w14:textId="211EFC59">
      <w:pPr>
        <w:pStyle w:val="ListParagraph"/>
        <w:ind w:left="720"/>
        <w:jc w:val="center"/>
        <w:rPr>
          <w:b w:val="1"/>
          <w:bCs w:val="1"/>
          <w:noProof w:val="0"/>
          <w:sz w:val="32"/>
          <w:szCs w:val="32"/>
          <w:lang w:val="pt-BR"/>
        </w:rPr>
      </w:pPr>
    </w:p>
    <w:p w:rsidR="72927946" w:rsidP="4C95DD2C" w:rsidRDefault="72927946" w14:paraId="011219A9" w14:textId="7E4F3AB3">
      <w:pPr>
        <w:pStyle w:val="ListParagraph"/>
        <w:ind w:left="720"/>
        <w:jc w:val="left"/>
        <w:rPr>
          <w:b w:val="0"/>
          <w:bCs w:val="0"/>
          <w:noProof w:val="0"/>
          <w:sz w:val="24"/>
          <w:szCs w:val="24"/>
          <w:lang w:val="pt-BR"/>
        </w:rPr>
      </w:pPr>
      <w:r w:rsidRPr="4C95DD2C" w:rsidR="72927946">
        <w:rPr>
          <w:b w:val="0"/>
          <w:bCs w:val="0"/>
          <w:noProof w:val="0"/>
          <w:sz w:val="24"/>
          <w:szCs w:val="24"/>
          <w:lang w:val="pt-BR"/>
        </w:rPr>
        <w:t xml:space="preserve">O site estará conectado com </w:t>
      </w:r>
      <w:r w:rsidRPr="4C95DD2C" w:rsidR="7CD34CD3">
        <w:rPr>
          <w:b w:val="0"/>
          <w:bCs w:val="0"/>
          <w:noProof w:val="0"/>
          <w:sz w:val="24"/>
          <w:szCs w:val="24"/>
          <w:lang w:val="pt-BR"/>
        </w:rPr>
        <w:t xml:space="preserve">o Banco de Dados MySQL que possibilitará que, </w:t>
      </w:r>
      <w:r w:rsidRPr="4C95DD2C" w:rsidR="3DD026CC">
        <w:rPr>
          <w:b w:val="0"/>
          <w:bCs w:val="0"/>
          <w:noProof w:val="0"/>
          <w:sz w:val="24"/>
          <w:szCs w:val="24"/>
          <w:lang w:val="pt-BR"/>
        </w:rPr>
        <w:t>de acordo com algumas escolhas do usuário,</w:t>
      </w:r>
      <w:r w:rsidRPr="4C95DD2C" w:rsidR="59C9CEB5">
        <w:rPr>
          <w:b w:val="0"/>
          <w:bCs w:val="0"/>
          <w:noProof w:val="0"/>
          <w:sz w:val="24"/>
          <w:szCs w:val="24"/>
          <w:lang w:val="pt-BR"/>
        </w:rPr>
        <w:t xml:space="preserve"> ele veja métricas de quantas pessoas próximas </w:t>
      </w:r>
      <w:r w:rsidRPr="4C95DD2C" w:rsidR="6E95C36D">
        <w:rPr>
          <w:b w:val="0"/>
          <w:bCs w:val="0"/>
          <w:noProof w:val="0"/>
          <w:sz w:val="24"/>
          <w:szCs w:val="24"/>
          <w:lang w:val="pt-BR"/>
        </w:rPr>
        <w:t xml:space="preserve">ele pode entrar em conexão e quais gostaram e compartilharam do mesmo gosto que ele. </w:t>
      </w:r>
    </w:p>
    <w:p w:rsidR="4C95DD2C" w:rsidP="4C95DD2C" w:rsidRDefault="4C95DD2C" w14:paraId="429AF007" w14:textId="68756541">
      <w:pPr>
        <w:pStyle w:val="ListParagraph"/>
        <w:ind w:left="1080"/>
        <w:jc w:val="left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BR"/>
        </w:rPr>
      </w:pPr>
    </w:p>
    <w:p w:rsidR="4C95DD2C" w:rsidP="4C95DD2C" w:rsidRDefault="4C95DD2C" w14:paraId="222DDFB4" w14:textId="10F184C2">
      <w:pPr>
        <w:pStyle w:val="Normal"/>
        <w:ind w:left="708"/>
        <w:jc w:val="left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BR"/>
        </w:rPr>
      </w:pPr>
    </w:p>
    <w:sectPr>
      <w:pgSz w:w="11906" w:h="16838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7288a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c08b41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c1cfe7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8f93e2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FB79CED"/>
    <w:rsid w:val="00104374"/>
    <w:rsid w:val="013DCD53"/>
    <w:rsid w:val="01B4686E"/>
    <w:rsid w:val="026AC3B9"/>
    <w:rsid w:val="026AC3B9"/>
    <w:rsid w:val="02C6CD6C"/>
    <w:rsid w:val="0355CCC4"/>
    <w:rsid w:val="0355CCC4"/>
    <w:rsid w:val="0374650B"/>
    <w:rsid w:val="0378F6FA"/>
    <w:rsid w:val="0389B764"/>
    <w:rsid w:val="03CA10FE"/>
    <w:rsid w:val="03F112A2"/>
    <w:rsid w:val="04023094"/>
    <w:rsid w:val="04E2120D"/>
    <w:rsid w:val="04E2120D"/>
    <w:rsid w:val="05E97AB0"/>
    <w:rsid w:val="06B15C58"/>
    <w:rsid w:val="07212389"/>
    <w:rsid w:val="07436FA4"/>
    <w:rsid w:val="09EED097"/>
    <w:rsid w:val="0AB26860"/>
    <w:rsid w:val="0B6D9598"/>
    <w:rsid w:val="0BF400E8"/>
    <w:rsid w:val="0C5CD30C"/>
    <w:rsid w:val="0C909484"/>
    <w:rsid w:val="0C909484"/>
    <w:rsid w:val="0CD6EE56"/>
    <w:rsid w:val="0E61F6E4"/>
    <w:rsid w:val="0EB51444"/>
    <w:rsid w:val="0EBE1EB2"/>
    <w:rsid w:val="0EEBDAC5"/>
    <w:rsid w:val="0F594E3C"/>
    <w:rsid w:val="0F7F472F"/>
    <w:rsid w:val="0FB39689"/>
    <w:rsid w:val="0FCD4EAE"/>
    <w:rsid w:val="1012295F"/>
    <w:rsid w:val="1012295F"/>
    <w:rsid w:val="11A5925E"/>
    <w:rsid w:val="11E8FDE4"/>
    <w:rsid w:val="12651060"/>
    <w:rsid w:val="1315989E"/>
    <w:rsid w:val="1351FF36"/>
    <w:rsid w:val="1437D1D2"/>
    <w:rsid w:val="14F272E0"/>
    <w:rsid w:val="15691A8D"/>
    <w:rsid w:val="1754B043"/>
    <w:rsid w:val="179D07A3"/>
    <w:rsid w:val="17EFA1A6"/>
    <w:rsid w:val="1804C66F"/>
    <w:rsid w:val="18DACA35"/>
    <w:rsid w:val="19536472"/>
    <w:rsid w:val="1A859726"/>
    <w:rsid w:val="1B1443CB"/>
    <w:rsid w:val="1B320CFE"/>
    <w:rsid w:val="1B81A270"/>
    <w:rsid w:val="1B81A270"/>
    <w:rsid w:val="1BF40672"/>
    <w:rsid w:val="1C172A57"/>
    <w:rsid w:val="1D0D4EDE"/>
    <w:rsid w:val="1D18F199"/>
    <w:rsid w:val="1DF6F85E"/>
    <w:rsid w:val="1F3CD519"/>
    <w:rsid w:val="1F3CD519"/>
    <w:rsid w:val="1F55B589"/>
    <w:rsid w:val="1FB83F1C"/>
    <w:rsid w:val="1FC93484"/>
    <w:rsid w:val="1FD72B4B"/>
    <w:rsid w:val="1FEB8F04"/>
    <w:rsid w:val="20CBED6D"/>
    <w:rsid w:val="2126CE0F"/>
    <w:rsid w:val="2258CA66"/>
    <w:rsid w:val="22917BE7"/>
    <w:rsid w:val="28CBEBEC"/>
    <w:rsid w:val="29588E48"/>
    <w:rsid w:val="29588E48"/>
    <w:rsid w:val="2A136420"/>
    <w:rsid w:val="2B741C24"/>
    <w:rsid w:val="2B8EC097"/>
    <w:rsid w:val="2B8EC097"/>
    <w:rsid w:val="2CE69F4F"/>
    <w:rsid w:val="2D4F6435"/>
    <w:rsid w:val="2F2F8BB8"/>
    <w:rsid w:val="3003293A"/>
    <w:rsid w:val="300F4E65"/>
    <w:rsid w:val="30BD1EEB"/>
    <w:rsid w:val="31556251"/>
    <w:rsid w:val="317A5C20"/>
    <w:rsid w:val="31B31E32"/>
    <w:rsid w:val="31B31E32"/>
    <w:rsid w:val="31EA9FD3"/>
    <w:rsid w:val="31FD046E"/>
    <w:rsid w:val="31FD046E"/>
    <w:rsid w:val="32E116F1"/>
    <w:rsid w:val="32F9FC62"/>
    <w:rsid w:val="331070EA"/>
    <w:rsid w:val="33F478E7"/>
    <w:rsid w:val="342C8AD2"/>
    <w:rsid w:val="3476FB66"/>
    <w:rsid w:val="34AC5E23"/>
    <w:rsid w:val="34B2E04C"/>
    <w:rsid w:val="34F4D8BB"/>
    <w:rsid w:val="3610CF79"/>
    <w:rsid w:val="3644965B"/>
    <w:rsid w:val="378BB4C7"/>
    <w:rsid w:val="37CD51DB"/>
    <w:rsid w:val="3833BDF6"/>
    <w:rsid w:val="38BC9A8C"/>
    <w:rsid w:val="38DE70A3"/>
    <w:rsid w:val="3BC9B553"/>
    <w:rsid w:val="3C6A1F70"/>
    <w:rsid w:val="3D3A977F"/>
    <w:rsid w:val="3D6BD4BE"/>
    <w:rsid w:val="3DD026CC"/>
    <w:rsid w:val="3DE3D580"/>
    <w:rsid w:val="3E5F44DD"/>
    <w:rsid w:val="3E9058B9"/>
    <w:rsid w:val="3F66103D"/>
    <w:rsid w:val="3F812137"/>
    <w:rsid w:val="400DA7BB"/>
    <w:rsid w:val="40BEE1ED"/>
    <w:rsid w:val="40BEE1ED"/>
    <w:rsid w:val="4233EA9E"/>
    <w:rsid w:val="42BABE0F"/>
    <w:rsid w:val="42BE60BE"/>
    <w:rsid w:val="42BE60BE"/>
    <w:rsid w:val="42CCA0F4"/>
    <w:rsid w:val="4340BE53"/>
    <w:rsid w:val="434E4023"/>
    <w:rsid w:val="448F7C92"/>
    <w:rsid w:val="4496D38B"/>
    <w:rsid w:val="474DF8D9"/>
    <w:rsid w:val="47B4AE61"/>
    <w:rsid w:val="47C2C1ED"/>
    <w:rsid w:val="49A95875"/>
    <w:rsid w:val="4A247E15"/>
    <w:rsid w:val="4AE2AAC6"/>
    <w:rsid w:val="4BBB1A92"/>
    <w:rsid w:val="4BC3D259"/>
    <w:rsid w:val="4C6A6353"/>
    <w:rsid w:val="4C6A6353"/>
    <w:rsid w:val="4C95DD2C"/>
    <w:rsid w:val="4CD43B9B"/>
    <w:rsid w:val="4CD60130"/>
    <w:rsid w:val="4D4AED79"/>
    <w:rsid w:val="4D81D8FE"/>
    <w:rsid w:val="4D8B367C"/>
    <w:rsid w:val="4DFA1501"/>
    <w:rsid w:val="4E0102CB"/>
    <w:rsid w:val="4E397321"/>
    <w:rsid w:val="4E5200AC"/>
    <w:rsid w:val="4E98462A"/>
    <w:rsid w:val="4EAD8FC5"/>
    <w:rsid w:val="4ED4136F"/>
    <w:rsid w:val="4F1AEE13"/>
    <w:rsid w:val="4F60CAE0"/>
    <w:rsid w:val="4F7EF269"/>
    <w:rsid w:val="4FA27118"/>
    <w:rsid w:val="4FD572CF"/>
    <w:rsid w:val="506B163A"/>
    <w:rsid w:val="5116C4F2"/>
    <w:rsid w:val="5116C4F2"/>
    <w:rsid w:val="51E0A722"/>
    <w:rsid w:val="529D3E24"/>
    <w:rsid w:val="52B96565"/>
    <w:rsid w:val="52C5E7A9"/>
    <w:rsid w:val="5364ED1F"/>
    <w:rsid w:val="5364ED1F"/>
    <w:rsid w:val="539F9C00"/>
    <w:rsid w:val="539F9C00"/>
    <w:rsid w:val="549C89A2"/>
    <w:rsid w:val="5580EC3C"/>
    <w:rsid w:val="568AB5A5"/>
    <w:rsid w:val="573A25B9"/>
    <w:rsid w:val="57986348"/>
    <w:rsid w:val="57986348"/>
    <w:rsid w:val="587113F7"/>
    <w:rsid w:val="5907296C"/>
    <w:rsid w:val="5953544F"/>
    <w:rsid w:val="5953544F"/>
    <w:rsid w:val="59A8F02C"/>
    <w:rsid w:val="59C9CEB5"/>
    <w:rsid w:val="5A7D8F52"/>
    <w:rsid w:val="5C9C6E52"/>
    <w:rsid w:val="5CC7A36D"/>
    <w:rsid w:val="5D48C644"/>
    <w:rsid w:val="5D48C644"/>
    <w:rsid w:val="5DD60121"/>
    <w:rsid w:val="5E65C7ED"/>
    <w:rsid w:val="5F0C70CE"/>
    <w:rsid w:val="5F8B9CFC"/>
    <w:rsid w:val="600D2296"/>
    <w:rsid w:val="601E3484"/>
    <w:rsid w:val="6055F105"/>
    <w:rsid w:val="6067649A"/>
    <w:rsid w:val="6076116E"/>
    <w:rsid w:val="6164982B"/>
    <w:rsid w:val="6240E6BC"/>
    <w:rsid w:val="62EDCAFA"/>
    <w:rsid w:val="63A38135"/>
    <w:rsid w:val="650C6380"/>
    <w:rsid w:val="6556489A"/>
    <w:rsid w:val="662FE350"/>
    <w:rsid w:val="6631AABF"/>
    <w:rsid w:val="66B1CF0F"/>
    <w:rsid w:val="670958BF"/>
    <w:rsid w:val="67CEF0E3"/>
    <w:rsid w:val="681B7289"/>
    <w:rsid w:val="69548DC6"/>
    <w:rsid w:val="69701263"/>
    <w:rsid w:val="698B51CE"/>
    <w:rsid w:val="6992271E"/>
    <w:rsid w:val="6A26C6B2"/>
    <w:rsid w:val="6B840CB3"/>
    <w:rsid w:val="6BB40E3C"/>
    <w:rsid w:val="6BB40E3C"/>
    <w:rsid w:val="6C7DC372"/>
    <w:rsid w:val="6C7DC372"/>
    <w:rsid w:val="6CEECE75"/>
    <w:rsid w:val="6D87338A"/>
    <w:rsid w:val="6E1CF65E"/>
    <w:rsid w:val="6E95C36D"/>
    <w:rsid w:val="6ED6A1BB"/>
    <w:rsid w:val="6F39A5DD"/>
    <w:rsid w:val="6FAE3A96"/>
    <w:rsid w:val="705F5808"/>
    <w:rsid w:val="711F185E"/>
    <w:rsid w:val="71634EAF"/>
    <w:rsid w:val="7194A0E6"/>
    <w:rsid w:val="7194A0E6"/>
    <w:rsid w:val="7203B7E7"/>
    <w:rsid w:val="7203B7E7"/>
    <w:rsid w:val="7249F959"/>
    <w:rsid w:val="7249F959"/>
    <w:rsid w:val="72927946"/>
    <w:rsid w:val="733B8591"/>
    <w:rsid w:val="758140EB"/>
    <w:rsid w:val="76DA9842"/>
    <w:rsid w:val="76FEAB24"/>
    <w:rsid w:val="77F2FC22"/>
    <w:rsid w:val="7891336D"/>
    <w:rsid w:val="79573A6E"/>
    <w:rsid w:val="7966BDE8"/>
    <w:rsid w:val="797600B1"/>
    <w:rsid w:val="79FBCB4D"/>
    <w:rsid w:val="79FBCB4D"/>
    <w:rsid w:val="7A57CE40"/>
    <w:rsid w:val="7AB365AF"/>
    <w:rsid w:val="7B4E72D0"/>
    <w:rsid w:val="7CD34CD3"/>
    <w:rsid w:val="7E9FAE7A"/>
    <w:rsid w:val="7EA51B54"/>
    <w:rsid w:val="7EA51B54"/>
    <w:rsid w:val="7FB33137"/>
    <w:rsid w:val="7FB79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79CED"/>
  <w15:chartTrackingRefBased/>
  <w15:docId w15:val="{B320151C-3297-4F9A-AA89-1690304B11C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4C95DD2C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52adfc6954e843f6" /><Relationship Type="http://schemas.openxmlformats.org/officeDocument/2006/relationships/image" Target="/media/image2.jpg" Id="Rbd726d71e41b40c2" /><Relationship Type="http://schemas.openxmlformats.org/officeDocument/2006/relationships/image" Target="/media/image3.jpg" Id="R4e25e1c114664b8e" /><Relationship Type="http://schemas.openxmlformats.org/officeDocument/2006/relationships/image" Target="/media/image4.jpg" Id="Ra15028caa5b74037" /><Relationship Type="http://schemas.openxmlformats.org/officeDocument/2006/relationships/numbering" Target="numbering.xml" Id="R0436faf559d94e0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2025-05-04T14:53:06.1846908Z</dcterms:created>
  <dcterms:modified xsi:type="dcterms:W3CDTF">2025-05-04T20:48:59.1271635Z</dcterms:modified>
  <dc:creator>RAYSSA CASAGRANDE DE SOUZA .</dc:creator>
  <lastModifiedBy>RAYSSA CASAGRANDE DE SOUZA .</lastModifiedBy>
</coreProperties>
</file>