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BF57" w14:textId="24FF2CF7" w:rsidR="0052564E" w:rsidRDefault="002B6B4B" w:rsidP="002B6B4B">
      <w:pPr>
        <w:pStyle w:val="Title"/>
        <w:jc w:val="center"/>
      </w:pPr>
      <w:r>
        <w:t>CO37722 Data Science</w:t>
      </w:r>
    </w:p>
    <w:p w14:paraId="26201082" w14:textId="20CE8850" w:rsidR="002B6B4B" w:rsidRDefault="002B6B4B" w:rsidP="002B6B4B">
      <w:pPr>
        <w:jc w:val="center"/>
      </w:pPr>
      <w:r>
        <w:t>Assignment 2: Data Modelling and Analysis</w:t>
      </w:r>
    </w:p>
    <w:p w14:paraId="52B8CD12" w14:textId="44A20B06" w:rsidR="002B6B4B" w:rsidRDefault="002B6B4B" w:rsidP="002B6B4B">
      <w:pPr>
        <w:jc w:val="center"/>
      </w:pPr>
      <w:proofErr w:type="spellStart"/>
      <w:r>
        <w:t>ShopEase</w:t>
      </w:r>
      <w:proofErr w:type="spellEnd"/>
      <w:r>
        <w:t xml:space="preserve"> E-commerce Ltd.</w:t>
      </w:r>
    </w:p>
    <w:p w14:paraId="322B4868" w14:textId="77777777" w:rsidR="002B6B4B" w:rsidRDefault="002B6B4B" w:rsidP="002B6B4B">
      <w:pPr>
        <w:jc w:val="center"/>
      </w:pPr>
    </w:p>
    <w:p w14:paraId="50BF390A" w14:textId="456A8CD9" w:rsidR="002B6B4B" w:rsidRDefault="002B6B4B" w:rsidP="002B6B4B">
      <w:pPr>
        <w:jc w:val="center"/>
      </w:pPr>
      <w:r>
        <w:t>Raychel Bright Varghese</w:t>
      </w:r>
    </w:p>
    <w:p w14:paraId="5FE6C253" w14:textId="77777777" w:rsidR="002B6B4B" w:rsidRDefault="002B6B4B" w:rsidP="002B6B4B">
      <w:pPr>
        <w:jc w:val="center"/>
      </w:pPr>
      <w:proofErr w:type="spellStart"/>
      <w:r>
        <w:t>Bsc</w:t>
      </w:r>
      <w:proofErr w:type="spellEnd"/>
      <w:r>
        <w:t xml:space="preserve"> (Hons) Computer Science | Student ID: 21211027</w:t>
      </w:r>
    </w:p>
    <w:p w14:paraId="40D13F3D" w14:textId="69980F82" w:rsidR="002B6B4B" w:rsidRDefault="002B6B4B" w:rsidP="002B6B4B"/>
    <w:p w14:paraId="0997D39C" w14:textId="77777777" w:rsidR="002B6B4B" w:rsidRDefault="002B6B4B">
      <w:r>
        <w:br w:type="page"/>
      </w:r>
    </w:p>
    <w:p w14:paraId="0BF60DE0" w14:textId="77777777" w:rsidR="002B6B4B" w:rsidRDefault="002B6B4B" w:rsidP="002B6B4B">
      <w:pPr>
        <w:sectPr w:rsidR="002B6B4B" w:rsidSect="002B6B4B">
          <w:pgSz w:w="11906" w:h="16838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</w:p>
    <w:p w14:paraId="14F0812B" w14:textId="5554744A" w:rsidR="002B6B4B" w:rsidRDefault="00647863" w:rsidP="002B6B4B">
      <w:pPr>
        <w:pStyle w:val="Heading1"/>
      </w:pPr>
      <w:r>
        <w:lastRenderedPageBreak/>
        <w:t>Question Design</w:t>
      </w:r>
    </w:p>
    <w:p w14:paraId="65AD0C08" w14:textId="125851DD" w:rsidR="00647863" w:rsidRDefault="00647863" w:rsidP="00647863">
      <w:pPr>
        <w:pStyle w:val="Heading2"/>
      </w:pPr>
      <w:r>
        <w:t>Business Context and Stakeholders</w:t>
      </w:r>
    </w:p>
    <w:p w14:paraId="6E4FBA99" w14:textId="77777777" w:rsidR="00593D12" w:rsidRDefault="00593D12" w:rsidP="00855E5E">
      <w:pPr>
        <w:jc w:val="both"/>
      </w:pPr>
      <w:proofErr w:type="spellStart"/>
      <w:r w:rsidRPr="00593D12">
        <w:t>ShopEase</w:t>
      </w:r>
      <w:proofErr w:type="spellEnd"/>
      <w:r w:rsidRPr="00593D12">
        <w:t xml:space="preserve"> E-commerce Ltd. is a nationwide digital retail company operating across India, selling products across three categories: Clothing, Electronics and Furniture. The dataset covers a full year of transactional data (April 2018 – March 2019), containing 1,500 order line items from 560 unique customer orders, as examined in Assignment 1.</w:t>
      </w:r>
    </w:p>
    <w:p w14:paraId="2210B7AD" w14:textId="73FB115C" w:rsidR="00417E87" w:rsidRDefault="00593D12" w:rsidP="00855E5E">
      <w:pPr>
        <w:jc w:val="both"/>
      </w:pPr>
      <w:r w:rsidRPr="00593D12">
        <w:t>Three key stakeholder groups will benefit from this analysis</w:t>
      </w:r>
      <w:r w:rsidR="00417E87">
        <w:t>:</w:t>
      </w:r>
    </w:p>
    <w:p w14:paraId="62F33F59" w14:textId="2FAEA4E7" w:rsidR="00364834" w:rsidRDefault="00364834" w:rsidP="00855E5E">
      <w:pPr>
        <w:pStyle w:val="ListParagraph"/>
        <w:numPr>
          <w:ilvl w:val="0"/>
          <w:numId w:val="2"/>
        </w:numPr>
        <w:jc w:val="both"/>
      </w:pPr>
      <w:r w:rsidRPr="00364834">
        <w:t xml:space="preserve">Senior Management </w:t>
      </w:r>
      <w:r w:rsidR="00E51752">
        <w:t xml:space="preserve">– </w:t>
      </w:r>
      <w:r w:rsidRPr="00364834">
        <w:t xml:space="preserve">need insight into revenue performance and where financial losses are occurring to support strategic decisions. </w:t>
      </w:r>
    </w:p>
    <w:p w14:paraId="4EC2C109" w14:textId="77777777" w:rsidR="00E51752" w:rsidRDefault="00E51752" w:rsidP="00855E5E">
      <w:pPr>
        <w:pStyle w:val="ListParagraph"/>
        <w:numPr>
          <w:ilvl w:val="0"/>
          <w:numId w:val="2"/>
        </w:numPr>
        <w:jc w:val="both"/>
      </w:pPr>
      <w:r w:rsidRPr="00E51752">
        <w:t>Sales and Marketing Team – need to identify which categories and months offer the best promotional opportunities to maximise sales outcomes.</w:t>
      </w:r>
    </w:p>
    <w:p w14:paraId="0EDE278F" w14:textId="2147C20B" w:rsidR="00713E93" w:rsidRDefault="00E51752" w:rsidP="00855E5E">
      <w:pPr>
        <w:pStyle w:val="ListParagraph"/>
        <w:numPr>
          <w:ilvl w:val="0"/>
          <w:numId w:val="2"/>
        </w:numPr>
        <w:jc w:val="both"/>
      </w:pPr>
      <w:r w:rsidRPr="00E51752">
        <w:t>Operations and Inventory Team – need to understand which orders are likely to be profitable so that fulfilment resources can be prioritised effectively</w:t>
      </w:r>
      <w:r w:rsidR="007F1A72">
        <w:t>.</w:t>
      </w:r>
    </w:p>
    <w:p w14:paraId="6133A9E2" w14:textId="499BED25" w:rsidR="00A91D02" w:rsidRDefault="00A91D02" w:rsidP="00A91D02">
      <w:pPr>
        <w:pStyle w:val="Heading2"/>
      </w:pPr>
      <w:r>
        <w:t>Research Questions</w:t>
      </w:r>
    </w:p>
    <w:p w14:paraId="67FC63E5" w14:textId="6470B59C" w:rsidR="00A91D02" w:rsidRDefault="00A73CCF" w:rsidP="00855E5E">
      <w:pPr>
        <w:jc w:val="both"/>
      </w:pPr>
      <w:r w:rsidRPr="00A73CCF">
        <w:t>The research questions are based on findings from Assignment 1, where ANOVA showed significant differences in transaction amounts across categories (F = 144.26, p &lt; 0.001) and Pearson correlation indicated a weak relationship between Amount and Profit (r = 0.242)</w:t>
      </w:r>
      <w:r w:rsidR="00401CF1">
        <w:t>:</w:t>
      </w:r>
    </w:p>
    <w:p w14:paraId="718415C5" w14:textId="04C7E179" w:rsidR="007B6AEA" w:rsidRDefault="0075653E" w:rsidP="00855E5E">
      <w:pPr>
        <w:pStyle w:val="ListParagraph"/>
        <w:numPr>
          <w:ilvl w:val="0"/>
          <w:numId w:val="3"/>
        </w:numPr>
        <w:jc w:val="both"/>
      </w:pPr>
      <w:r w:rsidRPr="0075653E">
        <w:t>Can Amount, Quantity, Category and Month predict order-level Profit using Linear Regression</w:t>
      </w:r>
      <w:r w:rsidR="00635674">
        <w:t>?</w:t>
      </w:r>
    </w:p>
    <w:p w14:paraId="3B0D569B" w14:textId="7D283392" w:rsidR="00635674" w:rsidRDefault="0075653E" w:rsidP="00855E5E">
      <w:pPr>
        <w:pStyle w:val="ListParagraph"/>
        <w:numPr>
          <w:ilvl w:val="0"/>
          <w:numId w:val="3"/>
        </w:numPr>
        <w:jc w:val="both"/>
      </w:pPr>
      <w:r w:rsidRPr="0075653E">
        <w:t>Can orders be classified as High-Profit or Low-Profit using Logistic Regression and Decision Tree models</w:t>
      </w:r>
      <w:r w:rsidR="00155D14">
        <w:t>?</w:t>
      </w:r>
    </w:p>
    <w:p w14:paraId="6458A281" w14:textId="3F458645" w:rsidR="00D346B4" w:rsidRDefault="00C3307C" w:rsidP="00855E5E">
      <w:pPr>
        <w:pStyle w:val="ListParagraph"/>
        <w:numPr>
          <w:ilvl w:val="0"/>
          <w:numId w:val="3"/>
        </w:numPr>
        <w:jc w:val="both"/>
      </w:pPr>
      <w:r w:rsidRPr="00C3307C">
        <w:t>Which classification model performs better and at what point does overfitting appear</w:t>
      </w:r>
      <w:r w:rsidR="00D346B4">
        <w:t>?</w:t>
      </w:r>
    </w:p>
    <w:p w14:paraId="178C5D90" w14:textId="4047CDFA" w:rsidR="008179B3" w:rsidRDefault="008179B3" w:rsidP="008179B3">
      <w:pPr>
        <w:pStyle w:val="Heading2"/>
      </w:pPr>
      <w:r>
        <w:t>Expected Business Impact</w:t>
      </w:r>
    </w:p>
    <w:p w14:paraId="625E3F99" w14:textId="385981CF" w:rsidR="002B6B4B" w:rsidRDefault="00EF7EE4" w:rsidP="00855E5E">
      <w:pPr>
        <w:jc w:val="both"/>
      </w:pPr>
      <w:r w:rsidRPr="00EF7EE4">
        <w:t xml:space="preserve">Even a basic ability to classify profitable orders could help </w:t>
      </w:r>
      <w:proofErr w:type="spellStart"/>
      <w:r w:rsidRPr="00EF7EE4">
        <w:t>ShopEase</w:t>
      </w:r>
      <w:proofErr w:type="spellEnd"/>
      <w:r w:rsidRPr="00EF7EE4">
        <w:t xml:space="preserve"> target promotions more effectively and reduce losses. As shown in Assignment 1, over 33% of all orders currently result in a loss</w:t>
      </w:r>
      <w:r w:rsidR="00630ADC">
        <w:t xml:space="preserve">, </w:t>
      </w:r>
      <w:r w:rsidRPr="00EF7EE4">
        <w:t>a significant issue that data science modelling can help address</w:t>
      </w:r>
      <w:r w:rsidR="00081E89">
        <w:t xml:space="preserve">. </w:t>
      </w:r>
    </w:p>
    <w:p w14:paraId="69DFF0F9" w14:textId="77777777" w:rsidR="0030564A" w:rsidRDefault="0030564A" w:rsidP="0030564A">
      <w:pPr>
        <w:pStyle w:val="Heading1"/>
      </w:pPr>
      <w:r>
        <w:t>Program Design</w:t>
      </w:r>
    </w:p>
    <w:p w14:paraId="623DA161" w14:textId="77777777" w:rsidR="0030564A" w:rsidRDefault="0030564A" w:rsidP="0030564A">
      <w:pPr>
        <w:pStyle w:val="Heading2"/>
      </w:pPr>
      <w:r>
        <w:t>Data Import and Pre-Processing</w:t>
      </w:r>
    </w:p>
    <w:p w14:paraId="28F1B1BA" w14:textId="553E8A05" w:rsidR="0030564A" w:rsidRDefault="0030564A" w:rsidP="00A67DB7"/>
    <w:p w14:paraId="65D06156" w14:textId="455F9963" w:rsidR="00A67DB7" w:rsidRDefault="006D5935" w:rsidP="00855E5E">
      <w:pPr>
        <w:jc w:val="both"/>
      </w:pPr>
      <w:proofErr w:type="spellStart"/>
      <w:r w:rsidRPr="006D5935">
        <w:lastRenderedPageBreak/>
        <w:t>The</w:t>
      </w:r>
      <w:proofErr w:type="spellEnd"/>
      <w:r w:rsidRPr="006D5935">
        <w:t xml:space="preserve"> dataset consists of three CSV files</w:t>
      </w:r>
      <w:r w:rsidR="00D07BF5">
        <w:t xml:space="preserve">: </w:t>
      </w:r>
      <w:r w:rsidRPr="006D5935">
        <w:t>List of Orders, Order Details and Sales Target</w:t>
      </w:r>
      <w:r w:rsidR="00033264">
        <w:t xml:space="preserve">, </w:t>
      </w:r>
      <w:r w:rsidRPr="006D5935">
        <w:t xml:space="preserve">imported into Python using pandas and merged on Order ID. Order Date was converted to datetime format and a </w:t>
      </w:r>
      <w:proofErr w:type="spellStart"/>
      <w:r w:rsidRPr="006D5935">
        <w:t>Month_Num</w:t>
      </w:r>
      <w:proofErr w:type="spellEnd"/>
      <w:r w:rsidRPr="006D5935">
        <w:t xml:space="preserve"> column (1–12) was extracted. Sales Target was joined on Month and Category to allow actual vs target comparisons</w:t>
      </w:r>
      <w:r w:rsidR="00441220">
        <w:t xml:space="preserve">. </w:t>
      </w:r>
    </w:p>
    <w:p w14:paraId="2095F2B4" w14:textId="7C57F333" w:rsidR="00890FDF" w:rsidRDefault="005B1CC4" w:rsidP="00855E5E">
      <w:pPr>
        <w:jc w:val="both"/>
      </w:pPr>
      <w:r>
        <w:t>C</w:t>
      </w:r>
      <w:r w:rsidR="00890FDF">
        <w:t xml:space="preserve">leaning steps </w:t>
      </w:r>
      <w:r>
        <w:t>applied</w:t>
      </w:r>
      <w:r w:rsidR="00890FDF">
        <w:t>:</w:t>
      </w:r>
    </w:p>
    <w:p w14:paraId="7403C35C" w14:textId="2C37C389" w:rsidR="00890FDF" w:rsidRDefault="005B1CC4" w:rsidP="00855E5E">
      <w:pPr>
        <w:pStyle w:val="ListParagraph"/>
        <w:numPr>
          <w:ilvl w:val="0"/>
          <w:numId w:val="4"/>
        </w:numPr>
        <w:jc w:val="both"/>
      </w:pPr>
      <w:r w:rsidRPr="005B1CC4">
        <w:t xml:space="preserve">Whitespace removed from all text fields using </w:t>
      </w:r>
      <w:proofErr w:type="spellStart"/>
      <w:proofErr w:type="gramStart"/>
      <w:r w:rsidRPr="005B1CC4">
        <w:t>str.strip</w:t>
      </w:r>
      <w:proofErr w:type="spellEnd"/>
      <w:proofErr w:type="gramEnd"/>
      <w:r w:rsidRPr="005B1CC4">
        <w:t>() to avoid merge issues</w:t>
      </w:r>
      <w:r w:rsidR="002F0E14">
        <w:t>.</w:t>
      </w:r>
    </w:p>
    <w:p w14:paraId="47529FCC" w14:textId="2781202B" w:rsidR="00435E9B" w:rsidRDefault="00957CF9" w:rsidP="00855E5E">
      <w:pPr>
        <w:pStyle w:val="ListParagraph"/>
        <w:numPr>
          <w:ilvl w:val="0"/>
          <w:numId w:val="4"/>
        </w:numPr>
        <w:jc w:val="both"/>
      </w:pPr>
      <w:r w:rsidRPr="00957CF9">
        <w:t>No null values found in Amount, Profit or Quantity after merging</w:t>
      </w:r>
      <w:r w:rsidR="00F755CC">
        <w:t>.</w:t>
      </w:r>
    </w:p>
    <w:p w14:paraId="522630DE" w14:textId="5FE51369" w:rsidR="00F755CC" w:rsidRPr="0098210F" w:rsidRDefault="00F755CC" w:rsidP="00855E5E">
      <w:pPr>
        <w:pStyle w:val="ListParagraph"/>
        <w:numPr>
          <w:ilvl w:val="0"/>
          <w:numId w:val="4"/>
        </w:numPr>
        <w:jc w:val="both"/>
      </w:pPr>
      <w:r>
        <w:t>Invalid entries were filtered out</w:t>
      </w:r>
      <w:r w:rsidR="006C476F">
        <w:t xml:space="preserve">, </w:t>
      </w:r>
      <w:r w:rsidR="003B6CA3">
        <w:t>like</w:t>
      </w:r>
      <w:r w:rsidR="006C476F">
        <w:t xml:space="preserve"> rows where Amount or Quantity were</w:t>
      </w:r>
      <w:r w:rsidR="00CA1065">
        <w:t xml:space="preserve"> </w:t>
      </w:r>
      <w:r w:rsidR="002C6917">
        <w:rPr>
          <w:rFonts w:ascii="Arial" w:eastAsia="Arial" w:hAnsi="Arial" w:cs="Arial"/>
          <w:sz w:val="22"/>
          <w:szCs w:val="22"/>
        </w:rPr>
        <w:t>≤ 0</w:t>
      </w:r>
      <w:r w:rsidR="0098210F">
        <w:rPr>
          <w:rFonts w:ascii="Arial" w:eastAsia="Arial" w:hAnsi="Arial" w:cs="Arial"/>
          <w:sz w:val="22"/>
          <w:szCs w:val="22"/>
        </w:rPr>
        <w:t xml:space="preserve">. </w:t>
      </w:r>
    </w:p>
    <w:p w14:paraId="0CB096B3" w14:textId="25C82617" w:rsidR="0098210F" w:rsidRPr="00106851" w:rsidRDefault="000264E6" w:rsidP="00855E5E">
      <w:pPr>
        <w:pStyle w:val="ListParagraph"/>
        <w:numPr>
          <w:ilvl w:val="0"/>
          <w:numId w:val="4"/>
        </w:numPr>
        <w:jc w:val="both"/>
      </w:pPr>
      <w:r w:rsidRPr="000264E6">
        <w:rPr>
          <w:rFonts w:ascii="Arial" w:eastAsia="Arial" w:hAnsi="Arial" w:cs="Arial"/>
          <w:sz w:val="22"/>
          <w:szCs w:val="22"/>
        </w:rPr>
        <w:t>36 outlier rows were removed where Profit was more than 3 standard deviations from the mean, leaving 1,464 clean rows</w:t>
      </w:r>
      <w:r w:rsidR="00106851">
        <w:rPr>
          <w:rFonts w:ascii="Arial" w:eastAsia="Arial" w:hAnsi="Arial" w:cs="Arial"/>
          <w:sz w:val="22"/>
          <w:szCs w:val="22"/>
        </w:rPr>
        <w:t>.</w:t>
      </w:r>
    </w:p>
    <w:p w14:paraId="6051F05B" w14:textId="781E67F9" w:rsidR="00106851" w:rsidRDefault="001F002E" w:rsidP="00855E5E">
      <w:pPr>
        <w:jc w:val="both"/>
      </w:pPr>
      <w:r>
        <w:t>Two features we</w:t>
      </w:r>
      <w:r w:rsidR="000264E6">
        <w:t>r</w:t>
      </w:r>
      <w:r>
        <w:t>e engineered:</w:t>
      </w:r>
    </w:p>
    <w:p w14:paraId="291880A1" w14:textId="50140782" w:rsidR="00FA0AEF" w:rsidRDefault="006D37B4" w:rsidP="00855E5E">
      <w:pPr>
        <w:pStyle w:val="ListParagraph"/>
        <w:numPr>
          <w:ilvl w:val="0"/>
          <w:numId w:val="5"/>
        </w:numPr>
        <w:jc w:val="both"/>
      </w:pPr>
      <w:proofErr w:type="spellStart"/>
      <w:r w:rsidRPr="006D37B4">
        <w:t>Category_Enc</w:t>
      </w:r>
      <w:proofErr w:type="spellEnd"/>
      <w:r w:rsidRPr="006D37B4">
        <w:t xml:space="preserve"> – Category encoded as numeric integers (Clothing = 0, Electronics = 1, Furniture = 2</w:t>
      </w:r>
      <w:r w:rsidR="006F7E7F">
        <w:t>)</w:t>
      </w:r>
      <w:r w:rsidR="00673C66">
        <w:t>.</w:t>
      </w:r>
    </w:p>
    <w:p w14:paraId="7209E20D" w14:textId="06EAD8EE" w:rsidR="00554608" w:rsidRPr="00DB542A" w:rsidRDefault="008354EC" w:rsidP="00855E5E">
      <w:pPr>
        <w:pStyle w:val="ListParagraph"/>
        <w:numPr>
          <w:ilvl w:val="0"/>
          <w:numId w:val="5"/>
        </w:numPr>
        <w:jc w:val="both"/>
      </w:pPr>
      <w:proofErr w:type="spellStart"/>
      <w:r w:rsidRPr="008354EC">
        <w:t>High_Profit</w:t>
      </w:r>
      <w:proofErr w:type="spellEnd"/>
      <w:r w:rsidRPr="008354EC">
        <w:t xml:space="preserve"> – binary label where orders above the median profit (₹9.00) = 1 (High Profit), others = 0 (Low Profit</w:t>
      </w:r>
      <w:r w:rsidR="00674ED7" w:rsidRPr="00674ED7">
        <w:t>)</w:t>
      </w:r>
      <w:r w:rsidR="004C086B">
        <w:rPr>
          <w:rFonts w:ascii="Arial" w:eastAsia="Arial" w:hAnsi="Arial" w:cs="Arial"/>
          <w:sz w:val="22"/>
          <w:szCs w:val="22"/>
        </w:rPr>
        <w:t xml:space="preserve">. </w:t>
      </w:r>
    </w:p>
    <w:p w14:paraId="4567A2E0" w14:textId="44D8B8C4" w:rsidR="00DB542A" w:rsidRDefault="00DB542A" w:rsidP="00DB542A">
      <w:pPr>
        <w:pStyle w:val="Heading2"/>
      </w:pPr>
      <w:r>
        <w:t>Descriptive Statistics</w:t>
      </w:r>
    </w:p>
    <w:p w14:paraId="15C72E8E" w14:textId="2F2E1D4A" w:rsidR="00B87132" w:rsidRDefault="00B87132" w:rsidP="00855E5E">
      <w:pPr>
        <w:jc w:val="both"/>
      </w:pPr>
      <w:r>
        <w:t xml:space="preserve">Before modelling, descriptive statistics were calculated to get a clearer picture of how the dataset is </w:t>
      </w:r>
      <w:r w:rsidR="00BC6B33">
        <w:t>distributed</w:t>
      </w:r>
      <w:r>
        <w:t xml:space="preserve"> </w:t>
      </w:r>
      <w:r w:rsidR="00E17FA0">
        <w:t>and to guide the pre-processing steps.</w:t>
      </w:r>
    </w:p>
    <w:p w14:paraId="6066FB16" w14:textId="7696E21D" w:rsidR="001421CD" w:rsidRDefault="001421CD" w:rsidP="001421CD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F708B">
        <w:rPr>
          <w:noProof/>
        </w:rPr>
        <w:t>1</w:t>
      </w:r>
      <w:r>
        <w:fldChar w:fldCharType="end"/>
      </w:r>
      <w:r w:rsidRPr="00CD2B4D">
        <w:t>: Descriptive Statistics for Key Numeric Features</w:t>
      </w:r>
    </w:p>
    <w:tbl>
      <w:tblPr>
        <w:tblStyle w:val="GridTable4-Accent4"/>
        <w:tblW w:w="9026" w:type="dxa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3A6148" w14:paraId="5490E104" w14:textId="77777777" w:rsidTr="00332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D3A8E4F" w14:textId="77777777" w:rsidR="003A6148" w:rsidRDefault="003A6148" w:rsidP="00B63397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Statistic</w:t>
            </w:r>
          </w:p>
        </w:tc>
        <w:tc>
          <w:tcPr>
            <w:tcW w:w="2256" w:type="dxa"/>
          </w:tcPr>
          <w:p w14:paraId="2A724258" w14:textId="77777777" w:rsidR="003A6148" w:rsidRDefault="003A6148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Amount (₹)</w:t>
            </w:r>
          </w:p>
        </w:tc>
        <w:tc>
          <w:tcPr>
            <w:tcW w:w="2257" w:type="dxa"/>
          </w:tcPr>
          <w:p w14:paraId="7C67F50B" w14:textId="77777777" w:rsidR="003A6148" w:rsidRDefault="003A6148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Profit (₹)</w:t>
            </w:r>
          </w:p>
        </w:tc>
        <w:tc>
          <w:tcPr>
            <w:tcW w:w="2257" w:type="dxa"/>
          </w:tcPr>
          <w:p w14:paraId="3B30A759" w14:textId="77777777" w:rsidR="003A6148" w:rsidRDefault="003A6148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Quantity</w:t>
            </w:r>
          </w:p>
        </w:tc>
      </w:tr>
      <w:tr w:rsidR="003A6148" w14:paraId="3B7B8F71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5152E91" w14:textId="77777777" w:rsidR="003A6148" w:rsidRDefault="003A6148" w:rsidP="00B63397">
            <w:r>
              <w:rPr>
                <w:rFonts w:ascii="Arial" w:eastAsia="Arial" w:hAnsi="Arial" w:cs="Arial"/>
                <w:sz w:val="19"/>
                <w:szCs w:val="19"/>
              </w:rPr>
              <w:t>Mean</w:t>
            </w:r>
          </w:p>
        </w:tc>
        <w:tc>
          <w:tcPr>
            <w:tcW w:w="2256" w:type="dxa"/>
          </w:tcPr>
          <w:p w14:paraId="28A861E5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287.67</w:t>
            </w:r>
          </w:p>
        </w:tc>
        <w:tc>
          <w:tcPr>
            <w:tcW w:w="2257" w:type="dxa"/>
          </w:tcPr>
          <w:p w14:paraId="5EC05346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15.97</w:t>
            </w:r>
          </w:p>
        </w:tc>
        <w:tc>
          <w:tcPr>
            <w:tcW w:w="2257" w:type="dxa"/>
          </w:tcPr>
          <w:p w14:paraId="13479068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3.74</w:t>
            </w:r>
          </w:p>
        </w:tc>
      </w:tr>
      <w:tr w:rsidR="003A6148" w14:paraId="13DFF23C" w14:textId="77777777" w:rsidTr="00332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E3ABB98" w14:textId="77777777" w:rsidR="003A6148" w:rsidRDefault="003A6148" w:rsidP="00B63397">
            <w:r>
              <w:rPr>
                <w:rFonts w:ascii="Arial" w:eastAsia="Arial" w:hAnsi="Arial" w:cs="Arial"/>
                <w:sz w:val="19"/>
                <w:szCs w:val="19"/>
              </w:rPr>
              <w:t>Median</w:t>
            </w:r>
          </w:p>
        </w:tc>
        <w:tc>
          <w:tcPr>
            <w:tcW w:w="2256" w:type="dxa"/>
          </w:tcPr>
          <w:p w14:paraId="7E3B6C04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118.00</w:t>
            </w:r>
          </w:p>
        </w:tc>
        <w:tc>
          <w:tcPr>
            <w:tcW w:w="2257" w:type="dxa"/>
          </w:tcPr>
          <w:p w14:paraId="48ABBF54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9.00</w:t>
            </w:r>
          </w:p>
        </w:tc>
        <w:tc>
          <w:tcPr>
            <w:tcW w:w="2257" w:type="dxa"/>
          </w:tcPr>
          <w:p w14:paraId="7FD7C650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3.00</w:t>
            </w:r>
          </w:p>
        </w:tc>
      </w:tr>
      <w:tr w:rsidR="003A6148" w14:paraId="2DCD0142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15CB55A" w14:textId="77777777" w:rsidR="003A6148" w:rsidRDefault="003A6148" w:rsidP="00B63397">
            <w:r>
              <w:rPr>
                <w:rFonts w:ascii="Arial" w:eastAsia="Arial" w:hAnsi="Arial" w:cs="Arial"/>
                <w:sz w:val="19"/>
                <w:szCs w:val="19"/>
              </w:rPr>
              <w:t>Std Dev</w:t>
            </w:r>
          </w:p>
        </w:tc>
        <w:tc>
          <w:tcPr>
            <w:tcW w:w="2256" w:type="dxa"/>
          </w:tcPr>
          <w:p w14:paraId="2CA5F119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461.05</w:t>
            </w:r>
          </w:p>
        </w:tc>
        <w:tc>
          <w:tcPr>
            <w:tcW w:w="2257" w:type="dxa"/>
          </w:tcPr>
          <w:p w14:paraId="751F16C8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169.14</w:t>
            </w:r>
          </w:p>
        </w:tc>
        <w:tc>
          <w:tcPr>
            <w:tcW w:w="2257" w:type="dxa"/>
          </w:tcPr>
          <w:p w14:paraId="44B9FA88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2.18</w:t>
            </w:r>
          </w:p>
        </w:tc>
      </w:tr>
      <w:tr w:rsidR="003A6148" w14:paraId="19D3AB4D" w14:textId="77777777" w:rsidTr="00332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CB61041" w14:textId="77777777" w:rsidR="003A6148" w:rsidRDefault="003A6148" w:rsidP="00B63397">
            <w:r>
              <w:rPr>
                <w:rFonts w:ascii="Arial" w:eastAsia="Arial" w:hAnsi="Arial" w:cs="Arial"/>
                <w:sz w:val="19"/>
                <w:szCs w:val="19"/>
              </w:rPr>
              <w:t>Variance</w:t>
            </w:r>
          </w:p>
        </w:tc>
        <w:tc>
          <w:tcPr>
            <w:tcW w:w="2256" w:type="dxa"/>
          </w:tcPr>
          <w:p w14:paraId="5F9A47D5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212,567.55</w:t>
            </w:r>
          </w:p>
        </w:tc>
        <w:tc>
          <w:tcPr>
            <w:tcW w:w="2257" w:type="dxa"/>
          </w:tcPr>
          <w:p w14:paraId="3CC29563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28,608.53</w:t>
            </w:r>
          </w:p>
        </w:tc>
        <w:tc>
          <w:tcPr>
            <w:tcW w:w="2257" w:type="dxa"/>
          </w:tcPr>
          <w:p w14:paraId="0FE9DD18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4.77</w:t>
            </w:r>
          </w:p>
        </w:tc>
      </w:tr>
      <w:tr w:rsidR="003A6148" w14:paraId="2FA0E5B2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85F6AAF" w14:textId="77777777" w:rsidR="003A6148" w:rsidRDefault="003A6148" w:rsidP="00B63397">
            <w:r>
              <w:rPr>
                <w:rFonts w:ascii="Arial" w:eastAsia="Arial" w:hAnsi="Arial" w:cs="Arial"/>
                <w:sz w:val="19"/>
                <w:szCs w:val="19"/>
              </w:rPr>
              <w:t>Min</w:t>
            </w:r>
          </w:p>
        </w:tc>
        <w:tc>
          <w:tcPr>
            <w:tcW w:w="2256" w:type="dxa"/>
          </w:tcPr>
          <w:p w14:paraId="2F8CA0E1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4.00</w:t>
            </w:r>
          </w:p>
        </w:tc>
        <w:tc>
          <w:tcPr>
            <w:tcW w:w="2257" w:type="dxa"/>
          </w:tcPr>
          <w:p w14:paraId="4104A165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-1,981.00</w:t>
            </w:r>
          </w:p>
        </w:tc>
        <w:tc>
          <w:tcPr>
            <w:tcW w:w="2257" w:type="dxa"/>
          </w:tcPr>
          <w:p w14:paraId="69B0685F" w14:textId="77777777" w:rsidR="003A6148" w:rsidRDefault="003A614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</w:tr>
      <w:tr w:rsidR="003A6148" w14:paraId="4AE58328" w14:textId="77777777" w:rsidTr="00332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A98A7B1" w14:textId="77777777" w:rsidR="003A6148" w:rsidRDefault="003A6148" w:rsidP="00B63397">
            <w:r>
              <w:rPr>
                <w:rFonts w:ascii="Arial" w:eastAsia="Arial" w:hAnsi="Arial" w:cs="Arial"/>
                <w:sz w:val="19"/>
                <w:szCs w:val="19"/>
              </w:rPr>
              <w:t>Max</w:t>
            </w:r>
          </w:p>
        </w:tc>
        <w:tc>
          <w:tcPr>
            <w:tcW w:w="2256" w:type="dxa"/>
          </w:tcPr>
          <w:p w14:paraId="5D661CD2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5,729.00</w:t>
            </w:r>
          </w:p>
        </w:tc>
        <w:tc>
          <w:tcPr>
            <w:tcW w:w="2257" w:type="dxa"/>
          </w:tcPr>
          <w:p w14:paraId="316C973B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1,698.00</w:t>
            </w:r>
          </w:p>
        </w:tc>
        <w:tc>
          <w:tcPr>
            <w:tcW w:w="2257" w:type="dxa"/>
          </w:tcPr>
          <w:p w14:paraId="2DF27E56" w14:textId="77777777" w:rsidR="003A6148" w:rsidRDefault="003A6148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14</w:t>
            </w:r>
          </w:p>
        </w:tc>
      </w:tr>
    </w:tbl>
    <w:p w14:paraId="0738192C" w14:textId="77777777" w:rsidR="00E17FA0" w:rsidRDefault="00E17FA0" w:rsidP="00B87132"/>
    <w:p w14:paraId="4A661CF4" w14:textId="25B9D936" w:rsidR="003A6148" w:rsidRDefault="00FA4BB3" w:rsidP="00855E5E">
      <w:pPr>
        <w:jc w:val="both"/>
        <w:rPr>
          <w:rFonts w:ascii="Arial" w:eastAsia="Arial" w:hAnsi="Arial" w:cs="Arial"/>
          <w:sz w:val="22"/>
          <w:szCs w:val="22"/>
        </w:rPr>
      </w:pPr>
      <w:r w:rsidRPr="00FA4BB3">
        <w:t>The high variance in Profit (28,608.53) and Amount (212,567.55) reflects the influence of a small number of very large transactions. The gap between mean profit (₹15.97) and median (₹9.00) indicates a skewed distribution, and the minimum profit of -₹1,981 confirms that some orders generate substantial losses. These patterns justify the outlier removal step and suggest linear models may struggle with this data</w:t>
      </w:r>
      <w:r w:rsidR="00D25D33" w:rsidRPr="00D25D33">
        <w:rPr>
          <w:b/>
          <w:bCs/>
        </w:rPr>
        <w:t xml:space="preserve"> </w:t>
      </w:r>
      <w:r w:rsidR="00D25D33" w:rsidRPr="00D25D33">
        <w:t>(Field, 2013)</w:t>
      </w:r>
      <w:r w:rsidR="00931AAB" w:rsidRPr="00D25D33">
        <w:rPr>
          <w:rFonts w:ascii="Arial" w:eastAsia="Arial" w:hAnsi="Arial" w:cs="Arial"/>
          <w:sz w:val="22"/>
          <w:szCs w:val="22"/>
        </w:rPr>
        <w:t>.</w:t>
      </w:r>
    </w:p>
    <w:p w14:paraId="7AFF59B4" w14:textId="7F7211A1" w:rsidR="008B53C1" w:rsidRDefault="008B53C1" w:rsidP="008B53C1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F708B">
        <w:rPr>
          <w:noProof/>
        </w:rPr>
        <w:t>2</w:t>
      </w:r>
      <w:r>
        <w:fldChar w:fldCharType="end"/>
      </w:r>
      <w:r>
        <w:t xml:space="preserve">: </w:t>
      </w:r>
      <w:r w:rsidRPr="006B2D99">
        <w:t>Summary Statistics by Category</w:t>
      </w:r>
    </w:p>
    <w:tbl>
      <w:tblPr>
        <w:tblStyle w:val="GridTable4-Accent4"/>
        <w:tblW w:w="9026" w:type="dxa"/>
        <w:tblLook w:val="04A0" w:firstRow="1" w:lastRow="0" w:firstColumn="1" w:lastColumn="0" w:noHBand="0" w:noVBand="1"/>
      </w:tblPr>
      <w:tblGrid>
        <w:gridCol w:w="2000"/>
        <w:gridCol w:w="1200"/>
        <w:gridCol w:w="1600"/>
        <w:gridCol w:w="1500"/>
        <w:gridCol w:w="1500"/>
        <w:gridCol w:w="1226"/>
      </w:tblGrid>
      <w:tr w:rsidR="00D3217F" w14:paraId="3D635A93" w14:textId="77777777" w:rsidTr="00332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73F737C" w14:textId="77777777" w:rsidR="00D3217F" w:rsidRDefault="00D3217F" w:rsidP="00B63397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200" w:type="dxa"/>
          </w:tcPr>
          <w:p w14:paraId="383E398F" w14:textId="77777777" w:rsidR="00D3217F" w:rsidRDefault="00D3217F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600" w:type="dxa"/>
          </w:tcPr>
          <w:p w14:paraId="4632F0CD" w14:textId="77777777" w:rsidR="00D3217F" w:rsidRDefault="00D3217F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Mean Amount</w:t>
            </w:r>
          </w:p>
        </w:tc>
        <w:tc>
          <w:tcPr>
            <w:tcW w:w="1500" w:type="dxa"/>
          </w:tcPr>
          <w:p w14:paraId="2B4CB7C0" w14:textId="77777777" w:rsidR="00D3217F" w:rsidRDefault="00D3217F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Std Amount</w:t>
            </w:r>
          </w:p>
        </w:tc>
        <w:tc>
          <w:tcPr>
            <w:tcW w:w="1500" w:type="dxa"/>
          </w:tcPr>
          <w:p w14:paraId="3931FAF8" w14:textId="77777777" w:rsidR="00D3217F" w:rsidRDefault="00D3217F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Median Profit</w:t>
            </w:r>
          </w:p>
        </w:tc>
        <w:tc>
          <w:tcPr>
            <w:tcW w:w="1226" w:type="dxa"/>
          </w:tcPr>
          <w:p w14:paraId="4D75DB1A" w14:textId="77777777" w:rsidR="00D3217F" w:rsidRDefault="00D3217F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Profit Variance</w:t>
            </w:r>
          </w:p>
        </w:tc>
      </w:tr>
      <w:tr w:rsidR="00D3217F" w14:paraId="73C8E7C8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79682FC" w14:textId="77777777" w:rsidR="00D3217F" w:rsidRDefault="00D3217F" w:rsidP="00B63397">
            <w:r>
              <w:rPr>
                <w:rFonts w:ascii="Arial" w:eastAsia="Arial" w:hAnsi="Arial" w:cs="Arial"/>
                <w:sz w:val="19"/>
                <w:szCs w:val="19"/>
              </w:rPr>
              <w:t>Clothing</w:t>
            </w:r>
          </w:p>
        </w:tc>
        <w:tc>
          <w:tcPr>
            <w:tcW w:w="1200" w:type="dxa"/>
          </w:tcPr>
          <w:p w14:paraId="542BBF42" w14:textId="50AFA3B6" w:rsidR="00D3217F" w:rsidRDefault="00414DB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4DB6">
              <w:rPr>
                <w:rFonts w:ascii="Arial" w:eastAsia="Arial" w:hAnsi="Arial" w:cs="Arial"/>
                <w:sz w:val="19"/>
                <w:szCs w:val="19"/>
              </w:rPr>
              <w:t>949</w:t>
            </w:r>
          </w:p>
        </w:tc>
        <w:tc>
          <w:tcPr>
            <w:tcW w:w="1600" w:type="dxa"/>
          </w:tcPr>
          <w:p w14:paraId="2D552C48" w14:textId="6ED642BC" w:rsidR="00D3217F" w:rsidRDefault="00414DB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4DB6">
              <w:rPr>
                <w:rFonts w:ascii="Arial" w:eastAsia="Arial" w:hAnsi="Arial" w:cs="Arial"/>
                <w:sz w:val="19"/>
                <w:szCs w:val="19"/>
              </w:rPr>
              <w:t>₹146.53</w:t>
            </w:r>
          </w:p>
        </w:tc>
        <w:tc>
          <w:tcPr>
            <w:tcW w:w="1500" w:type="dxa"/>
          </w:tcPr>
          <w:p w14:paraId="37908FD0" w14:textId="4054EC9A" w:rsidR="00D3217F" w:rsidRDefault="00D1021C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21C">
              <w:rPr>
                <w:rFonts w:ascii="Arial" w:eastAsia="Arial" w:hAnsi="Arial" w:cs="Arial"/>
                <w:sz w:val="19"/>
                <w:szCs w:val="19"/>
              </w:rPr>
              <w:t>₹258.96</w:t>
            </w:r>
          </w:p>
        </w:tc>
        <w:tc>
          <w:tcPr>
            <w:tcW w:w="1500" w:type="dxa"/>
          </w:tcPr>
          <w:p w14:paraId="3FE9E73E" w14:textId="77777777" w:rsidR="00D3217F" w:rsidRDefault="00D3217F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₹8.00</w:t>
            </w:r>
          </w:p>
        </w:tc>
        <w:tc>
          <w:tcPr>
            <w:tcW w:w="1226" w:type="dxa"/>
          </w:tcPr>
          <w:p w14:paraId="0B5916B5" w14:textId="4AF648B0" w:rsidR="00D3217F" w:rsidRDefault="00120A4E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A4E">
              <w:rPr>
                <w:rFonts w:ascii="Arial" w:eastAsia="Arial" w:hAnsi="Arial" w:cs="Arial"/>
                <w:sz w:val="19"/>
                <w:szCs w:val="19"/>
              </w:rPr>
              <w:t>6,185.93</w:t>
            </w:r>
          </w:p>
        </w:tc>
      </w:tr>
      <w:tr w:rsidR="00D3217F" w14:paraId="76420851" w14:textId="77777777" w:rsidTr="00332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D70CF2D" w14:textId="77777777" w:rsidR="00D3217F" w:rsidRDefault="00D3217F" w:rsidP="00B63397">
            <w:r>
              <w:rPr>
                <w:rFonts w:ascii="Arial" w:eastAsia="Arial" w:hAnsi="Arial" w:cs="Arial"/>
                <w:sz w:val="19"/>
                <w:szCs w:val="19"/>
              </w:rPr>
              <w:t>Electronics</w:t>
            </w:r>
          </w:p>
        </w:tc>
        <w:tc>
          <w:tcPr>
            <w:tcW w:w="1200" w:type="dxa"/>
          </w:tcPr>
          <w:p w14:paraId="6BC8E45C" w14:textId="72EA6435" w:rsidR="00D3217F" w:rsidRDefault="00414DB6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4DB6">
              <w:rPr>
                <w:rFonts w:ascii="Arial" w:eastAsia="Arial" w:hAnsi="Arial" w:cs="Arial"/>
                <w:sz w:val="19"/>
                <w:szCs w:val="19"/>
              </w:rPr>
              <w:t>308</w:t>
            </w:r>
          </w:p>
        </w:tc>
        <w:tc>
          <w:tcPr>
            <w:tcW w:w="1600" w:type="dxa"/>
          </w:tcPr>
          <w:p w14:paraId="14ED96BC" w14:textId="30B8B41D" w:rsidR="00D3217F" w:rsidRDefault="00D1021C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21C">
              <w:rPr>
                <w:rFonts w:ascii="Arial" w:eastAsia="Arial" w:hAnsi="Arial" w:cs="Arial"/>
                <w:sz w:val="19"/>
                <w:szCs w:val="19"/>
              </w:rPr>
              <w:t>₹536.58</w:t>
            </w:r>
          </w:p>
        </w:tc>
        <w:tc>
          <w:tcPr>
            <w:tcW w:w="1500" w:type="dxa"/>
          </w:tcPr>
          <w:p w14:paraId="79BC60C4" w14:textId="035CD23C" w:rsidR="00D3217F" w:rsidRDefault="00D1021C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21C">
              <w:rPr>
                <w:rFonts w:ascii="Arial" w:eastAsia="Arial" w:hAnsi="Arial" w:cs="Arial"/>
                <w:sz w:val="19"/>
                <w:szCs w:val="19"/>
              </w:rPr>
              <w:t>₹551.46</w:t>
            </w:r>
          </w:p>
        </w:tc>
        <w:tc>
          <w:tcPr>
            <w:tcW w:w="1500" w:type="dxa"/>
          </w:tcPr>
          <w:p w14:paraId="4AD9416E" w14:textId="77777777" w:rsidR="00D3217F" w:rsidRDefault="00D3217F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₹21.50</w:t>
            </w:r>
          </w:p>
        </w:tc>
        <w:tc>
          <w:tcPr>
            <w:tcW w:w="1226" w:type="dxa"/>
          </w:tcPr>
          <w:p w14:paraId="0BAFE71D" w14:textId="292A6F51" w:rsidR="00D3217F" w:rsidRDefault="00120A4E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A4E">
              <w:rPr>
                <w:rFonts w:ascii="Arial" w:eastAsia="Arial" w:hAnsi="Arial" w:cs="Arial"/>
                <w:sz w:val="19"/>
                <w:szCs w:val="19"/>
              </w:rPr>
              <w:t>62,002.52</w:t>
            </w:r>
          </w:p>
        </w:tc>
      </w:tr>
      <w:tr w:rsidR="00D3217F" w14:paraId="689EA9CB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E4601E3" w14:textId="77777777" w:rsidR="00D3217F" w:rsidRDefault="00D3217F" w:rsidP="00B63397">
            <w:r>
              <w:rPr>
                <w:rFonts w:ascii="Arial" w:eastAsia="Arial" w:hAnsi="Arial" w:cs="Arial"/>
                <w:sz w:val="19"/>
                <w:szCs w:val="19"/>
              </w:rPr>
              <w:t>Furniture</w:t>
            </w:r>
          </w:p>
        </w:tc>
        <w:tc>
          <w:tcPr>
            <w:tcW w:w="1200" w:type="dxa"/>
          </w:tcPr>
          <w:p w14:paraId="3EC3420C" w14:textId="21F3AB08" w:rsidR="00D3217F" w:rsidRDefault="00414DB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4DB6">
              <w:rPr>
                <w:rFonts w:ascii="Arial" w:eastAsia="Arial" w:hAnsi="Arial" w:cs="Arial"/>
                <w:sz w:val="19"/>
                <w:szCs w:val="19"/>
              </w:rPr>
              <w:t>243</w:t>
            </w:r>
          </w:p>
        </w:tc>
        <w:tc>
          <w:tcPr>
            <w:tcW w:w="1600" w:type="dxa"/>
          </w:tcPr>
          <w:p w14:paraId="63C9A55E" w14:textId="5167BBC7" w:rsidR="00D3217F" w:rsidRDefault="00D1021C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21C">
              <w:rPr>
                <w:rFonts w:ascii="Arial" w:eastAsia="Arial" w:hAnsi="Arial" w:cs="Arial"/>
                <w:sz w:val="19"/>
                <w:szCs w:val="19"/>
              </w:rPr>
              <w:t>₹523.38</w:t>
            </w:r>
          </w:p>
        </w:tc>
        <w:tc>
          <w:tcPr>
            <w:tcW w:w="1500" w:type="dxa"/>
          </w:tcPr>
          <w:p w14:paraId="49D9ED47" w14:textId="1AD964DB" w:rsidR="00D3217F" w:rsidRDefault="00120A4E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A4E">
              <w:rPr>
                <w:rFonts w:ascii="Arial" w:eastAsia="Arial" w:hAnsi="Arial" w:cs="Arial"/>
                <w:sz w:val="19"/>
                <w:szCs w:val="19"/>
              </w:rPr>
              <w:t>₹674.86</w:t>
            </w:r>
          </w:p>
        </w:tc>
        <w:tc>
          <w:tcPr>
            <w:tcW w:w="1500" w:type="dxa"/>
          </w:tcPr>
          <w:p w14:paraId="4870865F" w14:textId="77777777" w:rsidR="00D3217F" w:rsidRDefault="00D3217F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₹13.00</w:t>
            </w:r>
          </w:p>
        </w:tc>
        <w:tc>
          <w:tcPr>
            <w:tcW w:w="1226" w:type="dxa"/>
          </w:tcPr>
          <w:p w14:paraId="1FDFD297" w14:textId="2F6F3AA7" w:rsidR="00D3217F" w:rsidRDefault="006D124D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124D">
              <w:rPr>
                <w:rFonts w:ascii="Arial" w:eastAsia="Arial" w:hAnsi="Arial" w:cs="Arial"/>
                <w:sz w:val="19"/>
                <w:szCs w:val="19"/>
              </w:rPr>
              <w:t>73,789.78</w:t>
            </w:r>
          </w:p>
        </w:tc>
      </w:tr>
    </w:tbl>
    <w:p w14:paraId="1D819395" w14:textId="77777777" w:rsidR="00931AAB" w:rsidRDefault="00931AAB" w:rsidP="00B87132"/>
    <w:p w14:paraId="4E3F5AA7" w14:textId="71EDE3B7" w:rsidR="00D3217F" w:rsidRDefault="00AB3111" w:rsidP="00855E5E">
      <w:pPr>
        <w:jc w:val="both"/>
      </w:pPr>
      <w:r w:rsidRPr="00AB3111">
        <w:lastRenderedPageBreak/>
        <w:t>Electronics and Furniture have much higher mean amounts than Clothing, consistent with the Assignment 1 ANOVA findings. However, their profit variances (</w:t>
      </w:r>
      <w:r w:rsidRPr="00AB3111">
        <w:t>62,002.52 and</w:t>
      </w:r>
      <w:r w:rsidRPr="00AB3111">
        <w:t xml:space="preserve"> 73,789.78) are far higher than Clothing (6,185.93), meaning high-value orders in these categories carry significantly greater financial risk</w:t>
      </w:r>
      <w:r w:rsidR="001663F2">
        <w:t>.</w:t>
      </w:r>
    </w:p>
    <w:p w14:paraId="0702D8D8" w14:textId="7BCBCB1A" w:rsidR="00994FEC" w:rsidRDefault="00994FEC" w:rsidP="00994FEC">
      <w:pPr>
        <w:pStyle w:val="Heading2"/>
      </w:pPr>
      <w:r>
        <w:t>Visualisations</w:t>
      </w:r>
    </w:p>
    <w:p w14:paraId="76D964E3" w14:textId="5121CE85" w:rsidR="00B43055" w:rsidRDefault="00994FEC" w:rsidP="00855E5E">
      <w:pPr>
        <w:jc w:val="both"/>
      </w:pPr>
      <w:r>
        <w:t xml:space="preserve">The following </w:t>
      </w:r>
      <w:r w:rsidR="009E4ACC">
        <w:t>visualisations</w:t>
      </w:r>
      <w:r>
        <w:t xml:space="preserve"> were produced</w:t>
      </w:r>
      <w:r w:rsidR="00CF40E5">
        <w:t xml:space="preserve"> to understand the </w:t>
      </w:r>
      <w:r w:rsidR="009E4ACC">
        <w:t>dataset</w:t>
      </w:r>
      <w:r w:rsidR="00CF40E5">
        <w:t xml:space="preserve"> </w:t>
      </w:r>
      <w:r w:rsidR="009E4ACC">
        <w:t>and</w:t>
      </w:r>
      <w:r w:rsidR="00CF40E5">
        <w:t xml:space="preserve"> help explain the key patterns. </w:t>
      </w:r>
      <w:r w:rsidR="009E4ACC">
        <w:t>Screenshots</w:t>
      </w:r>
      <w:r w:rsidR="00CF40E5">
        <w:t xml:space="preserve"> </w:t>
      </w:r>
      <w:r w:rsidR="009E4ACC">
        <w:t xml:space="preserve">from Google </w:t>
      </w:r>
      <w:proofErr w:type="spellStart"/>
      <w:r w:rsidR="009E4ACC">
        <w:t>Colab</w:t>
      </w:r>
      <w:proofErr w:type="spellEnd"/>
      <w:r w:rsidR="009E4ACC">
        <w:t xml:space="preserve"> are included below each figure description.</w:t>
      </w:r>
    </w:p>
    <w:p w14:paraId="07DF5E84" w14:textId="42886DD1" w:rsidR="00F91F4E" w:rsidRDefault="00770CF9" w:rsidP="00F91F4E">
      <w:pPr>
        <w:keepNext/>
      </w:pPr>
      <w:r>
        <w:rPr>
          <w:noProof/>
        </w:rPr>
        <w:drawing>
          <wp:inline distT="0" distB="0" distL="0" distR="0" wp14:anchorId="6C07D88C" wp14:editId="78B96B09">
            <wp:extent cx="5730784" cy="2764302"/>
            <wp:effectExtent l="0" t="0" r="3810" b="0"/>
            <wp:docPr id="580059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71" cy="277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A9D23" w14:textId="154AF146" w:rsidR="00A309DB" w:rsidRDefault="00F91F4E" w:rsidP="00F91F4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1</w:t>
      </w:r>
      <w:r>
        <w:fldChar w:fldCharType="end"/>
      </w:r>
      <w:r w:rsidRPr="00956F68">
        <w:t xml:space="preserve">: Average Sales Amount by </w:t>
      </w:r>
      <w:r w:rsidR="00072C14" w:rsidRPr="00956F68">
        <w:t>Category</w:t>
      </w:r>
      <w:r w:rsidR="00072C14">
        <w:t xml:space="preserve"> </w:t>
      </w:r>
      <w:r w:rsidR="00E52C1B" w:rsidRPr="00E52C1B">
        <w:t>– Electronics (₹</w:t>
      </w:r>
      <w:r w:rsidR="00A3735B">
        <w:t>537</w:t>
      </w:r>
      <w:r w:rsidR="00E52C1B" w:rsidRPr="00E52C1B">
        <w:t>) and Furniture (₹</w:t>
      </w:r>
      <w:r w:rsidR="00A3735B">
        <w:t>523</w:t>
      </w:r>
      <w:r w:rsidR="00E52C1B" w:rsidRPr="00E52C1B">
        <w:t>) far exceed Clothing (₹</w:t>
      </w:r>
      <w:r w:rsidR="00A3735B">
        <w:t>147</w:t>
      </w:r>
      <w:r w:rsidR="00E52C1B" w:rsidRPr="00E52C1B">
        <w:t>)</w:t>
      </w:r>
      <w:r w:rsidR="00072C14">
        <w:t>.</w:t>
      </w:r>
    </w:p>
    <w:p w14:paraId="5E80AE1F" w14:textId="71C0E1AA" w:rsidR="009B1476" w:rsidRDefault="007223B7" w:rsidP="00795C79">
      <w:pPr>
        <w:spacing w:before="40" w:after="120"/>
      </w:pPr>
      <w:r>
        <w:rPr>
          <w:noProof/>
        </w:rPr>
        <w:drawing>
          <wp:inline distT="0" distB="0" distL="0" distR="0" wp14:anchorId="03D4CF47" wp14:editId="2EDF5F83">
            <wp:extent cx="5724525" cy="2848610"/>
            <wp:effectExtent l="0" t="0" r="9525" b="8890"/>
            <wp:docPr id="2062239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170" cy="287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C62A" w14:textId="25E2555F" w:rsidR="00B43055" w:rsidRDefault="009B1476" w:rsidP="009B147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2</w:t>
      </w:r>
      <w:r>
        <w:fldChar w:fldCharType="end"/>
      </w:r>
      <w:r w:rsidRPr="00B76C4B">
        <w:t xml:space="preserve">: </w:t>
      </w:r>
      <w:r w:rsidR="004A07B2">
        <w:t>Box Plot</w:t>
      </w:r>
      <w:r w:rsidR="003F6117">
        <w:t xml:space="preserve"> of Amount by Category</w:t>
      </w:r>
      <w:r w:rsidR="001301C8">
        <w:t xml:space="preserve"> </w:t>
      </w:r>
      <w:r w:rsidR="007223B7">
        <w:t xml:space="preserve">– Electronics and Furniture show wider spreads and more outliers. Clothing is consistent but </w:t>
      </w:r>
      <w:r w:rsidR="003F6117">
        <w:t>low value</w:t>
      </w:r>
      <w:r w:rsidR="007223B7">
        <w:t>.</w:t>
      </w:r>
    </w:p>
    <w:p w14:paraId="2DB6BCEE" w14:textId="06CF8FE3" w:rsidR="00B43055" w:rsidRPr="00135455" w:rsidRDefault="00BB31D6" w:rsidP="00855E5E">
      <w:pPr>
        <w:jc w:val="both"/>
      </w:pPr>
      <w:r w:rsidRPr="00BB31D6">
        <w:lastRenderedPageBreak/>
        <w:t>Figures 1 and 2 show that although Clothing dominates order volume (949 of 1,500 orders), each transaction generates far less revenue than Electronics or Furniture. The wide interquartile range in higher-value categories confirms a small number of large orders drive most of the revenue</w:t>
      </w:r>
      <w:r w:rsidR="00135455">
        <w:t>.</w:t>
      </w:r>
    </w:p>
    <w:p w14:paraId="3C99853A" w14:textId="77777777" w:rsidR="003F6117" w:rsidRDefault="001C6611" w:rsidP="003F6117">
      <w:pPr>
        <w:keepNext/>
      </w:pPr>
      <w:r>
        <w:rPr>
          <w:noProof/>
        </w:rPr>
        <w:drawing>
          <wp:inline distT="0" distB="0" distL="0" distR="0" wp14:anchorId="30DCF879" wp14:editId="677CFE4E">
            <wp:extent cx="5730734" cy="2940148"/>
            <wp:effectExtent l="0" t="0" r="3810" b="0"/>
            <wp:docPr id="280368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95" cy="294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59D5" w14:textId="173A7569" w:rsidR="001C6611" w:rsidRDefault="003F6117" w:rsidP="003F6117">
      <w:pPr>
        <w:pStyle w:val="Caption"/>
        <w:rPr>
          <w:rFonts w:ascii="Arial" w:eastAsia="Arial" w:hAnsi="Arial" w:cs="Arial"/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3</w:t>
      </w:r>
      <w:r>
        <w:fldChar w:fldCharType="end"/>
      </w:r>
      <w:r>
        <w:t>:</w:t>
      </w:r>
      <w:r w:rsidRPr="00A427E5">
        <w:t>Amount vs Profit (r = 0.297) – Weak positive correlation. High amount does not guarantee high profit.</w:t>
      </w:r>
    </w:p>
    <w:p w14:paraId="6B34F801" w14:textId="3697A37F" w:rsidR="0030564A" w:rsidRDefault="00DF7855" w:rsidP="00855E5E">
      <w:pPr>
        <w:jc w:val="both"/>
        <w:rPr>
          <w:rFonts w:ascii="Arial" w:eastAsia="Arial" w:hAnsi="Arial" w:cs="Arial"/>
          <w:sz w:val="22"/>
          <w:szCs w:val="22"/>
        </w:rPr>
      </w:pPr>
      <w:r w:rsidRPr="00DF7855">
        <w:t>The scatter plot confirms the weak relationship (r = 0.297, p &lt; 0.001). High-value orders can still produce losses, highlighting that increasing sales value alone will not improve profitability without better margin management</w:t>
      </w:r>
      <w:r w:rsidR="00132F6D">
        <w:rPr>
          <w:rFonts w:ascii="Arial" w:eastAsia="Arial" w:hAnsi="Arial" w:cs="Arial"/>
          <w:sz w:val="22"/>
          <w:szCs w:val="22"/>
        </w:rPr>
        <w:t>.</w:t>
      </w:r>
    </w:p>
    <w:p w14:paraId="7C4B0E53" w14:textId="77777777" w:rsidR="00ED2066" w:rsidRDefault="002347A5" w:rsidP="00ED2066">
      <w:pPr>
        <w:keepNext/>
      </w:pPr>
      <w:r>
        <w:rPr>
          <w:noProof/>
        </w:rPr>
        <w:drawing>
          <wp:inline distT="0" distB="0" distL="0" distR="0" wp14:anchorId="57BE12AE" wp14:editId="464FB261">
            <wp:extent cx="5730163" cy="2855742"/>
            <wp:effectExtent l="0" t="0" r="4445" b="1905"/>
            <wp:docPr id="1013300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304" cy="287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E751" w14:textId="08CFC3F2" w:rsidR="002347A5" w:rsidRDefault="00ED2066" w:rsidP="00ED2066">
      <w:pPr>
        <w:pStyle w:val="Caption"/>
        <w:rPr>
          <w:rFonts w:ascii="Arial" w:eastAsia="Arial" w:hAnsi="Arial" w:cs="Arial"/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4</w:t>
      </w:r>
      <w:r>
        <w:fldChar w:fldCharType="end"/>
      </w:r>
      <w:r w:rsidRPr="003049C1">
        <w:t>: Profit Distribution – Skewed with a long-left tail. Mean (₹16.02) significantly higher than median (₹9.00).</w:t>
      </w:r>
    </w:p>
    <w:p w14:paraId="3A893E74" w14:textId="59254BE1" w:rsidR="00141126" w:rsidRDefault="000F129D" w:rsidP="00855E5E">
      <w:pPr>
        <w:jc w:val="both"/>
        <w:rPr>
          <w:rFonts w:ascii="Arial" w:eastAsia="Arial" w:hAnsi="Arial" w:cs="Arial"/>
          <w:sz w:val="22"/>
          <w:szCs w:val="22"/>
        </w:rPr>
      </w:pPr>
      <w:r w:rsidRPr="000F129D">
        <w:t>The histogram shows 33.3% of all orders produce negative profit. The gap between mean and median confirms skewness caused by high-profit outliers</w:t>
      </w:r>
      <w:r w:rsidR="005D0139">
        <w:rPr>
          <w:rFonts w:ascii="Arial" w:eastAsia="Arial" w:hAnsi="Arial" w:cs="Arial"/>
          <w:sz w:val="22"/>
          <w:szCs w:val="22"/>
        </w:rPr>
        <w:t>.</w:t>
      </w:r>
    </w:p>
    <w:p w14:paraId="26F8C27A" w14:textId="77777777" w:rsidR="00ED2066" w:rsidRDefault="002347A5" w:rsidP="00ED2066">
      <w:pPr>
        <w:keepNext/>
      </w:pPr>
      <w:r>
        <w:rPr>
          <w:noProof/>
        </w:rPr>
        <w:lastRenderedPageBreak/>
        <w:drawing>
          <wp:inline distT="0" distB="0" distL="0" distR="0" wp14:anchorId="3B83A155" wp14:editId="196F44C3">
            <wp:extent cx="5731510" cy="2321169"/>
            <wp:effectExtent l="0" t="0" r="2540" b="3175"/>
            <wp:docPr id="1410744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80" cy="232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869F" w14:textId="4830FA3A" w:rsidR="002347A5" w:rsidRDefault="00ED2066" w:rsidP="00ED2066">
      <w:pPr>
        <w:pStyle w:val="Caption"/>
        <w:rPr>
          <w:rFonts w:ascii="Arial" w:eastAsia="Arial" w:hAnsi="Arial" w:cs="Arial"/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5</w:t>
      </w:r>
      <w:r>
        <w:fldChar w:fldCharType="end"/>
      </w:r>
      <w:r w:rsidRPr="00C03BF9">
        <w:t>: Monthly Revenue vs Target – Underperformance in April–July, recovery from October onwards.</w:t>
      </w:r>
    </w:p>
    <w:p w14:paraId="1913176B" w14:textId="77777777" w:rsidR="00ED2066" w:rsidRDefault="00ED2066" w:rsidP="00ED2066">
      <w:pPr>
        <w:keepNext/>
        <w:spacing w:before="40" w:after="120"/>
      </w:pPr>
      <w:r>
        <w:rPr>
          <w:noProof/>
        </w:rPr>
        <w:drawing>
          <wp:inline distT="0" distB="0" distL="0" distR="0" wp14:anchorId="08F443E1" wp14:editId="3ADA2F9E">
            <wp:extent cx="5731510" cy="4037428"/>
            <wp:effectExtent l="0" t="0" r="2540" b="1270"/>
            <wp:docPr id="1905508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91" cy="403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049E" w14:textId="0CACE527" w:rsidR="000070A3" w:rsidRDefault="00ED2066" w:rsidP="00ED206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6</w:t>
      </w:r>
      <w:r>
        <w:fldChar w:fldCharType="end"/>
      </w:r>
      <w:r w:rsidRPr="00E37562">
        <w:t>: Correlation Heatmap – Amount has the highest correlation with Profit (r = 0.30</w:t>
      </w:r>
      <w:proofErr w:type="gramStart"/>
      <w:r w:rsidRPr="00E37562">
        <w:t>)</w:t>
      </w:r>
      <w:proofErr w:type="gramEnd"/>
      <w:r w:rsidRPr="00E37562">
        <w:t xml:space="preserve"> but this is still weak. No single feature strongly predicts Profit, suggesting other factors such as supplier costs and discount rates are the main drivers.</w:t>
      </w:r>
    </w:p>
    <w:p w14:paraId="13B992E1" w14:textId="33108AF7" w:rsidR="0030672F" w:rsidRDefault="00D87538" w:rsidP="00855E5E">
      <w:pPr>
        <w:spacing w:before="40" w:after="120"/>
        <w:jc w:val="both"/>
      </w:pPr>
      <w:r w:rsidRPr="00D87538">
        <w:t>The heatmap shows that none of the features have a strong linear relationship with Profit. Although Amount has the highest correlation (r = 0.30), this is still weak. This suggests that other factors such as supplier costs and discount rates are likely the main drivers of profitability</w:t>
      </w:r>
      <w:r w:rsidR="00BC5C44">
        <w:t>.</w:t>
      </w:r>
    </w:p>
    <w:p w14:paraId="5641CD4F" w14:textId="65106779" w:rsidR="00BC5C44" w:rsidRDefault="002730C0" w:rsidP="006D5522">
      <w:pPr>
        <w:pStyle w:val="Heading2"/>
      </w:pPr>
      <w:r>
        <w:lastRenderedPageBreak/>
        <w:t>Model 1: Linear Regression</w:t>
      </w:r>
    </w:p>
    <w:p w14:paraId="6306D351" w14:textId="606A6110" w:rsidR="002730C0" w:rsidRDefault="00A65502" w:rsidP="00855E5E">
      <w:pPr>
        <w:jc w:val="both"/>
      </w:pPr>
      <w:r w:rsidRPr="00A65502">
        <w:t xml:space="preserve">Linear Regression was applied to predict Profit from Amount, Quantity, </w:t>
      </w:r>
      <w:proofErr w:type="spellStart"/>
      <w:r w:rsidRPr="00A65502">
        <w:t>Category_Enc</w:t>
      </w:r>
      <w:proofErr w:type="spellEnd"/>
      <w:r w:rsidRPr="00A65502">
        <w:t xml:space="preserve"> and </w:t>
      </w:r>
      <w:proofErr w:type="spellStart"/>
      <w:r w:rsidRPr="00A65502">
        <w:t>Month_Num</w:t>
      </w:r>
      <w:proofErr w:type="spellEnd"/>
      <w:r w:rsidRPr="00A65502">
        <w:t xml:space="preserve"> using </w:t>
      </w:r>
      <w:r w:rsidR="00F13293">
        <w:t xml:space="preserve">the scikit-learn </w:t>
      </w:r>
      <w:r w:rsidR="0076554C" w:rsidRPr="0076554C">
        <w:t>(scikit-learn, 2024)</w:t>
      </w:r>
      <w:r w:rsidR="0076554C">
        <w:t xml:space="preserve">, with </w:t>
      </w:r>
      <w:r w:rsidRPr="00A65502">
        <w:t>a 70/30 train-test split</w:t>
      </w:r>
      <w:r w:rsidR="00C57354">
        <w:t xml:space="preserve"> </w:t>
      </w:r>
      <w:r w:rsidR="00C57354" w:rsidRPr="00C57354">
        <w:t>(O'Shea, 2026; James et al., 2021)</w:t>
      </w:r>
      <w:r w:rsidR="009A2D0F">
        <w:t xml:space="preserve">. </w:t>
      </w:r>
    </w:p>
    <w:p w14:paraId="3849999F" w14:textId="77777777" w:rsidR="00BF6510" w:rsidRDefault="0028063A" w:rsidP="00BF6510">
      <w:pPr>
        <w:keepNext/>
      </w:pPr>
      <w:r>
        <w:rPr>
          <w:noProof/>
        </w:rPr>
        <w:drawing>
          <wp:inline distT="0" distB="0" distL="0" distR="0" wp14:anchorId="735E9C67" wp14:editId="5781CC66">
            <wp:extent cx="5731510" cy="2700997"/>
            <wp:effectExtent l="0" t="0" r="2540" b="4445"/>
            <wp:docPr id="775907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36" cy="270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FEE9" w14:textId="29885E67" w:rsidR="0028063A" w:rsidRDefault="00BF6510" w:rsidP="00BF65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7</w:t>
      </w:r>
      <w:r>
        <w:fldChar w:fldCharType="end"/>
      </w:r>
      <w:r w:rsidRPr="005100BA">
        <w:t>: Linear Regression – Training Set results.</w:t>
      </w:r>
    </w:p>
    <w:p w14:paraId="57588C8F" w14:textId="77777777" w:rsidR="00BF6510" w:rsidRDefault="0028063A" w:rsidP="00BF6510">
      <w:pPr>
        <w:keepNext/>
        <w:spacing w:before="60" w:after="60"/>
      </w:pPr>
      <w:r>
        <w:rPr>
          <w:noProof/>
        </w:rPr>
        <w:drawing>
          <wp:inline distT="0" distB="0" distL="0" distR="0" wp14:anchorId="01AD8073" wp14:editId="7A8841F5">
            <wp:extent cx="5731510" cy="2926080"/>
            <wp:effectExtent l="0" t="0" r="2540" b="7620"/>
            <wp:docPr id="1707980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71" cy="292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D3AE" w14:textId="6BB6E8A9" w:rsidR="0091051E" w:rsidRDefault="00BF6510" w:rsidP="00BF65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8</w:t>
      </w:r>
      <w:r>
        <w:fldChar w:fldCharType="end"/>
      </w:r>
      <w:r w:rsidRPr="00AB0789">
        <w:t>: Linear Regression – Test Set results.</w:t>
      </w:r>
    </w:p>
    <w:p w14:paraId="5D609497" w14:textId="00C34800" w:rsidR="00957FE0" w:rsidRDefault="00957FE0" w:rsidP="00957FE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F708B">
        <w:rPr>
          <w:noProof/>
        </w:rPr>
        <w:t>3</w:t>
      </w:r>
      <w:r>
        <w:fldChar w:fldCharType="end"/>
      </w:r>
      <w:r w:rsidRPr="00760A15">
        <w:t>: Linear Regression Evaluation Metrics</w:t>
      </w:r>
    </w:p>
    <w:tbl>
      <w:tblPr>
        <w:tblStyle w:val="GridTable4-Accent4"/>
        <w:tblW w:w="9026" w:type="dxa"/>
        <w:tblLook w:val="04A0" w:firstRow="1" w:lastRow="0" w:firstColumn="1" w:lastColumn="0" w:noHBand="0" w:noVBand="1"/>
      </w:tblPr>
      <w:tblGrid>
        <w:gridCol w:w="2256"/>
        <w:gridCol w:w="1692"/>
        <w:gridCol w:w="1692"/>
        <w:gridCol w:w="1693"/>
        <w:gridCol w:w="1693"/>
      </w:tblGrid>
      <w:tr w:rsidR="0091051E" w14:paraId="4F195226" w14:textId="77777777" w:rsidTr="00332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E5674BA" w14:textId="77777777" w:rsidR="0091051E" w:rsidRDefault="0091051E" w:rsidP="00B63397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692" w:type="dxa"/>
          </w:tcPr>
          <w:p w14:paraId="05C8FE75" w14:textId="77777777" w:rsidR="0091051E" w:rsidRDefault="0091051E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MAE</w:t>
            </w:r>
          </w:p>
        </w:tc>
        <w:tc>
          <w:tcPr>
            <w:tcW w:w="1692" w:type="dxa"/>
          </w:tcPr>
          <w:p w14:paraId="0AD67DCA" w14:textId="77777777" w:rsidR="0091051E" w:rsidRDefault="0091051E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RMSE</w:t>
            </w:r>
          </w:p>
        </w:tc>
        <w:tc>
          <w:tcPr>
            <w:tcW w:w="1693" w:type="dxa"/>
          </w:tcPr>
          <w:p w14:paraId="61A45319" w14:textId="77777777" w:rsidR="0091051E" w:rsidRDefault="0091051E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R² (Test)</w:t>
            </w:r>
          </w:p>
        </w:tc>
        <w:tc>
          <w:tcPr>
            <w:tcW w:w="1693" w:type="dxa"/>
          </w:tcPr>
          <w:p w14:paraId="7814C011" w14:textId="77777777" w:rsidR="0091051E" w:rsidRDefault="0091051E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CV R² (5-fold)</w:t>
            </w:r>
          </w:p>
        </w:tc>
      </w:tr>
      <w:tr w:rsidR="0091051E" w14:paraId="72FD199C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9714CF4" w14:textId="77777777" w:rsidR="0091051E" w:rsidRDefault="0091051E" w:rsidP="00B63397">
            <w:r>
              <w:rPr>
                <w:rFonts w:ascii="Arial" w:eastAsia="Arial" w:hAnsi="Arial" w:cs="Arial"/>
                <w:sz w:val="19"/>
                <w:szCs w:val="19"/>
              </w:rPr>
              <w:t>Linear Regression</w:t>
            </w:r>
          </w:p>
        </w:tc>
        <w:tc>
          <w:tcPr>
            <w:tcW w:w="1692" w:type="dxa"/>
          </w:tcPr>
          <w:p w14:paraId="2AA1FB9E" w14:textId="77777777" w:rsidR="0091051E" w:rsidRDefault="0091051E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49.83</w:t>
            </w:r>
          </w:p>
        </w:tc>
        <w:tc>
          <w:tcPr>
            <w:tcW w:w="1692" w:type="dxa"/>
          </w:tcPr>
          <w:p w14:paraId="233EA11C" w14:textId="77777777" w:rsidR="0091051E" w:rsidRDefault="0091051E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95.10</w:t>
            </w:r>
          </w:p>
        </w:tc>
        <w:tc>
          <w:tcPr>
            <w:tcW w:w="1693" w:type="dxa"/>
          </w:tcPr>
          <w:p w14:paraId="34B7784E" w14:textId="77777777" w:rsidR="0091051E" w:rsidRDefault="0091051E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0.0151</w:t>
            </w:r>
          </w:p>
        </w:tc>
        <w:tc>
          <w:tcPr>
            <w:tcW w:w="1693" w:type="dxa"/>
          </w:tcPr>
          <w:p w14:paraId="7D8F0699" w14:textId="77777777" w:rsidR="0091051E" w:rsidRDefault="0091051E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-0.2957</w:t>
            </w:r>
          </w:p>
        </w:tc>
      </w:tr>
    </w:tbl>
    <w:p w14:paraId="72CC6397" w14:textId="4A041D80" w:rsidR="0091051E" w:rsidRDefault="0091051E" w:rsidP="00957FE0">
      <w:pPr>
        <w:spacing w:before="40" w:after="120"/>
        <w:rPr>
          <w:rFonts w:ascii="Arial" w:eastAsia="Arial" w:hAnsi="Arial" w:cs="Arial"/>
          <w:i/>
          <w:iCs/>
          <w:color w:val="555555"/>
          <w:sz w:val="18"/>
          <w:szCs w:val="18"/>
        </w:rPr>
      </w:pPr>
    </w:p>
    <w:p w14:paraId="697A69EF" w14:textId="79275BDA" w:rsidR="0091051E" w:rsidRDefault="00D63A9F" w:rsidP="00855E5E">
      <w:pPr>
        <w:spacing w:before="40" w:after="120"/>
        <w:jc w:val="both"/>
      </w:pPr>
      <w:r w:rsidRPr="00D63A9F">
        <w:t xml:space="preserve">The model performed poorly with an R² of 0.0151, explaining only 1.5% of Profit variation. The negative CV score (-0.2957) indicates weak generalisation. The gap between training </w:t>
      </w:r>
      <w:r w:rsidRPr="00D63A9F">
        <w:lastRenderedPageBreak/>
        <w:t xml:space="preserve">R² (0.1181) and test R² (0.0151) suggests slight overfitting, though both values are extremely low. Linear regression is not suitable </w:t>
      </w:r>
      <w:proofErr w:type="gramStart"/>
      <w:r w:rsidRPr="00D63A9F">
        <w:t>for profit</w:t>
      </w:r>
      <w:proofErr w:type="gramEnd"/>
      <w:r w:rsidRPr="00D63A9F">
        <w:t xml:space="preserve"> prediction with the current features.</w:t>
      </w:r>
    </w:p>
    <w:p w14:paraId="7D0B0CA4" w14:textId="79CA8187" w:rsidR="0091051E" w:rsidRDefault="001D3D02" w:rsidP="001D3D02">
      <w:pPr>
        <w:pStyle w:val="Heading2"/>
      </w:pPr>
      <w:r>
        <w:t xml:space="preserve">Model 2: </w:t>
      </w:r>
      <w:r w:rsidR="00AF20B1">
        <w:t>Logistic</w:t>
      </w:r>
      <w:r>
        <w:t xml:space="preserve"> Regression (Classification)</w:t>
      </w:r>
    </w:p>
    <w:p w14:paraId="7B7F0093" w14:textId="305BB41E" w:rsidR="0091051E" w:rsidRDefault="008336B2" w:rsidP="00855E5E">
      <w:pPr>
        <w:jc w:val="both"/>
      </w:pPr>
      <w:r w:rsidRPr="008336B2">
        <w:t xml:space="preserve">Logistic Regression classified each order as High-Profit (above median ₹9.00) or Low-Profit. Features were scaled using </w:t>
      </w:r>
      <w:proofErr w:type="spellStart"/>
      <w:r w:rsidRPr="008336B2">
        <w:t>StandardScaler</w:t>
      </w:r>
      <w:proofErr w:type="spellEnd"/>
      <w:r w:rsidRPr="008336B2">
        <w:t xml:space="preserve"> before training on the same 70/30 split</w:t>
      </w:r>
      <w:r w:rsidR="00A61DEB">
        <w:t xml:space="preserve"> </w:t>
      </w:r>
      <w:r w:rsidR="00A61DEB" w:rsidRPr="00A61DEB">
        <w:t>(O'Shea, 2026)</w:t>
      </w:r>
      <w:r w:rsidR="005877D9" w:rsidRPr="00A61DEB">
        <w:t>.</w:t>
      </w:r>
      <w:r w:rsidR="005877D9">
        <w:t xml:space="preserve"> </w:t>
      </w:r>
    </w:p>
    <w:p w14:paraId="08EED990" w14:textId="77777777" w:rsidR="00BF6510" w:rsidRDefault="001240CB" w:rsidP="00BF6510">
      <w:pPr>
        <w:keepNext/>
      </w:pPr>
      <w:r>
        <w:rPr>
          <w:noProof/>
        </w:rPr>
        <w:drawing>
          <wp:inline distT="0" distB="0" distL="0" distR="0" wp14:anchorId="628A66EE" wp14:editId="4E7CBA39">
            <wp:extent cx="5373236" cy="3312941"/>
            <wp:effectExtent l="0" t="0" r="0" b="1905"/>
            <wp:docPr id="1826169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908" cy="332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F85F" w14:textId="0FE58BAF" w:rsidR="001240CB" w:rsidRPr="002730C0" w:rsidRDefault="00BF6510" w:rsidP="00BF65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9</w:t>
      </w:r>
      <w:r>
        <w:fldChar w:fldCharType="end"/>
      </w:r>
      <w:r w:rsidRPr="00332F85">
        <w:t>: Confusion Matrix – Logistic Regression. TN = 194, TP = 81, FP = 40, FN = 125.</w:t>
      </w:r>
    </w:p>
    <w:p w14:paraId="2CB51B3C" w14:textId="77777777" w:rsidR="00BF6510" w:rsidRDefault="00BF6510" w:rsidP="00BF6510">
      <w:pPr>
        <w:keepNext/>
        <w:spacing w:before="40" w:after="120"/>
      </w:pPr>
      <w:r>
        <w:rPr>
          <w:noProof/>
        </w:rPr>
        <w:drawing>
          <wp:inline distT="0" distB="0" distL="0" distR="0" wp14:anchorId="2BA887F1" wp14:editId="41A6D850">
            <wp:extent cx="5727669" cy="2919046"/>
            <wp:effectExtent l="0" t="0" r="6985" b="0"/>
            <wp:docPr id="1562575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88" cy="296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A592" w14:textId="185050ED" w:rsidR="00E57B5B" w:rsidRDefault="00BF6510" w:rsidP="00BF65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10</w:t>
      </w:r>
      <w:r>
        <w:fldChar w:fldCharType="end"/>
      </w:r>
      <w:r w:rsidRPr="008E031C">
        <w:t>: ROC Curve – Logistic Regression (AUC = 0.710). Above the 0.5 random baseline, indicating meaningful discriminative ability.</w:t>
      </w:r>
    </w:p>
    <w:p w14:paraId="61F427EA" w14:textId="3D525ABA" w:rsidR="006E5D87" w:rsidRDefault="006E5D87" w:rsidP="006E5D87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F708B">
        <w:rPr>
          <w:noProof/>
        </w:rPr>
        <w:t>4</w:t>
      </w:r>
      <w:r>
        <w:fldChar w:fldCharType="end"/>
      </w:r>
      <w:r w:rsidRPr="0082628B">
        <w:t>: Logistic Regression Classification Results</w:t>
      </w:r>
    </w:p>
    <w:tbl>
      <w:tblPr>
        <w:tblStyle w:val="GridTable4-Accent4"/>
        <w:tblW w:w="9026" w:type="dxa"/>
        <w:tblLook w:val="04A0" w:firstRow="1" w:lastRow="0" w:firstColumn="1" w:lastColumn="0" w:noHBand="0" w:noVBand="1"/>
      </w:tblPr>
      <w:tblGrid>
        <w:gridCol w:w="2500"/>
        <w:gridCol w:w="1506"/>
        <w:gridCol w:w="1506"/>
        <w:gridCol w:w="1507"/>
        <w:gridCol w:w="2007"/>
      </w:tblGrid>
      <w:tr w:rsidR="00E57B5B" w14:paraId="3083385B" w14:textId="77777777" w:rsidTr="00332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CD6BF0F" w14:textId="77777777" w:rsidR="00E57B5B" w:rsidRDefault="00E57B5B" w:rsidP="00B63397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506" w:type="dxa"/>
          </w:tcPr>
          <w:p w14:paraId="156C874E" w14:textId="77777777" w:rsidR="00E57B5B" w:rsidRDefault="00E57B5B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506" w:type="dxa"/>
          </w:tcPr>
          <w:p w14:paraId="7F8F818A" w14:textId="77777777" w:rsidR="00E57B5B" w:rsidRDefault="00E57B5B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507" w:type="dxa"/>
          </w:tcPr>
          <w:p w14:paraId="3F6992E7" w14:textId="77777777" w:rsidR="00E57B5B" w:rsidRDefault="00E57B5B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2007" w:type="dxa"/>
          </w:tcPr>
          <w:p w14:paraId="503586DA" w14:textId="77777777" w:rsidR="00E57B5B" w:rsidRDefault="00E57B5B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CV Accuracy (5-fold)</w:t>
            </w:r>
          </w:p>
        </w:tc>
      </w:tr>
      <w:tr w:rsidR="00E57B5B" w14:paraId="54889F17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515C8C3" w14:textId="77777777" w:rsidR="00E57B5B" w:rsidRDefault="00E57B5B" w:rsidP="00B63397">
            <w:r>
              <w:rPr>
                <w:rFonts w:ascii="Arial" w:eastAsia="Arial" w:hAnsi="Arial" w:cs="Arial"/>
                <w:sz w:val="19"/>
                <w:szCs w:val="19"/>
              </w:rPr>
              <w:t>Logistic Regression</w:t>
            </w:r>
          </w:p>
        </w:tc>
        <w:tc>
          <w:tcPr>
            <w:tcW w:w="1506" w:type="dxa"/>
          </w:tcPr>
          <w:p w14:paraId="1FC3A22E" w14:textId="77777777" w:rsidR="00E57B5B" w:rsidRDefault="00E57B5B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62.5%</w:t>
            </w:r>
          </w:p>
        </w:tc>
        <w:tc>
          <w:tcPr>
            <w:tcW w:w="1506" w:type="dxa"/>
          </w:tcPr>
          <w:p w14:paraId="2F31812C" w14:textId="77777777" w:rsidR="00E57B5B" w:rsidRDefault="00E57B5B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0.64</w:t>
            </w:r>
          </w:p>
        </w:tc>
        <w:tc>
          <w:tcPr>
            <w:tcW w:w="1507" w:type="dxa"/>
          </w:tcPr>
          <w:p w14:paraId="1935533F" w14:textId="77777777" w:rsidR="00E57B5B" w:rsidRDefault="00E57B5B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0.61</w:t>
            </w:r>
          </w:p>
        </w:tc>
        <w:tc>
          <w:tcPr>
            <w:tcW w:w="2007" w:type="dxa"/>
          </w:tcPr>
          <w:p w14:paraId="2DC75EB2" w14:textId="77777777" w:rsidR="00E57B5B" w:rsidRDefault="00E57B5B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48.1% ± 16.7%</w:t>
            </w:r>
          </w:p>
        </w:tc>
      </w:tr>
    </w:tbl>
    <w:p w14:paraId="55274B53" w14:textId="77777777" w:rsidR="00075D9E" w:rsidRDefault="00075D9E" w:rsidP="00B87132"/>
    <w:p w14:paraId="1AC210E0" w14:textId="1D8D69FA" w:rsidR="005307AD" w:rsidRDefault="008C1619" w:rsidP="00855E5E">
      <w:pPr>
        <w:jc w:val="both"/>
      </w:pPr>
      <w:r w:rsidRPr="008C1619">
        <w:t>The model achieved 62.5% accuracy, above the 50% random baseline, and an AUC of 0.710. However, CV accuracy of 48.1% with high variance (±16.7%) shows unstable generalisation. The model identifies Low-Profit orders well (recall = 83%) but misses many High-Profit orders (recall = 39%)</w:t>
      </w:r>
      <w:r w:rsidR="004A0C93">
        <w:t>.</w:t>
      </w:r>
    </w:p>
    <w:p w14:paraId="28996E50" w14:textId="0F9A5BED" w:rsidR="00B876BA" w:rsidRDefault="006B4926" w:rsidP="006B4926">
      <w:pPr>
        <w:pStyle w:val="Heading2"/>
      </w:pPr>
      <w:r>
        <w:t>Model 3: decision Tree Classifier</w:t>
      </w:r>
    </w:p>
    <w:p w14:paraId="3C8D99F5" w14:textId="51AB03C4" w:rsidR="006B4926" w:rsidRDefault="008C1619" w:rsidP="00855E5E">
      <w:pPr>
        <w:jc w:val="both"/>
      </w:pPr>
      <w:r w:rsidRPr="008C1619">
        <w:t xml:space="preserve">A Decision Tree with </w:t>
      </w:r>
      <w:proofErr w:type="spellStart"/>
      <w:r w:rsidRPr="008C1619">
        <w:t>max_depth</w:t>
      </w:r>
      <w:proofErr w:type="spellEnd"/>
      <w:r w:rsidRPr="008C1619">
        <w:t>=5 (pre-pruning) was trained on the same features and split</w:t>
      </w:r>
      <w:r w:rsidR="00EB578D">
        <w:t>.</w:t>
      </w:r>
    </w:p>
    <w:p w14:paraId="26C226AD" w14:textId="77777777" w:rsidR="00BF6510" w:rsidRDefault="00BF6510" w:rsidP="00BF6510">
      <w:pPr>
        <w:keepNext/>
      </w:pPr>
      <w:r>
        <w:rPr>
          <w:noProof/>
        </w:rPr>
        <w:drawing>
          <wp:inline distT="0" distB="0" distL="0" distR="0" wp14:anchorId="21300B0F" wp14:editId="4CFDA2A7">
            <wp:extent cx="5374005" cy="3622430"/>
            <wp:effectExtent l="0" t="0" r="0" b="0"/>
            <wp:docPr id="1166473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33" cy="36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3846" w14:textId="2DD72545" w:rsidR="00084158" w:rsidRDefault="00BF6510" w:rsidP="00BF65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4837">
        <w:rPr>
          <w:noProof/>
        </w:rPr>
        <w:t>11</w:t>
      </w:r>
      <w:r>
        <w:fldChar w:fldCharType="end"/>
      </w:r>
      <w:r w:rsidRPr="001D6791">
        <w:t>: Confusion Matrix – Decision Tree (</w:t>
      </w:r>
      <w:proofErr w:type="spellStart"/>
      <w:r w:rsidRPr="001D6791">
        <w:t>max_depth</w:t>
      </w:r>
      <w:proofErr w:type="spellEnd"/>
      <w:r w:rsidRPr="001D6791">
        <w:t>=5). TN = 178, TP = 138, FP = 56, FN = 68.</w:t>
      </w:r>
    </w:p>
    <w:p w14:paraId="3C616945" w14:textId="18EC907D" w:rsidR="00075D9E" w:rsidRDefault="00075D9E" w:rsidP="00075D9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F708B">
        <w:rPr>
          <w:noProof/>
        </w:rPr>
        <w:t>5</w:t>
      </w:r>
      <w:r>
        <w:fldChar w:fldCharType="end"/>
      </w:r>
      <w:r w:rsidRPr="005512D4">
        <w:t>: Decision Tree Classification Results</w:t>
      </w:r>
    </w:p>
    <w:tbl>
      <w:tblPr>
        <w:tblStyle w:val="GridTable4-Accent4"/>
        <w:tblW w:w="9026" w:type="dxa"/>
        <w:tblLook w:val="04A0" w:firstRow="1" w:lastRow="0" w:firstColumn="1" w:lastColumn="0" w:noHBand="0" w:noVBand="1"/>
      </w:tblPr>
      <w:tblGrid>
        <w:gridCol w:w="2500"/>
        <w:gridCol w:w="1506"/>
        <w:gridCol w:w="1506"/>
        <w:gridCol w:w="1507"/>
        <w:gridCol w:w="2007"/>
      </w:tblGrid>
      <w:tr w:rsidR="00084158" w14:paraId="780B6F0E" w14:textId="77777777" w:rsidTr="00332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4E9BB8A2" w14:textId="77777777" w:rsidR="00084158" w:rsidRDefault="00084158" w:rsidP="00B63397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506" w:type="dxa"/>
          </w:tcPr>
          <w:p w14:paraId="47070B93" w14:textId="77777777" w:rsidR="00084158" w:rsidRDefault="00084158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506" w:type="dxa"/>
          </w:tcPr>
          <w:p w14:paraId="7453CF61" w14:textId="77777777" w:rsidR="00084158" w:rsidRDefault="00084158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507" w:type="dxa"/>
          </w:tcPr>
          <w:p w14:paraId="4E47B94B" w14:textId="77777777" w:rsidR="00084158" w:rsidRDefault="00084158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2007" w:type="dxa"/>
          </w:tcPr>
          <w:p w14:paraId="309C523B" w14:textId="77777777" w:rsidR="00084158" w:rsidRDefault="00084158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CV Accuracy (5-fold)</w:t>
            </w:r>
          </w:p>
        </w:tc>
      </w:tr>
      <w:tr w:rsidR="00084158" w14:paraId="34E65025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9B0732E" w14:textId="77777777" w:rsidR="00084158" w:rsidRDefault="00084158" w:rsidP="00B63397">
            <w:r>
              <w:rPr>
                <w:rFonts w:ascii="Arial" w:eastAsia="Arial" w:hAnsi="Arial" w:cs="Arial"/>
                <w:sz w:val="19"/>
                <w:szCs w:val="19"/>
              </w:rPr>
              <w:t>Decision Tree (depth=5)</w:t>
            </w:r>
          </w:p>
        </w:tc>
        <w:tc>
          <w:tcPr>
            <w:tcW w:w="1506" w:type="dxa"/>
          </w:tcPr>
          <w:p w14:paraId="313F98BC" w14:textId="77777777" w:rsidR="00084158" w:rsidRDefault="0008415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71.8%</w:t>
            </w:r>
          </w:p>
        </w:tc>
        <w:tc>
          <w:tcPr>
            <w:tcW w:w="1506" w:type="dxa"/>
          </w:tcPr>
          <w:p w14:paraId="6FD322C9" w14:textId="77777777" w:rsidR="00084158" w:rsidRDefault="0008415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0.72</w:t>
            </w:r>
          </w:p>
        </w:tc>
        <w:tc>
          <w:tcPr>
            <w:tcW w:w="1507" w:type="dxa"/>
          </w:tcPr>
          <w:p w14:paraId="11EA6598" w14:textId="77777777" w:rsidR="00084158" w:rsidRDefault="0008415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0.72</w:t>
            </w:r>
          </w:p>
        </w:tc>
        <w:tc>
          <w:tcPr>
            <w:tcW w:w="2007" w:type="dxa"/>
          </w:tcPr>
          <w:p w14:paraId="68483356" w14:textId="77777777" w:rsidR="00084158" w:rsidRDefault="00084158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41.1% ± 10.8%</w:t>
            </w:r>
          </w:p>
        </w:tc>
      </w:tr>
    </w:tbl>
    <w:p w14:paraId="029D767C" w14:textId="618AF62F" w:rsidR="00084158" w:rsidRDefault="00084158" w:rsidP="00075D9E">
      <w:pPr>
        <w:spacing w:before="40" w:after="120"/>
      </w:pPr>
    </w:p>
    <w:p w14:paraId="585A3A8B" w14:textId="3F63ECBE" w:rsidR="00084158" w:rsidRDefault="00CC775F" w:rsidP="00855E5E">
      <w:pPr>
        <w:jc w:val="both"/>
      </w:pPr>
      <w:r w:rsidRPr="00CC775F">
        <w:t>The Decision Tree achieved 71.8% accuracy with balanced recall across both classes (76% Low-Profit, 67% High-Profit). However, CV accuracy of 41.1% is significantly lower than the hold-out accuracy, indicating overfitting to the specific test split</w:t>
      </w:r>
      <w:r w:rsidR="000B189E" w:rsidRPr="000B189E">
        <w:t>.</w:t>
      </w:r>
    </w:p>
    <w:p w14:paraId="0D631BB8" w14:textId="7FF7E878" w:rsidR="00221034" w:rsidRDefault="00221034" w:rsidP="00221034">
      <w:pPr>
        <w:pStyle w:val="Heading2"/>
      </w:pPr>
      <w:r>
        <w:lastRenderedPageBreak/>
        <w:t>Experiment: Varying Decision Tree Depth</w:t>
      </w:r>
    </w:p>
    <w:p w14:paraId="4978E5FB" w14:textId="1702FE31" w:rsidR="00EB578D" w:rsidRDefault="00D24B11" w:rsidP="00855E5E">
      <w:pPr>
        <w:jc w:val="both"/>
      </w:pPr>
      <w:r w:rsidRPr="00D24B11">
        <w:t xml:space="preserve">To understand the overfitting issue more clearly, the Decision Tree model was trained using five different </w:t>
      </w:r>
      <w:proofErr w:type="spellStart"/>
      <w:r w:rsidRPr="005800C3">
        <w:t>max_depth</w:t>
      </w:r>
      <w:proofErr w:type="spellEnd"/>
      <w:r w:rsidRPr="00D24B11">
        <w:t xml:space="preserve"> values. This experiment shows how increasing model complexity affects both training and test performance.</w:t>
      </w:r>
    </w:p>
    <w:p w14:paraId="5840B0F1" w14:textId="6A0CDCA1" w:rsidR="00EF708B" w:rsidRDefault="00EF708B" w:rsidP="00EF708B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313243">
        <w:t>: Decision Tree Depth Experiment – Training vs Test Accuracy</w:t>
      </w:r>
    </w:p>
    <w:tbl>
      <w:tblPr>
        <w:tblStyle w:val="GridTable4-Accent4"/>
        <w:tblW w:w="9026" w:type="dxa"/>
        <w:tblLook w:val="04A0" w:firstRow="1" w:lastRow="0" w:firstColumn="1" w:lastColumn="0" w:noHBand="0" w:noVBand="1"/>
      </w:tblPr>
      <w:tblGrid>
        <w:gridCol w:w="2256"/>
        <w:gridCol w:w="1692"/>
        <w:gridCol w:w="1692"/>
        <w:gridCol w:w="1693"/>
        <w:gridCol w:w="1693"/>
      </w:tblGrid>
      <w:tr w:rsidR="001C5F76" w14:paraId="45606038" w14:textId="77777777" w:rsidTr="00332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9900E9E" w14:textId="77777777" w:rsidR="001C5F76" w:rsidRDefault="001C5F76" w:rsidP="00B63397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Max Depth</w:t>
            </w:r>
          </w:p>
        </w:tc>
        <w:tc>
          <w:tcPr>
            <w:tcW w:w="1692" w:type="dxa"/>
          </w:tcPr>
          <w:p w14:paraId="668D8A47" w14:textId="77777777" w:rsidR="001C5F76" w:rsidRDefault="001C5F76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Train Accuracy</w:t>
            </w:r>
          </w:p>
        </w:tc>
        <w:tc>
          <w:tcPr>
            <w:tcW w:w="1692" w:type="dxa"/>
          </w:tcPr>
          <w:p w14:paraId="5EFEBF8D" w14:textId="77777777" w:rsidR="001C5F76" w:rsidRDefault="001C5F76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Test Accuracy</w:t>
            </w:r>
          </w:p>
        </w:tc>
        <w:tc>
          <w:tcPr>
            <w:tcW w:w="1693" w:type="dxa"/>
          </w:tcPr>
          <w:p w14:paraId="6E07646E" w14:textId="77777777" w:rsidR="001C5F76" w:rsidRDefault="001C5F76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Difference</w:t>
            </w:r>
          </w:p>
        </w:tc>
        <w:tc>
          <w:tcPr>
            <w:tcW w:w="1693" w:type="dxa"/>
          </w:tcPr>
          <w:p w14:paraId="2CA4B27E" w14:textId="77777777" w:rsidR="001C5F76" w:rsidRDefault="001C5F76" w:rsidP="00B633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Observation</w:t>
            </w:r>
          </w:p>
        </w:tc>
      </w:tr>
      <w:tr w:rsidR="001C5F76" w14:paraId="0D877976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D581305" w14:textId="77777777" w:rsidR="001C5F76" w:rsidRDefault="001C5F76" w:rsidP="00B63397"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1692" w:type="dxa"/>
          </w:tcPr>
          <w:p w14:paraId="56DE7604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66.2%</w:t>
            </w:r>
          </w:p>
        </w:tc>
        <w:tc>
          <w:tcPr>
            <w:tcW w:w="1692" w:type="dxa"/>
          </w:tcPr>
          <w:p w14:paraId="2F625112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62.7%</w:t>
            </w:r>
          </w:p>
        </w:tc>
        <w:tc>
          <w:tcPr>
            <w:tcW w:w="1693" w:type="dxa"/>
          </w:tcPr>
          <w:p w14:paraId="69CCDC4E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3.5%</w:t>
            </w:r>
          </w:p>
        </w:tc>
        <w:tc>
          <w:tcPr>
            <w:tcW w:w="1693" w:type="dxa"/>
          </w:tcPr>
          <w:p w14:paraId="732C8216" w14:textId="77777777" w:rsidR="001C5F76" w:rsidRDefault="001C5F76" w:rsidP="00B63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Underfitting</w:t>
            </w:r>
          </w:p>
        </w:tc>
      </w:tr>
      <w:tr w:rsidR="001C5F76" w14:paraId="37B06BC7" w14:textId="77777777" w:rsidTr="00332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14B53E6" w14:textId="77777777" w:rsidR="001C5F76" w:rsidRDefault="001C5F76" w:rsidP="00B63397"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1692" w:type="dxa"/>
          </w:tcPr>
          <w:p w14:paraId="61DE6296" w14:textId="77777777" w:rsidR="001C5F76" w:rsidRDefault="001C5F76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78.2%</w:t>
            </w:r>
          </w:p>
        </w:tc>
        <w:tc>
          <w:tcPr>
            <w:tcW w:w="1692" w:type="dxa"/>
          </w:tcPr>
          <w:p w14:paraId="2B791200" w14:textId="77777777" w:rsidR="001C5F76" w:rsidRDefault="001C5F76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73.4%</w:t>
            </w:r>
          </w:p>
        </w:tc>
        <w:tc>
          <w:tcPr>
            <w:tcW w:w="1693" w:type="dxa"/>
          </w:tcPr>
          <w:p w14:paraId="5EB446FD" w14:textId="77777777" w:rsidR="001C5F76" w:rsidRDefault="001C5F76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4.8%</w:t>
            </w:r>
          </w:p>
        </w:tc>
        <w:tc>
          <w:tcPr>
            <w:tcW w:w="1693" w:type="dxa"/>
          </w:tcPr>
          <w:p w14:paraId="45145291" w14:textId="77777777" w:rsidR="001C5F76" w:rsidRDefault="001C5F76" w:rsidP="00B63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Good balance</w:t>
            </w:r>
          </w:p>
        </w:tc>
      </w:tr>
      <w:tr w:rsidR="001C5F76" w14:paraId="4CC45E7A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62388BD" w14:textId="77777777" w:rsidR="001C5F76" w:rsidRDefault="001C5F76" w:rsidP="00B63397">
            <w:r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1692" w:type="dxa"/>
          </w:tcPr>
          <w:p w14:paraId="1C416D2A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79.6%</w:t>
            </w:r>
          </w:p>
        </w:tc>
        <w:tc>
          <w:tcPr>
            <w:tcW w:w="1692" w:type="dxa"/>
          </w:tcPr>
          <w:p w14:paraId="1505A812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71.8%</w:t>
            </w:r>
          </w:p>
        </w:tc>
        <w:tc>
          <w:tcPr>
            <w:tcW w:w="1693" w:type="dxa"/>
          </w:tcPr>
          <w:p w14:paraId="150D7CC7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7.8%</w:t>
            </w:r>
          </w:p>
        </w:tc>
        <w:tc>
          <w:tcPr>
            <w:tcW w:w="1693" w:type="dxa"/>
          </w:tcPr>
          <w:p w14:paraId="4178A7A6" w14:textId="77777777" w:rsidR="001C5F76" w:rsidRDefault="001C5F76" w:rsidP="00B63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Slight overfit</w:t>
            </w:r>
          </w:p>
        </w:tc>
      </w:tr>
      <w:tr w:rsidR="001C5F76" w14:paraId="69779500" w14:textId="77777777" w:rsidTr="00332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46939A0" w14:textId="77777777" w:rsidR="001C5F76" w:rsidRDefault="001C5F76" w:rsidP="00B63397">
            <w:r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1692" w:type="dxa"/>
          </w:tcPr>
          <w:p w14:paraId="73D477A7" w14:textId="77777777" w:rsidR="001C5F76" w:rsidRDefault="001C5F76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83.2%</w:t>
            </w:r>
          </w:p>
        </w:tc>
        <w:tc>
          <w:tcPr>
            <w:tcW w:w="1692" w:type="dxa"/>
          </w:tcPr>
          <w:p w14:paraId="38FF3B47" w14:textId="77777777" w:rsidR="001C5F76" w:rsidRDefault="001C5F76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72.7%</w:t>
            </w:r>
          </w:p>
        </w:tc>
        <w:tc>
          <w:tcPr>
            <w:tcW w:w="1693" w:type="dxa"/>
          </w:tcPr>
          <w:p w14:paraId="3291E524" w14:textId="77777777" w:rsidR="001C5F76" w:rsidRDefault="001C5F76" w:rsidP="00B633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10.5%</w:t>
            </w:r>
          </w:p>
        </w:tc>
        <w:tc>
          <w:tcPr>
            <w:tcW w:w="1693" w:type="dxa"/>
          </w:tcPr>
          <w:p w14:paraId="22106175" w14:textId="77777777" w:rsidR="001C5F76" w:rsidRDefault="001C5F76" w:rsidP="00B63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Overfitting</w:t>
            </w:r>
          </w:p>
        </w:tc>
      </w:tr>
      <w:tr w:rsidR="001C5F76" w14:paraId="39818286" w14:textId="77777777" w:rsidTr="00332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B9C167D" w14:textId="77777777" w:rsidR="001C5F76" w:rsidRDefault="001C5F76" w:rsidP="00B63397">
            <w:r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1692" w:type="dxa"/>
          </w:tcPr>
          <w:p w14:paraId="1E178C0F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89.7%</w:t>
            </w:r>
          </w:p>
        </w:tc>
        <w:tc>
          <w:tcPr>
            <w:tcW w:w="1692" w:type="dxa"/>
          </w:tcPr>
          <w:p w14:paraId="0864DC57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68.9%</w:t>
            </w:r>
          </w:p>
        </w:tc>
        <w:tc>
          <w:tcPr>
            <w:tcW w:w="1693" w:type="dxa"/>
          </w:tcPr>
          <w:p w14:paraId="2065B49F" w14:textId="77777777" w:rsidR="001C5F76" w:rsidRDefault="001C5F76" w:rsidP="00B633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20.8%</w:t>
            </w:r>
          </w:p>
        </w:tc>
        <w:tc>
          <w:tcPr>
            <w:tcW w:w="1693" w:type="dxa"/>
          </w:tcPr>
          <w:p w14:paraId="78CF0862" w14:textId="77777777" w:rsidR="001C5F76" w:rsidRDefault="001C5F76" w:rsidP="00B633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9"/>
                <w:szCs w:val="19"/>
              </w:rPr>
              <w:t>Heavy overfit</w:t>
            </w:r>
          </w:p>
        </w:tc>
      </w:tr>
    </w:tbl>
    <w:p w14:paraId="06155156" w14:textId="77777777" w:rsidR="00C56323" w:rsidRDefault="00C56323" w:rsidP="006B4926"/>
    <w:p w14:paraId="675A226F" w14:textId="77777777" w:rsidR="00004837" w:rsidRDefault="00CF0834" w:rsidP="00004837">
      <w:pPr>
        <w:keepNext/>
      </w:pPr>
      <w:r>
        <w:rPr>
          <w:noProof/>
        </w:rPr>
        <w:drawing>
          <wp:inline distT="0" distB="0" distL="0" distR="0" wp14:anchorId="7049CACA" wp14:editId="55D87B29">
            <wp:extent cx="5731510" cy="3031588"/>
            <wp:effectExtent l="0" t="0" r="2540" b="0"/>
            <wp:docPr id="751014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05" cy="303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D8D0" w14:textId="7DC750DA" w:rsidR="00DE7C1C" w:rsidRDefault="00004837" w:rsidP="0000483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 w:rsidRPr="00896C31">
        <w:t>: As depth increases, training accuracy rises whilst test accuracy peaks at depth 3 then declines – classic overfitting pattern.</w:t>
      </w:r>
    </w:p>
    <w:p w14:paraId="1A8E56C5" w14:textId="61625F5A" w:rsidR="00A21216" w:rsidRDefault="0096684C" w:rsidP="00855E5E">
      <w:pPr>
        <w:jc w:val="both"/>
      </w:pPr>
      <w:r w:rsidRPr="0096684C">
        <w:t>As depth increases, training accuracy rises but test accuracy peaks at depth 3 then declines. Depth 3 provides the best balance (4.8% gap) and is the most suitable setting for deployment. Depths 5, 7 and 10 increasingly overfit as the model becomes too complex</w:t>
      </w:r>
      <w:r w:rsidR="003F53D4" w:rsidRPr="003F53D4">
        <w:t>.</w:t>
      </w:r>
    </w:p>
    <w:p w14:paraId="7118EA86" w14:textId="027BF1A6" w:rsidR="003542D4" w:rsidRDefault="003542D4" w:rsidP="003542D4">
      <w:pPr>
        <w:pStyle w:val="Heading1"/>
      </w:pPr>
      <w:r>
        <w:t>The Insights</w:t>
      </w:r>
    </w:p>
    <w:p w14:paraId="4D5F3BA9" w14:textId="13E4ABFA" w:rsidR="003542D4" w:rsidRDefault="003542D4" w:rsidP="003542D4">
      <w:pPr>
        <w:pStyle w:val="Heading2"/>
      </w:pPr>
      <w:r>
        <w:t>What the Data Tells Us</w:t>
      </w:r>
    </w:p>
    <w:p w14:paraId="5593E1C0" w14:textId="68542C34" w:rsidR="009304F2" w:rsidRDefault="0095040D" w:rsidP="00855E5E">
      <w:pPr>
        <w:jc w:val="both"/>
      </w:pPr>
      <w:r w:rsidRPr="0095040D">
        <w:t>The data reveals a commercially important issue. Clothing accounts for 64% of orders but produces the weakest margins. Electronics and Furniture generate less volume but much higher revenue per transaction. Despite this, 33.3% of all orders result in a loss. The monthly trend (Figure 5) shows consistent underperformance in April</w:t>
      </w:r>
      <w:r w:rsidR="00A85743">
        <w:t xml:space="preserve"> </w:t>
      </w:r>
      <w:r w:rsidRPr="0095040D">
        <w:t>–</w:t>
      </w:r>
      <w:r w:rsidR="00A85743">
        <w:t xml:space="preserve"> </w:t>
      </w:r>
      <w:r w:rsidRPr="0095040D">
        <w:t xml:space="preserve">July, </w:t>
      </w:r>
      <w:r w:rsidRPr="0095040D">
        <w:lastRenderedPageBreak/>
        <w:t>suggesting targeted early-year promotions are needed. Correlation analysis confirms that revenue and profit are not the same</w:t>
      </w:r>
      <w:r w:rsidR="00A85743">
        <w:t xml:space="preserve"> and </w:t>
      </w:r>
      <w:r w:rsidRPr="0095040D">
        <w:t>large orders do not guarantee profitability</w:t>
      </w:r>
      <w:r>
        <w:t>.</w:t>
      </w:r>
    </w:p>
    <w:p w14:paraId="3F661FE8" w14:textId="067C7D13" w:rsidR="001D7E37" w:rsidRDefault="001D7E37" w:rsidP="001D7E37">
      <w:pPr>
        <w:pStyle w:val="Heading2"/>
      </w:pPr>
      <w:r>
        <w:t>What the Model Tells Us</w:t>
      </w:r>
    </w:p>
    <w:p w14:paraId="27673EF5" w14:textId="280B64A8" w:rsidR="009415E6" w:rsidRDefault="00261484" w:rsidP="00855E5E">
      <w:pPr>
        <w:jc w:val="both"/>
      </w:pPr>
      <w:r w:rsidRPr="00261484">
        <w:t>Linear Regression confirmed that profit cannot be reliably predicted from the available features (R² = 0.015). This reflects</w:t>
      </w:r>
      <w:r>
        <w:t xml:space="preserve"> t</w:t>
      </w:r>
      <w:r w:rsidR="00D17F11">
        <w:t xml:space="preserve">he missing </w:t>
      </w:r>
      <w:r w:rsidRPr="00261484">
        <w:t>data</w:t>
      </w:r>
      <w:r>
        <w:t xml:space="preserve"> </w:t>
      </w:r>
      <w:r w:rsidR="00D17F11">
        <w:t xml:space="preserve">in </w:t>
      </w:r>
      <w:r w:rsidRPr="00261484">
        <w:t>supplier costs, discounts and return rates are absent</w:t>
      </w:r>
      <w:r>
        <w:t xml:space="preserve"> </w:t>
      </w:r>
      <w:r w:rsidRPr="00261484">
        <w:t>rather than a flaw in the algorithm. The Decision Tree at depth 3 achieved 73.4% test accuracy, offering real commercial value for flagging unprofitable orders before dispatch</w:t>
      </w:r>
      <w:r w:rsidR="00567E20">
        <w:t xml:space="preserve"> </w:t>
      </w:r>
      <w:r w:rsidR="00567E20" w:rsidRPr="00567E20">
        <w:t>(Provost and Fawcett, 2013)</w:t>
      </w:r>
      <w:r w:rsidRPr="00261484">
        <w:t>. However, the gap between hold-out (71.8%) and CV accuracy (41.1%) shows overfitting. Logistic Regression is more stable across folds and its 83% recall for Low-Profit orders is useful when avoiding losses is the priority</w:t>
      </w:r>
      <w:r w:rsidR="009415E6" w:rsidRPr="009415E6">
        <w:t>.</w:t>
      </w:r>
    </w:p>
    <w:p w14:paraId="78C84764" w14:textId="77F00F57" w:rsidR="00BE18C1" w:rsidRDefault="0096069C" w:rsidP="0096069C">
      <w:pPr>
        <w:pStyle w:val="Heading2"/>
      </w:pPr>
      <w:r>
        <w:t>Limitations and Improvements</w:t>
      </w:r>
    </w:p>
    <w:p w14:paraId="6C2A118E" w14:textId="453B2F5B" w:rsidR="00B86C10" w:rsidRDefault="00194CB3" w:rsidP="00855E5E">
      <w:pPr>
        <w:jc w:val="both"/>
      </w:pPr>
      <w:r w:rsidRPr="00194CB3">
        <w:t>The dataset covers only one year and is missing key cost variables (supplier costs, discount rates, return rates), limiting model accuracy. The median-split label creates an artificial 50/50 balance that may not reflect real business conditions. Future work should enrich the dataset with cost data and use a business-relevant profit threshold</w:t>
      </w:r>
      <w:r w:rsidR="008071B9" w:rsidRPr="008071B9">
        <w:t>.</w:t>
      </w:r>
    </w:p>
    <w:p w14:paraId="5A511D98" w14:textId="63033045" w:rsidR="009F63BE" w:rsidRDefault="009F63BE" w:rsidP="009F63BE">
      <w:pPr>
        <w:pStyle w:val="Heading2"/>
      </w:pPr>
      <w:r>
        <w:t>Ethical Considerations</w:t>
      </w:r>
    </w:p>
    <w:p w14:paraId="429974EF" w14:textId="12CFF8AE" w:rsidR="00424097" w:rsidRDefault="00194CB3" w:rsidP="00855E5E">
      <w:pPr>
        <w:jc w:val="both"/>
      </w:pPr>
      <w:r w:rsidRPr="00194CB3">
        <w:t xml:space="preserve">Automated classification models carry ethical responsibilities. Deprioritising orders based on historical profitability patterns could unfairly disadvantage customers from certain regions or categories. </w:t>
      </w:r>
      <w:proofErr w:type="spellStart"/>
      <w:r w:rsidRPr="00194CB3">
        <w:t>ShopEase</w:t>
      </w:r>
      <w:proofErr w:type="spellEnd"/>
      <w:r w:rsidRPr="00194CB3">
        <w:t xml:space="preserve"> must ensure any deployed model is transparent, auditable and compliant with data protection regulations</w:t>
      </w:r>
      <w:r w:rsidR="00AC143B">
        <w:t xml:space="preserve"> </w:t>
      </w:r>
      <w:r w:rsidR="00AC143B" w:rsidRPr="00AC143B">
        <w:t>(European Union, 2016)</w:t>
      </w:r>
      <w:r w:rsidRPr="00194CB3">
        <w:t>. The model should support human decision-making, not replace it</w:t>
      </w:r>
      <w:r w:rsidR="00C00D64">
        <w:t xml:space="preserve"> </w:t>
      </w:r>
      <w:r w:rsidR="00C00D64" w:rsidRPr="00C00D64">
        <w:t>(</w:t>
      </w:r>
      <w:proofErr w:type="spellStart"/>
      <w:r w:rsidR="00C00D64" w:rsidRPr="00C00D64">
        <w:t>Floridi</w:t>
      </w:r>
      <w:proofErr w:type="spellEnd"/>
      <w:r w:rsidR="00C00D64" w:rsidRPr="00C00D64">
        <w:t xml:space="preserve"> and Taddeo, 2016)</w:t>
      </w:r>
      <w:r w:rsidR="004E59D8">
        <w:t xml:space="preserve">. </w:t>
      </w:r>
    </w:p>
    <w:p w14:paraId="01318713" w14:textId="65F3ADA2" w:rsidR="00424097" w:rsidRDefault="00424097" w:rsidP="00424097">
      <w:pPr>
        <w:pStyle w:val="Heading2"/>
      </w:pPr>
      <w:r>
        <w:t>Recommendations</w:t>
      </w:r>
    </w:p>
    <w:p w14:paraId="0224B952" w14:textId="7557C0D6" w:rsidR="00424097" w:rsidRDefault="005F7397" w:rsidP="00694161">
      <w:pPr>
        <w:jc w:val="both"/>
      </w:pPr>
      <w:r>
        <w:t>T</w:t>
      </w:r>
      <w:r w:rsidRPr="005F7397">
        <w:t xml:space="preserve">he </w:t>
      </w:r>
      <w:r>
        <w:t xml:space="preserve">data </w:t>
      </w:r>
      <w:r w:rsidRPr="005F7397">
        <w:t xml:space="preserve">analysis and modelling results lead to the following recommendations for the </w:t>
      </w:r>
      <w:proofErr w:type="spellStart"/>
      <w:r w:rsidRPr="005F7397">
        <w:t>ShopEase</w:t>
      </w:r>
      <w:proofErr w:type="spellEnd"/>
      <w:r w:rsidRPr="005F7397">
        <w:t xml:space="preserve"> management team:</w:t>
      </w:r>
    </w:p>
    <w:p w14:paraId="0D514CF1" w14:textId="48F44132" w:rsidR="00E0412A" w:rsidRPr="00E0412A" w:rsidRDefault="00E0412A" w:rsidP="00694161">
      <w:pPr>
        <w:pStyle w:val="ListParagraph"/>
        <w:numPr>
          <w:ilvl w:val="0"/>
          <w:numId w:val="7"/>
        </w:numPr>
        <w:jc w:val="both"/>
      </w:pPr>
      <w:r w:rsidRPr="00E0412A">
        <w:t xml:space="preserve">Adopt the Decision Tree (depth 3) as a profit-risk indicator to flag likely unprofitable orders before dispatch (73.4% accuracy). </w:t>
      </w:r>
    </w:p>
    <w:p w14:paraId="03016ED4" w14:textId="60CDE0A5" w:rsidR="00E0412A" w:rsidRPr="00E0412A" w:rsidRDefault="00E0412A" w:rsidP="00694161">
      <w:pPr>
        <w:pStyle w:val="ListParagraph"/>
        <w:numPr>
          <w:ilvl w:val="0"/>
          <w:numId w:val="7"/>
        </w:numPr>
        <w:jc w:val="both"/>
      </w:pPr>
      <w:r w:rsidRPr="00E0412A">
        <w:t xml:space="preserve">Prioritise data enrichment by recording supplier costs, discounts and return rates — the single most impactful improvement available. </w:t>
      </w:r>
    </w:p>
    <w:p w14:paraId="6905741C" w14:textId="72B39CCB" w:rsidR="00E0412A" w:rsidRPr="00E0412A" w:rsidRDefault="00E0412A" w:rsidP="00694161">
      <w:pPr>
        <w:pStyle w:val="ListParagraph"/>
        <w:numPr>
          <w:ilvl w:val="0"/>
          <w:numId w:val="7"/>
        </w:numPr>
        <w:jc w:val="both"/>
      </w:pPr>
      <w:r w:rsidRPr="00E0412A">
        <w:t xml:space="preserve">Address the early-year revenue gap with targeted promotions in April–July, especially for Electronics and Furniture. </w:t>
      </w:r>
    </w:p>
    <w:p w14:paraId="11443FC0" w14:textId="5B7A8412" w:rsidR="00E0412A" w:rsidRPr="00E0412A" w:rsidRDefault="00E0412A" w:rsidP="00694161">
      <w:pPr>
        <w:pStyle w:val="ListParagraph"/>
        <w:numPr>
          <w:ilvl w:val="0"/>
          <w:numId w:val="7"/>
        </w:numPr>
        <w:jc w:val="both"/>
      </w:pPr>
      <w:r w:rsidRPr="00E0412A">
        <w:t xml:space="preserve">Investigate Clothing sub-category profitability to identify and rationalise consistently underperforming product lines. </w:t>
      </w:r>
    </w:p>
    <w:p w14:paraId="09593013" w14:textId="5202A9B2" w:rsidR="007854E9" w:rsidRDefault="00E0412A" w:rsidP="00694161">
      <w:pPr>
        <w:pStyle w:val="ListParagraph"/>
        <w:numPr>
          <w:ilvl w:val="0"/>
          <w:numId w:val="7"/>
        </w:numPr>
        <w:jc w:val="both"/>
      </w:pPr>
      <w:r w:rsidRPr="00E0412A">
        <w:t xml:space="preserve">Carry out a fairness audit before operational deployment to ensure predictions do not disadvantage </w:t>
      </w:r>
      <w:proofErr w:type="gramStart"/>
      <w:r w:rsidRPr="00E0412A">
        <w:t>particular customer</w:t>
      </w:r>
      <w:proofErr w:type="gramEnd"/>
      <w:r w:rsidRPr="00E0412A">
        <w:t xml:space="preserve"> groups or regions</w:t>
      </w:r>
      <w:r w:rsidR="00DF5DE4" w:rsidRPr="00DF5DE4">
        <w:t>.</w:t>
      </w:r>
    </w:p>
    <w:p w14:paraId="3047BE70" w14:textId="6130622E" w:rsidR="00BE2FB3" w:rsidRDefault="00146AD9" w:rsidP="00BE2FB3">
      <w:r w:rsidRPr="00795C79">
        <w:rPr>
          <w:b/>
          <w:bCs/>
        </w:rPr>
        <w:lastRenderedPageBreak/>
        <w:t xml:space="preserve">Python link available via Google </w:t>
      </w:r>
      <w:proofErr w:type="spellStart"/>
      <w:r w:rsidRPr="00795C79">
        <w:rPr>
          <w:b/>
          <w:bCs/>
        </w:rPr>
        <w:t>Colab</w:t>
      </w:r>
      <w:proofErr w:type="spellEnd"/>
      <w:r>
        <w:t>:</w:t>
      </w:r>
      <w:r w:rsidR="001A6C05">
        <w:t xml:space="preserve"> </w:t>
      </w:r>
      <w:r w:rsidR="001A6C05" w:rsidRPr="001A6C05">
        <w:t>https://colab.research.google.com/drive/1VEGIj1sOGOg-5xnKVM1KRBBADkK2WO_p?usp=sharing</w:t>
      </w:r>
    </w:p>
    <w:p w14:paraId="07EE0A02" w14:textId="47387678" w:rsidR="00DF5DE4" w:rsidRDefault="007854E9" w:rsidP="007854E9">
      <w:r>
        <w:br w:type="page"/>
      </w:r>
    </w:p>
    <w:sdt>
      <w:sdtPr>
        <w:id w:val="19620191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090161E9" w14:textId="087B8638" w:rsidR="00DC6854" w:rsidRDefault="00DC685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8CB8B39" w14:textId="77777777" w:rsidR="008B5F6D" w:rsidRDefault="008B5F6D" w:rsidP="008B5F6D">
              <w:pPr>
                <w:spacing w:before="80" w:after="80"/>
                <w:ind w:left="360" w:hanging="360"/>
              </w:pPr>
              <w:r>
                <w:rPr>
                  <w:rFonts w:ascii="Arial" w:eastAsia="Arial" w:hAnsi="Arial" w:cs="Arial"/>
                  <w:sz w:val="20"/>
                  <w:szCs w:val="20"/>
                </w:rPr>
                <w:t>European Union (2016). General Data Protection Regulation (GDPR). Official Journal of the European Union.</w:t>
              </w:r>
            </w:p>
            <w:p w14:paraId="53A8DBE7" w14:textId="77777777" w:rsidR="008B5F6D" w:rsidRDefault="008B5F6D" w:rsidP="008B5F6D">
              <w:pPr>
                <w:spacing w:before="80" w:after="80"/>
                <w:ind w:left="360" w:hanging="360"/>
              </w:pPr>
              <w:r>
                <w:rPr>
                  <w:rFonts w:ascii="Arial" w:eastAsia="Arial" w:hAnsi="Arial" w:cs="Arial"/>
                  <w:sz w:val="20"/>
                  <w:szCs w:val="20"/>
                </w:rPr>
                <w:t>Field, A. (2013). Discovering Statistics Using IBM SPSS Statistics. Sage.</w:t>
              </w:r>
            </w:p>
            <w:p w14:paraId="100910BA" w14:textId="77777777" w:rsidR="008B5F6D" w:rsidRDefault="008B5F6D" w:rsidP="008B5F6D">
              <w:pPr>
                <w:spacing w:before="80" w:after="80"/>
                <w:ind w:left="360" w:hanging="360"/>
              </w:pPr>
              <w:proofErr w:type="spellStart"/>
              <w:r>
                <w:rPr>
                  <w:rFonts w:ascii="Arial" w:eastAsia="Arial" w:hAnsi="Arial" w:cs="Arial"/>
                  <w:sz w:val="20"/>
                  <w:szCs w:val="20"/>
                </w:rPr>
                <w:t>Floridi</w:t>
              </w:r>
              <w:proofErr w:type="spellEnd"/>
              <w:r>
                <w:rPr>
                  <w:rFonts w:ascii="Arial" w:eastAsia="Arial" w:hAnsi="Arial" w:cs="Arial"/>
                  <w:sz w:val="20"/>
                  <w:szCs w:val="20"/>
                </w:rPr>
                <w:t>, L. and Taddeo, M. (2016). What is data ethics? Philosophical Transactions of the Royal Society A, 374(2083).</w:t>
              </w:r>
            </w:p>
            <w:p w14:paraId="46D360F3" w14:textId="77777777" w:rsidR="008B5F6D" w:rsidRDefault="008B5F6D" w:rsidP="008B5F6D">
              <w:pPr>
                <w:spacing w:before="80" w:after="80"/>
                <w:ind w:left="360" w:hanging="360"/>
              </w:pPr>
              <w:r>
                <w:rPr>
                  <w:rFonts w:ascii="Arial" w:eastAsia="Arial" w:hAnsi="Arial" w:cs="Arial"/>
                  <w:sz w:val="20"/>
                  <w:szCs w:val="20"/>
                </w:rPr>
                <w:t xml:space="preserve">James, G., Witten, D., Hastie, T. and </w:t>
              </w:r>
              <w:proofErr w:type="spellStart"/>
              <w:r>
                <w:rPr>
                  <w:rFonts w:ascii="Arial" w:eastAsia="Arial" w:hAnsi="Arial" w:cs="Arial"/>
                  <w:sz w:val="20"/>
                  <w:szCs w:val="20"/>
                </w:rPr>
                <w:t>Tibshirani</w:t>
              </w:r>
              <w:proofErr w:type="spellEnd"/>
              <w:r>
                <w:rPr>
                  <w:rFonts w:ascii="Arial" w:eastAsia="Arial" w:hAnsi="Arial" w:cs="Arial"/>
                  <w:sz w:val="20"/>
                  <w:szCs w:val="20"/>
                </w:rPr>
                <w:t xml:space="preserve">, R. (2021). An Introduction to Statistical Learning with Applications in R. 2nd </w:t>
              </w:r>
              <w:proofErr w:type="spellStart"/>
              <w:r>
                <w:rPr>
                  <w:rFonts w:ascii="Arial" w:eastAsia="Arial" w:hAnsi="Arial" w:cs="Arial"/>
                  <w:sz w:val="20"/>
                  <w:szCs w:val="20"/>
                </w:rPr>
                <w:t>edn</w:t>
              </w:r>
              <w:proofErr w:type="spellEnd"/>
              <w:r>
                <w:rPr>
                  <w:rFonts w:ascii="Arial" w:eastAsia="Arial" w:hAnsi="Arial" w:cs="Arial"/>
                  <w:sz w:val="20"/>
                  <w:szCs w:val="20"/>
                </w:rPr>
                <w:t>. Springer.</w:t>
              </w:r>
            </w:p>
            <w:p w14:paraId="363B18A7" w14:textId="77777777" w:rsidR="008B5F6D" w:rsidRDefault="008B5F6D" w:rsidP="008B5F6D">
              <w:pPr>
                <w:spacing w:before="80" w:after="80"/>
                <w:ind w:left="360" w:hanging="360"/>
              </w:pPr>
              <w:r>
                <w:rPr>
                  <w:rFonts w:ascii="Arial" w:eastAsia="Arial" w:hAnsi="Arial" w:cs="Arial"/>
                  <w:sz w:val="20"/>
                  <w:szCs w:val="20"/>
                </w:rPr>
                <w:t>O'Shea, K. (2026). CO3722 Data Science – Semester 2 Lectures 1–8. University of Central Lancashire.</w:t>
              </w:r>
            </w:p>
            <w:p w14:paraId="142D985C" w14:textId="77777777" w:rsidR="008B5F6D" w:rsidRDefault="008B5F6D" w:rsidP="008B5F6D">
              <w:pPr>
                <w:spacing w:before="80" w:after="80"/>
                <w:ind w:left="360" w:hanging="360"/>
              </w:pPr>
              <w:r>
                <w:rPr>
                  <w:rFonts w:ascii="Arial" w:eastAsia="Arial" w:hAnsi="Arial" w:cs="Arial"/>
                  <w:sz w:val="20"/>
                  <w:szCs w:val="20"/>
                </w:rPr>
                <w:t>Provost, F. and Fawcett, T. (2013). Data Science for Business. O'Reilly Media.</w:t>
              </w:r>
            </w:p>
            <w:p w14:paraId="1515D6ED" w14:textId="343AC528" w:rsidR="00DC6854" w:rsidRDefault="008B5F6D" w:rsidP="008B5F6D">
              <w:pPr>
                <w:spacing w:before="80" w:after="80"/>
                <w:ind w:left="360" w:hanging="360"/>
              </w:pPr>
              <w:r>
                <w:rPr>
                  <w:rFonts w:ascii="Arial" w:eastAsia="Arial" w:hAnsi="Arial" w:cs="Arial"/>
                  <w:sz w:val="20"/>
                  <w:szCs w:val="20"/>
                </w:rPr>
                <w:t>scikit-learn (2024). scikit-learn: Machine Learning in Python. Available at: https://scikit-learn.org (Accessed 19 March 2026).</w:t>
              </w:r>
            </w:p>
          </w:sdtContent>
        </w:sdt>
      </w:sdtContent>
    </w:sdt>
    <w:p w14:paraId="1F62A3EC" w14:textId="77777777" w:rsidR="002F4675" w:rsidRPr="00424097" w:rsidRDefault="002F4675" w:rsidP="002F4675"/>
    <w:sectPr w:rsidR="002F4675" w:rsidRPr="00424097" w:rsidSect="002B6B4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56B67" w14:textId="77777777" w:rsidR="00FD67A7" w:rsidRDefault="00FD67A7" w:rsidP="000070A3">
      <w:pPr>
        <w:spacing w:after="0" w:line="240" w:lineRule="auto"/>
      </w:pPr>
      <w:r>
        <w:separator/>
      </w:r>
    </w:p>
  </w:endnote>
  <w:endnote w:type="continuationSeparator" w:id="0">
    <w:p w14:paraId="329C95B4" w14:textId="77777777" w:rsidR="00FD67A7" w:rsidRDefault="00FD67A7" w:rsidP="00007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6355" w14:textId="77777777" w:rsidR="00FD67A7" w:rsidRDefault="00FD67A7" w:rsidP="000070A3">
      <w:pPr>
        <w:spacing w:after="0" w:line="240" w:lineRule="auto"/>
      </w:pPr>
      <w:r>
        <w:separator/>
      </w:r>
    </w:p>
  </w:footnote>
  <w:footnote w:type="continuationSeparator" w:id="0">
    <w:p w14:paraId="5525807D" w14:textId="77777777" w:rsidR="00FD67A7" w:rsidRDefault="00FD67A7" w:rsidP="00007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97403"/>
    <w:multiLevelType w:val="hybridMultilevel"/>
    <w:tmpl w:val="C4E07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A10A4"/>
    <w:multiLevelType w:val="hybridMultilevel"/>
    <w:tmpl w:val="285E0E00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3876F7A"/>
    <w:multiLevelType w:val="hybridMultilevel"/>
    <w:tmpl w:val="FBD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08F0"/>
    <w:multiLevelType w:val="hybridMultilevel"/>
    <w:tmpl w:val="0BCE4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A4213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A2B4246"/>
    <w:multiLevelType w:val="multilevel"/>
    <w:tmpl w:val="734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B0B07"/>
    <w:multiLevelType w:val="hybridMultilevel"/>
    <w:tmpl w:val="86304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08844">
    <w:abstractNumId w:val="4"/>
  </w:num>
  <w:num w:numId="2" w16cid:durableId="2133791455">
    <w:abstractNumId w:val="0"/>
  </w:num>
  <w:num w:numId="3" w16cid:durableId="1864589295">
    <w:abstractNumId w:val="1"/>
  </w:num>
  <w:num w:numId="4" w16cid:durableId="1921716272">
    <w:abstractNumId w:val="2"/>
  </w:num>
  <w:num w:numId="5" w16cid:durableId="242033545">
    <w:abstractNumId w:val="6"/>
  </w:num>
  <w:num w:numId="6" w16cid:durableId="679159448">
    <w:abstractNumId w:val="5"/>
  </w:num>
  <w:num w:numId="7" w16cid:durableId="1237283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4B"/>
    <w:rsid w:val="00004837"/>
    <w:rsid w:val="00005EEB"/>
    <w:rsid w:val="00006AB4"/>
    <w:rsid w:val="000070A3"/>
    <w:rsid w:val="0001485D"/>
    <w:rsid w:val="00016B4D"/>
    <w:rsid w:val="00023DA7"/>
    <w:rsid w:val="000264E6"/>
    <w:rsid w:val="00033264"/>
    <w:rsid w:val="00040105"/>
    <w:rsid w:val="00054EC5"/>
    <w:rsid w:val="000551BD"/>
    <w:rsid w:val="00072A9B"/>
    <w:rsid w:val="00072C14"/>
    <w:rsid w:val="00075D9E"/>
    <w:rsid w:val="00076A11"/>
    <w:rsid w:val="00081E89"/>
    <w:rsid w:val="0008373C"/>
    <w:rsid w:val="00084158"/>
    <w:rsid w:val="00085F74"/>
    <w:rsid w:val="00087AD2"/>
    <w:rsid w:val="000906F2"/>
    <w:rsid w:val="00093C08"/>
    <w:rsid w:val="00094B1B"/>
    <w:rsid w:val="00094B25"/>
    <w:rsid w:val="00094F08"/>
    <w:rsid w:val="00096753"/>
    <w:rsid w:val="000A0752"/>
    <w:rsid w:val="000A153C"/>
    <w:rsid w:val="000B189E"/>
    <w:rsid w:val="000B46C0"/>
    <w:rsid w:val="000B6BF3"/>
    <w:rsid w:val="000C4C61"/>
    <w:rsid w:val="000C72CB"/>
    <w:rsid w:val="000D0A7B"/>
    <w:rsid w:val="000E19B8"/>
    <w:rsid w:val="000E4860"/>
    <w:rsid w:val="000E5956"/>
    <w:rsid w:val="000F0CC8"/>
    <w:rsid w:val="000F129D"/>
    <w:rsid w:val="000F5297"/>
    <w:rsid w:val="0010268D"/>
    <w:rsid w:val="00105904"/>
    <w:rsid w:val="00106851"/>
    <w:rsid w:val="00120A4E"/>
    <w:rsid w:val="00121A16"/>
    <w:rsid w:val="001227BA"/>
    <w:rsid w:val="001240CB"/>
    <w:rsid w:val="00124E9C"/>
    <w:rsid w:val="00124F97"/>
    <w:rsid w:val="00125158"/>
    <w:rsid w:val="00125659"/>
    <w:rsid w:val="00127F27"/>
    <w:rsid w:val="001301C8"/>
    <w:rsid w:val="00132F6D"/>
    <w:rsid w:val="00135455"/>
    <w:rsid w:val="001357A5"/>
    <w:rsid w:val="001408F2"/>
    <w:rsid w:val="00141126"/>
    <w:rsid w:val="001421CD"/>
    <w:rsid w:val="00143334"/>
    <w:rsid w:val="00146AD9"/>
    <w:rsid w:val="00151892"/>
    <w:rsid w:val="001540D1"/>
    <w:rsid w:val="00155D14"/>
    <w:rsid w:val="00157B42"/>
    <w:rsid w:val="00161994"/>
    <w:rsid w:val="00164A3B"/>
    <w:rsid w:val="001663F2"/>
    <w:rsid w:val="00171248"/>
    <w:rsid w:val="0018049F"/>
    <w:rsid w:val="00182C9E"/>
    <w:rsid w:val="00190DD9"/>
    <w:rsid w:val="00194CB3"/>
    <w:rsid w:val="001A1855"/>
    <w:rsid w:val="001A6C05"/>
    <w:rsid w:val="001A7A92"/>
    <w:rsid w:val="001B17D2"/>
    <w:rsid w:val="001C074D"/>
    <w:rsid w:val="001C27FB"/>
    <w:rsid w:val="001C2C8D"/>
    <w:rsid w:val="001C41CC"/>
    <w:rsid w:val="001C5F76"/>
    <w:rsid w:val="001C6374"/>
    <w:rsid w:val="001C6611"/>
    <w:rsid w:val="001D1145"/>
    <w:rsid w:val="001D17B8"/>
    <w:rsid w:val="001D3AD8"/>
    <w:rsid w:val="001D3D02"/>
    <w:rsid w:val="001D7E37"/>
    <w:rsid w:val="001E0E97"/>
    <w:rsid w:val="001E54AD"/>
    <w:rsid w:val="001F002E"/>
    <w:rsid w:val="001F07AA"/>
    <w:rsid w:val="00205514"/>
    <w:rsid w:val="00221034"/>
    <w:rsid w:val="00223111"/>
    <w:rsid w:val="0022728D"/>
    <w:rsid w:val="002347A5"/>
    <w:rsid w:val="002348A3"/>
    <w:rsid w:val="00235A84"/>
    <w:rsid w:val="00237154"/>
    <w:rsid w:val="00241254"/>
    <w:rsid w:val="00261484"/>
    <w:rsid w:val="00261CF3"/>
    <w:rsid w:val="002730C0"/>
    <w:rsid w:val="002732B6"/>
    <w:rsid w:val="0028063A"/>
    <w:rsid w:val="002925D1"/>
    <w:rsid w:val="002A7DB8"/>
    <w:rsid w:val="002B6B4B"/>
    <w:rsid w:val="002C330B"/>
    <w:rsid w:val="002C6917"/>
    <w:rsid w:val="002D1436"/>
    <w:rsid w:val="002D6A53"/>
    <w:rsid w:val="002D7BF6"/>
    <w:rsid w:val="002E101C"/>
    <w:rsid w:val="002F0E14"/>
    <w:rsid w:val="002F2F2C"/>
    <w:rsid w:val="002F4675"/>
    <w:rsid w:val="002F5BE5"/>
    <w:rsid w:val="0030024E"/>
    <w:rsid w:val="0030564A"/>
    <w:rsid w:val="00305EA5"/>
    <w:rsid w:val="0030672F"/>
    <w:rsid w:val="00317145"/>
    <w:rsid w:val="003179B3"/>
    <w:rsid w:val="003224A7"/>
    <w:rsid w:val="003247A8"/>
    <w:rsid w:val="00325421"/>
    <w:rsid w:val="00331C3A"/>
    <w:rsid w:val="00332496"/>
    <w:rsid w:val="0033266A"/>
    <w:rsid w:val="00351BCF"/>
    <w:rsid w:val="00351F62"/>
    <w:rsid w:val="003542D4"/>
    <w:rsid w:val="003576C3"/>
    <w:rsid w:val="0035774F"/>
    <w:rsid w:val="00364834"/>
    <w:rsid w:val="00373EDE"/>
    <w:rsid w:val="003761EB"/>
    <w:rsid w:val="003829F5"/>
    <w:rsid w:val="00395C46"/>
    <w:rsid w:val="003A359C"/>
    <w:rsid w:val="003A4DC8"/>
    <w:rsid w:val="003A6148"/>
    <w:rsid w:val="003A741B"/>
    <w:rsid w:val="003B6CA3"/>
    <w:rsid w:val="003D1FDF"/>
    <w:rsid w:val="003F53D4"/>
    <w:rsid w:val="003F6117"/>
    <w:rsid w:val="003F7CF3"/>
    <w:rsid w:val="00401CF1"/>
    <w:rsid w:val="004038CB"/>
    <w:rsid w:val="004107C7"/>
    <w:rsid w:val="004118CC"/>
    <w:rsid w:val="004139CC"/>
    <w:rsid w:val="004148E1"/>
    <w:rsid w:val="00414DB6"/>
    <w:rsid w:val="00417E87"/>
    <w:rsid w:val="004225EC"/>
    <w:rsid w:val="00424097"/>
    <w:rsid w:val="00425813"/>
    <w:rsid w:val="00435E9B"/>
    <w:rsid w:val="00441220"/>
    <w:rsid w:val="0045073D"/>
    <w:rsid w:val="004514F3"/>
    <w:rsid w:val="00455EA6"/>
    <w:rsid w:val="00460118"/>
    <w:rsid w:val="00460915"/>
    <w:rsid w:val="00460DB4"/>
    <w:rsid w:val="00466714"/>
    <w:rsid w:val="00471D88"/>
    <w:rsid w:val="00480DE2"/>
    <w:rsid w:val="00486A6B"/>
    <w:rsid w:val="00487BD2"/>
    <w:rsid w:val="00490A5A"/>
    <w:rsid w:val="0049263F"/>
    <w:rsid w:val="00492CEB"/>
    <w:rsid w:val="004A07B2"/>
    <w:rsid w:val="004A0C93"/>
    <w:rsid w:val="004A0F2B"/>
    <w:rsid w:val="004B5F5A"/>
    <w:rsid w:val="004C086B"/>
    <w:rsid w:val="004C2BB2"/>
    <w:rsid w:val="004E494D"/>
    <w:rsid w:val="004E59D8"/>
    <w:rsid w:val="004F1C9A"/>
    <w:rsid w:val="004F46FF"/>
    <w:rsid w:val="00504BEC"/>
    <w:rsid w:val="0051112D"/>
    <w:rsid w:val="005115D0"/>
    <w:rsid w:val="00514EF9"/>
    <w:rsid w:val="005158EE"/>
    <w:rsid w:val="00522D45"/>
    <w:rsid w:val="0052564E"/>
    <w:rsid w:val="005262F0"/>
    <w:rsid w:val="005307AD"/>
    <w:rsid w:val="005311FE"/>
    <w:rsid w:val="00542CAA"/>
    <w:rsid w:val="00554608"/>
    <w:rsid w:val="00561924"/>
    <w:rsid w:val="005658B6"/>
    <w:rsid w:val="00567E20"/>
    <w:rsid w:val="005705EA"/>
    <w:rsid w:val="00570C8D"/>
    <w:rsid w:val="00573355"/>
    <w:rsid w:val="005800C3"/>
    <w:rsid w:val="005877D9"/>
    <w:rsid w:val="0059310C"/>
    <w:rsid w:val="00593D12"/>
    <w:rsid w:val="005A012A"/>
    <w:rsid w:val="005A3179"/>
    <w:rsid w:val="005B1CC4"/>
    <w:rsid w:val="005C1002"/>
    <w:rsid w:val="005C3B9D"/>
    <w:rsid w:val="005C6469"/>
    <w:rsid w:val="005D0139"/>
    <w:rsid w:val="005D047F"/>
    <w:rsid w:val="005F2A28"/>
    <w:rsid w:val="005F7397"/>
    <w:rsid w:val="00600F7C"/>
    <w:rsid w:val="00602E45"/>
    <w:rsid w:val="00612DBD"/>
    <w:rsid w:val="00625B61"/>
    <w:rsid w:val="0063031F"/>
    <w:rsid w:val="00630ADC"/>
    <w:rsid w:val="00635139"/>
    <w:rsid w:val="00635674"/>
    <w:rsid w:val="00647863"/>
    <w:rsid w:val="006562D4"/>
    <w:rsid w:val="00657EA6"/>
    <w:rsid w:val="006605BF"/>
    <w:rsid w:val="00663454"/>
    <w:rsid w:val="00663C11"/>
    <w:rsid w:val="00673036"/>
    <w:rsid w:val="00673C66"/>
    <w:rsid w:val="00674BF1"/>
    <w:rsid w:val="00674ED7"/>
    <w:rsid w:val="00676D81"/>
    <w:rsid w:val="00677397"/>
    <w:rsid w:val="00681F82"/>
    <w:rsid w:val="006831AB"/>
    <w:rsid w:val="00683E61"/>
    <w:rsid w:val="00686470"/>
    <w:rsid w:val="00694161"/>
    <w:rsid w:val="006A0A6A"/>
    <w:rsid w:val="006B4926"/>
    <w:rsid w:val="006C1B7F"/>
    <w:rsid w:val="006C476F"/>
    <w:rsid w:val="006C773C"/>
    <w:rsid w:val="006D124D"/>
    <w:rsid w:val="006D37B4"/>
    <w:rsid w:val="006D5522"/>
    <w:rsid w:val="006D56F1"/>
    <w:rsid w:val="006D5935"/>
    <w:rsid w:val="006D5EFE"/>
    <w:rsid w:val="006D61D1"/>
    <w:rsid w:val="006D7263"/>
    <w:rsid w:val="006E0B90"/>
    <w:rsid w:val="006E5D87"/>
    <w:rsid w:val="006E7C93"/>
    <w:rsid w:val="006F5F39"/>
    <w:rsid w:val="006F60F1"/>
    <w:rsid w:val="006F7E7F"/>
    <w:rsid w:val="00701DBB"/>
    <w:rsid w:val="0070271B"/>
    <w:rsid w:val="007073D2"/>
    <w:rsid w:val="00710184"/>
    <w:rsid w:val="00712D6C"/>
    <w:rsid w:val="00713E93"/>
    <w:rsid w:val="007223B7"/>
    <w:rsid w:val="0073790D"/>
    <w:rsid w:val="00745E5A"/>
    <w:rsid w:val="0074702D"/>
    <w:rsid w:val="007477B5"/>
    <w:rsid w:val="0075653E"/>
    <w:rsid w:val="00765055"/>
    <w:rsid w:val="0076554C"/>
    <w:rsid w:val="00770CF9"/>
    <w:rsid w:val="007716A8"/>
    <w:rsid w:val="007767E4"/>
    <w:rsid w:val="007809EA"/>
    <w:rsid w:val="007854E9"/>
    <w:rsid w:val="00787C1F"/>
    <w:rsid w:val="007949F3"/>
    <w:rsid w:val="0079584F"/>
    <w:rsid w:val="00795C79"/>
    <w:rsid w:val="007964B3"/>
    <w:rsid w:val="0079746E"/>
    <w:rsid w:val="007A387C"/>
    <w:rsid w:val="007A533E"/>
    <w:rsid w:val="007B1484"/>
    <w:rsid w:val="007B6AEA"/>
    <w:rsid w:val="007B6F4E"/>
    <w:rsid w:val="007C6571"/>
    <w:rsid w:val="007D1F48"/>
    <w:rsid w:val="007D3642"/>
    <w:rsid w:val="007D67AA"/>
    <w:rsid w:val="007E5A14"/>
    <w:rsid w:val="007E65DA"/>
    <w:rsid w:val="007F1A72"/>
    <w:rsid w:val="007F669E"/>
    <w:rsid w:val="007F7A56"/>
    <w:rsid w:val="008071B9"/>
    <w:rsid w:val="008179B3"/>
    <w:rsid w:val="0082635D"/>
    <w:rsid w:val="008336B2"/>
    <w:rsid w:val="008354EC"/>
    <w:rsid w:val="008355D4"/>
    <w:rsid w:val="008461F9"/>
    <w:rsid w:val="0085237C"/>
    <w:rsid w:val="00855E5E"/>
    <w:rsid w:val="00857F0A"/>
    <w:rsid w:val="008617E5"/>
    <w:rsid w:val="00863448"/>
    <w:rsid w:val="00870956"/>
    <w:rsid w:val="00870A0B"/>
    <w:rsid w:val="008838A8"/>
    <w:rsid w:val="00884F70"/>
    <w:rsid w:val="00890FDF"/>
    <w:rsid w:val="008A219E"/>
    <w:rsid w:val="008B1142"/>
    <w:rsid w:val="008B41D7"/>
    <w:rsid w:val="008B53C1"/>
    <w:rsid w:val="008B5F6D"/>
    <w:rsid w:val="008B6350"/>
    <w:rsid w:val="008B6FE1"/>
    <w:rsid w:val="008C1619"/>
    <w:rsid w:val="008C5132"/>
    <w:rsid w:val="008D3B38"/>
    <w:rsid w:val="008D66F1"/>
    <w:rsid w:val="008E1B4C"/>
    <w:rsid w:val="008E7D8E"/>
    <w:rsid w:val="008F3AD0"/>
    <w:rsid w:val="0090252A"/>
    <w:rsid w:val="0091051E"/>
    <w:rsid w:val="00916074"/>
    <w:rsid w:val="009304F2"/>
    <w:rsid w:val="00931AAB"/>
    <w:rsid w:val="009415E6"/>
    <w:rsid w:val="0095040D"/>
    <w:rsid w:val="00957CF9"/>
    <w:rsid w:val="00957FE0"/>
    <w:rsid w:val="0096069C"/>
    <w:rsid w:val="0096684C"/>
    <w:rsid w:val="009742F1"/>
    <w:rsid w:val="00976E61"/>
    <w:rsid w:val="0098210F"/>
    <w:rsid w:val="00983614"/>
    <w:rsid w:val="00994FEC"/>
    <w:rsid w:val="0099505F"/>
    <w:rsid w:val="009973F2"/>
    <w:rsid w:val="009A2D0F"/>
    <w:rsid w:val="009A763E"/>
    <w:rsid w:val="009A7F77"/>
    <w:rsid w:val="009B09A8"/>
    <w:rsid w:val="009B106E"/>
    <w:rsid w:val="009B1476"/>
    <w:rsid w:val="009B14F7"/>
    <w:rsid w:val="009B55F9"/>
    <w:rsid w:val="009B7423"/>
    <w:rsid w:val="009C7768"/>
    <w:rsid w:val="009D2A2E"/>
    <w:rsid w:val="009E180B"/>
    <w:rsid w:val="009E4ACC"/>
    <w:rsid w:val="009E745D"/>
    <w:rsid w:val="009E7AF6"/>
    <w:rsid w:val="009F0525"/>
    <w:rsid w:val="009F19BB"/>
    <w:rsid w:val="009F63BE"/>
    <w:rsid w:val="00A13A19"/>
    <w:rsid w:val="00A21216"/>
    <w:rsid w:val="00A309DB"/>
    <w:rsid w:val="00A330A1"/>
    <w:rsid w:val="00A34CCC"/>
    <w:rsid w:val="00A3735B"/>
    <w:rsid w:val="00A3773F"/>
    <w:rsid w:val="00A44714"/>
    <w:rsid w:val="00A47605"/>
    <w:rsid w:val="00A47807"/>
    <w:rsid w:val="00A51861"/>
    <w:rsid w:val="00A54A53"/>
    <w:rsid w:val="00A61DEB"/>
    <w:rsid w:val="00A63840"/>
    <w:rsid w:val="00A65502"/>
    <w:rsid w:val="00A67DB7"/>
    <w:rsid w:val="00A73CCF"/>
    <w:rsid w:val="00A820F1"/>
    <w:rsid w:val="00A85743"/>
    <w:rsid w:val="00A91BEA"/>
    <w:rsid w:val="00A91D02"/>
    <w:rsid w:val="00A91FED"/>
    <w:rsid w:val="00AA4FEF"/>
    <w:rsid w:val="00AA57A4"/>
    <w:rsid w:val="00AB3111"/>
    <w:rsid w:val="00AB6075"/>
    <w:rsid w:val="00AB72AE"/>
    <w:rsid w:val="00AC143B"/>
    <w:rsid w:val="00AD256D"/>
    <w:rsid w:val="00AD384D"/>
    <w:rsid w:val="00AE611D"/>
    <w:rsid w:val="00AF20B1"/>
    <w:rsid w:val="00AF6EF0"/>
    <w:rsid w:val="00B03E48"/>
    <w:rsid w:val="00B06071"/>
    <w:rsid w:val="00B10AB2"/>
    <w:rsid w:val="00B1602C"/>
    <w:rsid w:val="00B21108"/>
    <w:rsid w:val="00B30336"/>
    <w:rsid w:val="00B30FDF"/>
    <w:rsid w:val="00B36F3B"/>
    <w:rsid w:val="00B4193E"/>
    <w:rsid w:val="00B43055"/>
    <w:rsid w:val="00B548ED"/>
    <w:rsid w:val="00B746D1"/>
    <w:rsid w:val="00B80273"/>
    <w:rsid w:val="00B814CA"/>
    <w:rsid w:val="00B84D85"/>
    <w:rsid w:val="00B86C10"/>
    <w:rsid w:val="00B87132"/>
    <w:rsid w:val="00B876BA"/>
    <w:rsid w:val="00B929D2"/>
    <w:rsid w:val="00B96076"/>
    <w:rsid w:val="00B97BFB"/>
    <w:rsid w:val="00BA062D"/>
    <w:rsid w:val="00BA2D45"/>
    <w:rsid w:val="00BA3A13"/>
    <w:rsid w:val="00BB31D6"/>
    <w:rsid w:val="00BC5C44"/>
    <w:rsid w:val="00BC61E9"/>
    <w:rsid w:val="00BC66D0"/>
    <w:rsid w:val="00BC6B33"/>
    <w:rsid w:val="00BC7B05"/>
    <w:rsid w:val="00BD40E1"/>
    <w:rsid w:val="00BD4C91"/>
    <w:rsid w:val="00BE18C1"/>
    <w:rsid w:val="00BE2FB3"/>
    <w:rsid w:val="00BE3489"/>
    <w:rsid w:val="00BF1170"/>
    <w:rsid w:val="00BF381E"/>
    <w:rsid w:val="00BF6510"/>
    <w:rsid w:val="00C00D64"/>
    <w:rsid w:val="00C1248C"/>
    <w:rsid w:val="00C1601C"/>
    <w:rsid w:val="00C173E0"/>
    <w:rsid w:val="00C24FDB"/>
    <w:rsid w:val="00C3127E"/>
    <w:rsid w:val="00C31DC1"/>
    <w:rsid w:val="00C3307C"/>
    <w:rsid w:val="00C33E03"/>
    <w:rsid w:val="00C363E9"/>
    <w:rsid w:val="00C46140"/>
    <w:rsid w:val="00C47002"/>
    <w:rsid w:val="00C55C3D"/>
    <w:rsid w:val="00C55EC5"/>
    <w:rsid w:val="00C56323"/>
    <w:rsid w:val="00C57354"/>
    <w:rsid w:val="00C57832"/>
    <w:rsid w:val="00C65DDF"/>
    <w:rsid w:val="00C67A25"/>
    <w:rsid w:val="00C73DD2"/>
    <w:rsid w:val="00C772A4"/>
    <w:rsid w:val="00C848A2"/>
    <w:rsid w:val="00C851E9"/>
    <w:rsid w:val="00C87A3D"/>
    <w:rsid w:val="00C902A2"/>
    <w:rsid w:val="00C90DF9"/>
    <w:rsid w:val="00C927F3"/>
    <w:rsid w:val="00CA0139"/>
    <w:rsid w:val="00CA1065"/>
    <w:rsid w:val="00CA1E02"/>
    <w:rsid w:val="00CC775F"/>
    <w:rsid w:val="00CC7B4C"/>
    <w:rsid w:val="00CD0730"/>
    <w:rsid w:val="00CE45A2"/>
    <w:rsid w:val="00CE730F"/>
    <w:rsid w:val="00CF0834"/>
    <w:rsid w:val="00CF40E5"/>
    <w:rsid w:val="00CF685F"/>
    <w:rsid w:val="00D07BF5"/>
    <w:rsid w:val="00D1021C"/>
    <w:rsid w:val="00D17F11"/>
    <w:rsid w:val="00D212DC"/>
    <w:rsid w:val="00D22CA4"/>
    <w:rsid w:val="00D2342F"/>
    <w:rsid w:val="00D24B11"/>
    <w:rsid w:val="00D25D33"/>
    <w:rsid w:val="00D3217F"/>
    <w:rsid w:val="00D346B4"/>
    <w:rsid w:val="00D43274"/>
    <w:rsid w:val="00D44ECF"/>
    <w:rsid w:val="00D56FFE"/>
    <w:rsid w:val="00D5718F"/>
    <w:rsid w:val="00D62E62"/>
    <w:rsid w:val="00D63A9F"/>
    <w:rsid w:val="00D70B33"/>
    <w:rsid w:val="00D75647"/>
    <w:rsid w:val="00D76620"/>
    <w:rsid w:val="00D83868"/>
    <w:rsid w:val="00D852F3"/>
    <w:rsid w:val="00D87538"/>
    <w:rsid w:val="00D92F6F"/>
    <w:rsid w:val="00D97F19"/>
    <w:rsid w:val="00DA0842"/>
    <w:rsid w:val="00DA14C6"/>
    <w:rsid w:val="00DA20D6"/>
    <w:rsid w:val="00DA7F8D"/>
    <w:rsid w:val="00DB542A"/>
    <w:rsid w:val="00DC07B9"/>
    <w:rsid w:val="00DC24B6"/>
    <w:rsid w:val="00DC6854"/>
    <w:rsid w:val="00DD04C6"/>
    <w:rsid w:val="00DD54C1"/>
    <w:rsid w:val="00DE4CD6"/>
    <w:rsid w:val="00DE6F95"/>
    <w:rsid w:val="00DE7C1C"/>
    <w:rsid w:val="00DF4FF8"/>
    <w:rsid w:val="00DF5DE4"/>
    <w:rsid w:val="00DF64C2"/>
    <w:rsid w:val="00DF7855"/>
    <w:rsid w:val="00E00B92"/>
    <w:rsid w:val="00E0412A"/>
    <w:rsid w:val="00E04913"/>
    <w:rsid w:val="00E066E2"/>
    <w:rsid w:val="00E10B48"/>
    <w:rsid w:val="00E1697E"/>
    <w:rsid w:val="00E16FE1"/>
    <w:rsid w:val="00E17FA0"/>
    <w:rsid w:val="00E2240B"/>
    <w:rsid w:val="00E30293"/>
    <w:rsid w:val="00E42849"/>
    <w:rsid w:val="00E466D0"/>
    <w:rsid w:val="00E51752"/>
    <w:rsid w:val="00E51770"/>
    <w:rsid w:val="00E52C1B"/>
    <w:rsid w:val="00E56633"/>
    <w:rsid w:val="00E57B5B"/>
    <w:rsid w:val="00E62B1E"/>
    <w:rsid w:val="00E704F9"/>
    <w:rsid w:val="00E81FE0"/>
    <w:rsid w:val="00E95080"/>
    <w:rsid w:val="00EA1BB2"/>
    <w:rsid w:val="00EB31D3"/>
    <w:rsid w:val="00EB578D"/>
    <w:rsid w:val="00EC1F6A"/>
    <w:rsid w:val="00ED2066"/>
    <w:rsid w:val="00ED7D8C"/>
    <w:rsid w:val="00EE5709"/>
    <w:rsid w:val="00EF4416"/>
    <w:rsid w:val="00EF708B"/>
    <w:rsid w:val="00EF7EE4"/>
    <w:rsid w:val="00F13293"/>
    <w:rsid w:val="00F24486"/>
    <w:rsid w:val="00F314B7"/>
    <w:rsid w:val="00F37695"/>
    <w:rsid w:val="00F45B41"/>
    <w:rsid w:val="00F462C8"/>
    <w:rsid w:val="00F5113D"/>
    <w:rsid w:val="00F52410"/>
    <w:rsid w:val="00F56A05"/>
    <w:rsid w:val="00F60E4C"/>
    <w:rsid w:val="00F640C2"/>
    <w:rsid w:val="00F653B3"/>
    <w:rsid w:val="00F670A5"/>
    <w:rsid w:val="00F72E6B"/>
    <w:rsid w:val="00F7442B"/>
    <w:rsid w:val="00F755CC"/>
    <w:rsid w:val="00F7750D"/>
    <w:rsid w:val="00F83B01"/>
    <w:rsid w:val="00F90BB4"/>
    <w:rsid w:val="00F91F4E"/>
    <w:rsid w:val="00FA0AEF"/>
    <w:rsid w:val="00FA165C"/>
    <w:rsid w:val="00FA4BB3"/>
    <w:rsid w:val="00FA6742"/>
    <w:rsid w:val="00FA7048"/>
    <w:rsid w:val="00FB3E41"/>
    <w:rsid w:val="00FC0387"/>
    <w:rsid w:val="00FC0EC4"/>
    <w:rsid w:val="00FC29D5"/>
    <w:rsid w:val="00FD67A7"/>
    <w:rsid w:val="00FD6FBE"/>
    <w:rsid w:val="00FD7937"/>
    <w:rsid w:val="00FE0A59"/>
    <w:rsid w:val="00FE12F0"/>
    <w:rsid w:val="00F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D1DA"/>
  <w15:chartTrackingRefBased/>
  <w15:docId w15:val="{93781BA8-C2E9-4C09-963D-F8D6CB00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4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B4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6B4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4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4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4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4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4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4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6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6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0A3"/>
  </w:style>
  <w:style w:type="paragraph" w:styleId="Footer">
    <w:name w:val="footer"/>
    <w:basedOn w:val="Normal"/>
    <w:link w:val="FooterChar"/>
    <w:uiPriority w:val="99"/>
    <w:unhideWhenUsed/>
    <w:rsid w:val="00007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0A3"/>
  </w:style>
  <w:style w:type="paragraph" w:styleId="NormalWeb">
    <w:name w:val="Normal (Web)"/>
    <w:basedOn w:val="Normal"/>
    <w:uiPriority w:val="99"/>
    <w:semiHidden/>
    <w:unhideWhenUsed/>
    <w:rsid w:val="009304F2"/>
    <w:rPr>
      <w:rFonts w:ascii="Times New Roman" w:hAnsi="Times New Roman" w:cs="Times New Roman"/>
    </w:rPr>
  </w:style>
  <w:style w:type="table" w:styleId="GridTable4-Accent4">
    <w:name w:val="Grid Table 4 Accent 4"/>
    <w:basedOn w:val="TableNormal"/>
    <w:uiPriority w:val="49"/>
    <w:rsid w:val="00DF64C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DF64C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91F4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77936-ADB4-4309-92E7-A5ECADFC9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5148</TotalTime>
  <Pages>13</Pages>
  <Words>2059</Words>
  <Characters>11739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Raychel Bright Varghese</dc:creator>
  <cp:keywords/>
  <dc:description/>
  <cp:lastModifiedBy>Raychel Bright Varghese</cp:lastModifiedBy>
  <cp:revision>597</cp:revision>
  <dcterms:created xsi:type="dcterms:W3CDTF">2026-03-19T14:17:00Z</dcterms:created>
  <dcterms:modified xsi:type="dcterms:W3CDTF">2026-03-27T22:22:00Z</dcterms:modified>
</cp:coreProperties>
</file>