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020" w:rsidRPr="00962020" w:rsidRDefault="00962020" w:rsidP="00962020">
      <w:pPr>
        <w:shd w:val="clear" w:color="auto" w:fill="FFFFFF"/>
        <w:spacing w:after="100" w:afterAutospacing="1" w:line="240" w:lineRule="auto"/>
        <w:ind w:left="300" w:hanging="360"/>
        <w:jc w:val="both"/>
        <w:rPr>
          <w:rFonts w:ascii="Arial" w:eastAsia="Times New Roman" w:hAnsi="Arial" w:cs="Arial"/>
          <w:color w:val="373A3C"/>
          <w:sz w:val="24"/>
          <w:szCs w:val="24"/>
          <w:lang w:eastAsia="en-ZW"/>
        </w:rPr>
      </w:pPr>
      <w:bookmarkStart w:id="0" w:name="_GoBack"/>
      <w:bookmarkEnd w:id="0"/>
      <w:r w:rsidRPr="00962020">
        <w:rPr>
          <w:rFonts w:ascii="Arial" w:eastAsia="Times New Roman" w:hAnsi="Arial" w:cs="Arial"/>
          <w:b/>
          <w:bCs/>
          <w:color w:val="373A3C"/>
          <w:sz w:val="24"/>
          <w:szCs w:val="24"/>
          <w:lang w:eastAsia="en-ZW"/>
        </w:rPr>
        <w:t>What is the specific aspect of GDPR that your case study addresses?</w:t>
      </w:r>
    </w:p>
    <w:p w:rsidR="00962020" w:rsidRPr="00962020" w:rsidRDefault="00962020" w:rsidP="00962020">
      <w:pPr>
        <w:shd w:val="clear" w:color="auto" w:fill="FFFFFF"/>
        <w:spacing w:after="100" w:afterAutospacing="1" w:line="240" w:lineRule="auto"/>
        <w:jc w:val="both"/>
        <w:rPr>
          <w:rFonts w:ascii="Arial" w:eastAsia="Times New Roman" w:hAnsi="Arial" w:cs="Arial"/>
          <w:color w:val="373A3C"/>
          <w:sz w:val="24"/>
          <w:szCs w:val="24"/>
          <w:lang w:eastAsia="en-ZW"/>
        </w:rPr>
      </w:pPr>
      <w:r w:rsidRPr="00962020">
        <w:rPr>
          <w:rFonts w:ascii="Arial" w:eastAsia="Times New Roman" w:hAnsi="Arial" w:cs="Arial"/>
          <w:color w:val="373A3C"/>
          <w:sz w:val="24"/>
          <w:szCs w:val="24"/>
          <w:lang w:eastAsia="en-ZW"/>
        </w:rPr>
        <w:t xml:space="preserve">GDPR is a tough regulating body in EU law on data protection and privacy. My case study was addressing the GDPR aspect of obligations of data processors/controllers. According to </w:t>
      </w:r>
      <w:proofErr w:type="spellStart"/>
      <w:r w:rsidRPr="00962020">
        <w:rPr>
          <w:rFonts w:ascii="Arial" w:eastAsia="Times New Roman" w:hAnsi="Arial" w:cs="Arial"/>
          <w:color w:val="373A3C"/>
          <w:sz w:val="24"/>
          <w:szCs w:val="24"/>
          <w:lang w:eastAsia="en-ZW"/>
        </w:rPr>
        <w:t>Selvam</w:t>
      </w:r>
      <w:proofErr w:type="spellEnd"/>
      <w:r w:rsidRPr="00962020">
        <w:rPr>
          <w:rFonts w:ascii="Arial" w:eastAsia="Times New Roman" w:hAnsi="Arial" w:cs="Arial"/>
          <w:color w:val="373A3C"/>
          <w:sz w:val="24"/>
          <w:szCs w:val="24"/>
          <w:lang w:eastAsia="en-ZW"/>
        </w:rPr>
        <w:t xml:space="preserve"> &amp; </w:t>
      </w:r>
      <w:proofErr w:type="spellStart"/>
      <w:r w:rsidRPr="00962020">
        <w:rPr>
          <w:rFonts w:ascii="Arial" w:eastAsia="Times New Roman" w:hAnsi="Arial" w:cs="Arial"/>
          <w:color w:val="373A3C"/>
          <w:sz w:val="24"/>
          <w:szCs w:val="24"/>
          <w:lang w:eastAsia="en-ZW"/>
        </w:rPr>
        <w:t>Selvam</w:t>
      </w:r>
      <w:proofErr w:type="spellEnd"/>
      <w:r w:rsidRPr="00962020">
        <w:rPr>
          <w:rFonts w:ascii="Arial" w:eastAsia="Times New Roman" w:hAnsi="Arial" w:cs="Arial"/>
          <w:color w:val="373A3C"/>
          <w:sz w:val="24"/>
          <w:szCs w:val="24"/>
          <w:lang w:eastAsia="en-ZW"/>
        </w:rPr>
        <w:t xml:space="preserve">, (N.D) “Data processors and controllers are obligated to ensure that personal data is protected even if the data is being transferred to a third-party. This means that the controllers are accountable for a data breach even if there is a violation of the Regulation by a third-party processor”. The case study shows how officials from the department of social protection and the </w:t>
      </w:r>
      <w:proofErr w:type="gramStart"/>
      <w:r w:rsidRPr="00962020">
        <w:rPr>
          <w:rFonts w:ascii="Arial" w:eastAsia="Times New Roman" w:hAnsi="Arial" w:cs="Arial"/>
          <w:color w:val="373A3C"/>
          <w:sz w:val="24"/>
          <w:szCs w:val="24"/>
          <w:lang w:eastAsia="en-ZW"/>
        </w:rPr>
        <w:t>An</w:t>
      </w:r>
      <w:proofErr w:type="gramEnd"/>
      <w:r w:rsidRPr="00962020">
        <w:rPr>
          <w:rFonts w:ascii="Arial" w:eastAsia="Times New Roman" w:hAnsi="Arial" w:cs="Arial"/>
          <w:color w:val="373A3C"/>
          <w:sz w:val="24"/>
          <w:szCs w:val="24"/>
          <w:lang w:eastAsia="en-ZW"/>
        </w:rPr>
        <w:t xml:space="preserve"> Garda </w:t>
      </w:r>
      <w:proofErr w:type="spellStart"/>
      <w:r w:rsidRPr="00962020">
        <w:rPr>
          <w:rFonts w:ascii="Arial" w:eastAsia="Times New Roman" w:hAnsi="Arial" w:cs="Arial"/>
          <w:color w:val="373A3C"/>
          <w:sz w:val="24"/>
          <w:szCs w:val="24"/>
          <w:lang w:eastAsia="en-ZW"/>
        </w:rPr>
        <w:t>Siochana</w:t>
      </w:r>
      <w:proofErr w:type="spellEnd"/>
      <w:r w:rsidRPr="00962020">
        <w:rPr>
          <w:rFonts w:ascii="Arial" w:eastAsia="Times New Roman" w:hAnsi="Arial" w:cs="Arial"/>
          <w:color w:val="373A3C"/>
          <w:sz w:val="24"/>
          <w:szCs w:val="24"/>
          <w:lang w:eastAsia="en-ZW"/>
        </w:rPr>
        <w:t xml:space="preserve"> were willingly disclosing data to the directors of Eamon </w:t>
      </w:r>
      <w:proofErr w:type="spellStart"/>
      <w:r w:rsidRPr="00962020">
        <w:rPr>
          <w:rFonts w:ascii="Arial" w:eastAsia="Times New Roman" w:hAnsi="Arial" w:cs="Arial"/>
          <w:color w:val="373A3C"/>
          <w:sz w:val="24"/>
          <w:szCs w:val="24"/>
          <w:lang w:eastAsia="en-ZW"/>
        </w:rPr>
        <w:t>O’Mordha</w:t>
      </w:r>
      <w:proofErr w:type="spellEnd"/>
      <w:r w:rsidRPr="00962020">
        <w:rPr>
          <w:rFonts w:ascii="Arial" w:eastAsia="Times New Roman" w:hAnsi="Arial" w:cs="Arial"/>
          <w:color w:val="373A3C"/>
          <w:sz w:val="24"/>
          <w:szCs w:val="24"/>
          <w:lang w:eastAsia="en-ZW"/>
        </w:rPr>
        <w:t xml:space="preserve"> due to relations. This is a breach of the GDPR aspect</w:t>
      </w:r>
    </w:p>
    <w:p w:rsidR="00962020" w:rsidRPr="00962020" w:rsidRDefault="00962020" w:rsidP="00962020">
      <w:pPr>
        <w:shd w:val="clear" w:color="auto" w:fill="FFFFFF"/>
        <w:spacing w:after="100" w:afterAutospacing="1" w:line="240" w:lineRule="auto"/>
        <w:ind w:left="300" w:hanging="360"/>
        <w:jc w:val="both"/>
        <w:rPr>
          <w:rFonts w:ascii="Arial" w:eastAsia="Times New Roman" w:hAnsi="Arial" w:cs="Arial"/>
          <w:color w:val="373A3C"/>
          <w:sz w:val="24"/>
          <w:szCs w:val="24"/>
          <w:lang w:eastAsia="en-ZW"/>
        </w:rPr>
      </w:pPr>
      <w:r w:rsidRPr="00962020">
        <w:rPr>
          <w:rFonts w:ascii="Symbol" w:eastAsia="Times New Roman" w:hAnsi="Symbol" w:cs="Arial"/>
          <w:color w:val="373A3C"/>
          <w:sz w:val="20"/>
          <w:szCs w:val="20"/>
          <w:lang w:eastAsia="en-ZW"/>
        </w:rPr>
        <w:t></w:t>
      </w:r>
      <w:r w:rsidRPr="00962020">
        <w:rPr>
          <w:rFonts w:ascii="Arial" w:eastAsia="Times New Roman" w:hAnsi="Arial" w:cs="Arial"/>
          <w:b/>
          <w:bCs/>
          <w:color w:val="373A3C"/>
          <w:sz w:val="24"/>
          <w:szCs w:val="24"/>
          <w:lang w:eastAsia="en-ZW"/>
        </w:rPr>
        <w:t>How was it resolved?</w:t>
      </w:r>
    </w:p>
    <w:p w:rsidR="00962020" w:rsidRPr="00962020" w:rsidRDefault="00962020" w:rsidP="00962020">
      <w:pPr>
        <w:shd w:val="clear" w:color="auto" w:fill="FFFFFF"/>
        <w:spacing w:after="100" w:afterAutospacing="1" w:line="240" w:lineRule="auto"/>
        <w:jc w:val="both"/>
        <w:rPr>
          <w:rFonts w:ascii="Arial" w:eastAsia="Times New Roman" w:hAnsi="Arial" w:cs="Arial"/>
          <w:color w:val="373A3C"/>
          <w:sz w:val="24"/>
          <w:szCs w:val="24"/>
          <w:lang w:eastAsia="en-ZW"/>
        </w:rPr>
      </w:pPr>
      <w:r w:rsidRPr="00962020">
        <w:rPr>
          <w:rFonts w:ascii="Arial" w:eastAsia="Times New Roman" w:hAnsi="Arial" w:cs="Arial"/>
          <w:color w:val="373A3C"/>
          <w:sz w:val="24"/>
          <w:szCs w:val="24"/>
          <w:lang w:eastAsia="en-ZW"/>
        </w:rPr>
        <w:t xml:space="preserve">The matter was resolved after investigations revealed how the directors managed to get information. This made the company liable on its own as well as the directors liable separately from the company. However, the company and only one director, Mrs </w:t>
      </w:r>
      <w:proofErr w:type="spellStart"/>
      <w:r w:rsidRPr="00962020">
        <w:rPr>
          <w:rFonts w:ascii="Arial" w:eastAsia="Times New Roman" w:hAnsi="Arial" w:cs="Arial"/>
          <w:color w:val="373A3C"/>
          <w:sz w:val="24"/>
          <w:szCs w:val="24"/>
          <w:lang w:eastAsia="en-ZW"/>
        </w:rPr>
        <w:t>O’Mordha</w:t>
      </w:r>
      <w:proofErr w:type="spellEnd"/>
      <w:r w:rsidRPr="00962020">
        <w:rPr>
          <w:rFonts w:ascii="Arial" w:eastAsia="Times New Roman" w:hAnsi="Arial" w:cs="Arial"/>
          <w:color w:val="373A3C"/>
          <w:sz w:val="24"/>
          <w:szCs w:val="24"/>
          <w:lang w:eastAsia="en-ZW"/>
        </w:rPr>
        <w:t>, were convicted and heavy fines were imposed on both the company and one of the directors. Unfortunately, the officials seem to have gone scot free but they need to be held accountable as they disclosed information to the directors.</w:t>
      </w:r>
    </w:p>
    <w:p w:rsidR="00962020" w:rsidRPr="00962020" w:rsidRDefault="00962020" w:rsidP="00962020">
      <w:pPr>
        <w:shd w:val="clear" w:color="auto" w:fill="FFFFFF"/>
        <w:spacing w:after="100" w:afterAutospacing="1" w:line="240" w:lineRule="auto"/>
        <w:ind w:left="300" w:hanging="360"/>
        <w:jc w:val="both"/>
        <w:rPr>
          <w:rFonts w:ascii="Arial" w:eastAsia="Times New Roman" w:hAnsi="Arial" w:cs="Arial"/>
          <w:color w:val="373A3C"/>
          <w:sz w:val="24"/>
          <w:szCs w:val="24"/>
          <w:lang w:eastAsia="en-ZW"/>
        </w:rPr>
      </w:pPr>
      <w:r w:rsidRPr="00962020">
        <w:rPr>
          <w:rFonts w:ascii="Symbol" w:eastAsia="Times New Roman" w:hAnsi="Symbol" w:cs="Arial"/>
          <w:color w:val="373A3C"/>
          <w:sz w:val="20"/>
          <w:szCs w:val="20"/>
          <w:lang w:eastAsia="en-ZW"/>
        </w:rPr>
        <w:t></w:t>
      </w:r>
      <w:r w:rsidRPr="00962020">
        <w:rPr>
          <w:rFonts w:ascii="Arial" w:eastAsia="Times New Roman" w:hAnsi="Arial" w:cs="Arial"/>
          <w:b/>
          <w:bCs/>
          <w:color w:val="373A3C"/>
          <w:sz w:val="24"/>
          <w:szCs w:val="24"/>
          <w:lang w:eastAsia="en-ZW"/>
        </w:rPr>
        <w:t>If this was your organisation what steps would you take as an Information Security Manager to mitigate the issue?</w:t>
      </w:r>
    </w:p>
    <w:p w:rsidR="00962020" w:rsidRPr="00962020" w:rsidRDefault="00962020" w:rsidP="00962020">
      <w:pPr>
        <w:shd w:val="clear" w:color="auto" w:fill="FFFFFF"/>
        <w:spacing w:after="100" w:afterAutospacing="1" w:line="240" w:lineRule="auto"/>
        <w:jc w:val="both"/>
        <w:rPr>
          <w:rFonts w:ascii="Arial" w:eastAsia="Times New Roman" w:hAnsi="Arial" w:cs="Arial"/>
          <w:color w:val="373A3C"/>
          <w:sz w:val="24"/>
          <w:szCs w:val="24"/>
          <w:lang w:eastAsia="en-ZW"/>
        </w:rPr>
      </w:pPr>
      <w:r w:rsidRPr="00962020">
        <w:rPr>
          <w:rFonts w:ascii="Arial" w:eastAsia="Times New Roman" w:hAnsi="Arial" w:cs="Arial"/>
          <w:color w:val="373A3C"/>
          <w:sz w:val="24"/>
          <w:szCs w:val="24"/>
          <w:lang w:eastAsia="en-ZW"/>
        </w:rPr>
        <w:t xml:space="preserve">Everybody in the company must sign confidentiality forms which also highlight the consequences of disclosing information to the third parties as well forms which prohibit solicitation of personal data. Everyone should also declare conflict of interest with such organisations that hold data. If any employee has conflicting </w:t>
      </w:r>
      <w:proofErr w:type="gramStart"/>
      <w:r w:rsidRPr="00962020">
        <w:rPr>
          <w:rFonts w:ascii="Arial" w:eastAsia="Times New Roman" w:hAnsi="Arial" w:cs="Arial"/>
          <w:color w:val="373A3C"/>
          <w:sz w:val="24"/>
          <w:szCs w:val="24"/>
          <w:lang w:eastAsia="en-ZW"/>
        </w:rPr>
        <w:t>relations</w:t>
      </w:r>
      <w:proofErr w:type="gramEnd"/>
      <w:r w:rsidRPr="00962020">
        <w:rPr>
          <w:rFonts w:ascii="Arial" w:eastAsia="Times New Roman" w:hAnsi="Arial" w:cs="Arial"/>
          <w:color w:val="373A3C"/>
          <w:sz w:val="24"/>
          <w:szCs w:val="24"/>
          <w:lang w:eastAsia="en-ZW"/>
        </w:rPr>
        <w:t xml:space="preserve"> they must be declared. A press conference will also be useful to try and contain the publicity and the image of the company</w:t>
      </w:r>
    </w:p>
    <w:p w:rsidR="00962020" w:rsidRPr="00962020" w:rsidRDefault="00962020" w:rsidP="00962020">
      <w:pPr>
        <w:shd w:val="clear" w:color="auto" w:fill="FFFFFF"/>
        <w:spacing w:after="100" w:afterAutospacing="1" w:line="240" w:lineRule="auto"/>
        <w:jc w:val="both"/>
        <w:rPr>
          <w:rFonts w:ascii="Arial" w:eastAsia="Times New Roman" w:hAnsi="Arial" w:cs="Arial"/>
          <w:color w:val="373A3C"/>
          <w:sz w:val="24"/>
          <w:szCs w:val="24"/>
          <w:lang w:eastAsia="en-ZW"/>
        </w:rPr>
      </w:pPr>
      <w:r w:rsidRPr="00962020">
        <w:rPr>
          <w:rFonts w:ascii="Arial" w:eastAsia="Times New Roman" w:hAnsi="Arial" w:cs="Arial"/>
          <w:color w:val="373A3C"/>
          <w:sz w:val="24"/>
          <w:szCs w:val="24"/>
          <w:lang w:eastAsia="en-ZW"/>
        </w:rPr>
        <w:br/>
      </w:r>
    </w:p>
    <w:p w:rsidR="00962020" w:rsidRPr="00962020" w:rsidRDefault="00962020" w:rsidP="00962020">
      <w:pPr>
        <w:shd w:val="clear" w:color="auto" w:fill="FFFFFF"/>
        <w:spacing w:after="100" w:afterAutospacing="1" w:line="240" w:lineRule="auto"/>
        <w:jc w:val="both"/>
        <w:rPr>
          <w:rFonts w:ascii="Arial" w:eastAsia="Times New Roman" w:hAnsi="Arial" w:cs="Arial"/>
          <w:color w:val="373A3C"/>
          <w:sz w:val="24"/>
          <w:szCs w:val="24"/>
          <w:lang w:eastAsia="en-ZW"/>
        </w:rPr>
      </w:pPr>
      <w:r w:rsidRPr="00962020">
        <w:rPr>
          <w:rFonts w:ascii="Arial" w:eastAsia="Times New Roman" w:hAnsi="Arial" w:cs="Arial"/>
          <w:color w:val="373A3C"/>
          <w:sz w:val="24"/>
          <w:szCs w:val="24"/>
          <w:lang w:eastAsia="en-ZW"/>
        </w:rPr>
        <w:t>References</w:t>
      </w:r>
    </w:p>
    <w:p w:rsidR="00962020" w:rsidRPr="00962020" w:rsidRDefault="00962020" w:rsidP="00962020">
      <w:pPr>
        <w:shd w:val="clear" w:color="auto" w:fill="FFFFFF"/>
        <w:spacing w:after="100" w:afterAutospacing="1" w:line="240" w:lineRule="auto"/>
        <w:jc w:val="both"/>
        <w:rPr>
          <w:rFonts w:ascii="Arial" w:eastAsia="Times New Roman" w:hAnsi="Arial" w:cs="Arial"/>
          <w:color w:val="373A3C"/>
          <w:sz w:val="24"/>
          <w:szCs w:val="24"/>
          <w:lang w:eastAsia="en-ZW"/>
        </w:rPr>
      </w:pPr>
      <w:proofErr w:type="spellStart"/>
      <w:r w:rsidRPr="00962020">
        <w:rPr>
          <w:rFonts w:ascii="Arial" w:eastAsia="Times New Roman" w:hAnsi="Arial" w:cs="Arial"/>
          <w:color w:val="373A3C"/>
          <w:sz w:val="24"/>
          <w:szCs w:val="24"/>
          <w:lang w:eastAsia="en-ZW"/>
        </w:rPr>
        <w:t>Selvam</w:t>
      </w:r>
      <w:proofErr w:type="spellEnd"/>
      <w:r w:rsidRPr="00962020">
        <w:rPr>
          <w:rFonts w:ascii="Arial" w:eastAsia="Times New Roman" w:hAnsi="Arial" w:cs="Arial"/>
          <w:color w:val="373A3C"/>
          <w:sz w:val="24"/>
          <w:szCs w:val="24"/>
          <w:lang w:eastAsia="en-ZW"/>
        </w:rPr>
        <w:t xml:space="preserve"> &amp; </w:t>
      </w:r>
      <w:proofErr w:type="spellStart"/>
      <w:r w:rsidRPr="00962020">
        <w:rPr>
          <w:rFonts w:ascii="Arial" w:eastAsia="Times New Roman" w:hAnsi="Arial" w:cs="Arial"/>
          <w:color w:val="373A3C"/>
          <w:sz w:val="24"/>
          <w:szCs w:val="24"/>
          <w:lang w:eastAsia="en-ZW"/>
        </w:rPr>
        <w:t>Selvam</w:t>
      </w:r>
      <w:proofErr w:type="spellEnd"/>
      <w:r w:rsidRPr="00962020">
        <w:rPr>
          <w:rFonts w:ascii="Arial" w:eastAsia="Times New Roman" w:hAnsi="Arial" w:cs="Arial"/>
          <w:color w:val="373A3C"/>
          <w:sz w:val="24"/>
          <w:szCs w:val="24"/>
          <w:lang w:eastAsia="en-ZW"/>
        </w:rPr>
        <w:t xml:space="preserve"> (N.D) Key Features </w:t>
      </w:r>
      <w:proofErr w:type="gramStart"/>
      <w:r w:rsidRPr="00962020">
        <w:rPr>
          <w:rFonts w:ascii="Arial" w:eastAsia="Times New Roman" w:hAnsi="Arial" w:cs="Arial"/>
          <w:color w:val="373A3C"/>
          <w:sz w:val="24"/>
          <w:szCs w:val="24"/>
          <w:lang w:eastAsia="en-ZW"/>
        </w:rPr>
        <w:t>Of</w:t>
      </w:r>
      <w:proofErr w:type="gramEnd"/>
      <w:r w:rsidRPr="00962020">
        <w:rPr>
          <w:rFonts w:ascii="Arial" w:eastAsia="Times New Roman" w:hAnsi="Arial" w:cs="Arial"/>
          <w:color w:val="373A3C"/>
          <w:sz w:val="24"/>
          <w:szCs w:val="24"/>
          <w:lang w:eastAsia="en-ZW"/>
        </w:rPr>
        <w:t xml:space="preserve"> The GDPR. Available from: https://selvams.com/blog/key-features-of-the-gdpr/</w:t>
      </w:r>
    </w:p>
    <w:p w:rsidR="00E774E2" w:rsidRDefault="00E774E2"/>
    <w:sectPr w:rsidR="00E77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020"/>
    <w:rsid w:val="00962020"/>
    <w:rsid w:val="00E774E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3CCC"/>
  <w15:chartTrackingRefBased/>
  <w15:docId w15:val="{A4925BD3-6716-40FB-9CA6-F74423D6C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59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knowledge</dc:creator>
  <cp:keywords/>
  <dc:description/>
  <cp:lastModifiedBy>knowledge</cp:lastModifiedBy>
  <cp:revision>1</cp:revision>
  <dcterms:created xsi:type="dcterms:W3CDTF">2021-07-25T19:50:00Z</dcterms:created>
  <dcterms:modified xsi:type="dcterms:W3CDTF">2021-07-25T20:11:00Z</dcterms:modified>
</cp:coreProperties>
</file>