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DD1E6" w14:textId="77777777" w:rsidR="0036098D" w:rsidRDefault="00F44F1F">
      <w:pPr>
        <w:pStyle w:val="Title"/>
      </w:pPr>
      <w:r>
        <w:t>BIOS 7400 Clinical Trials Assignment 2</w:t>
      </w:r>
    </w:p>
    <w:p w14:paraId="05AA42F8" w14:textId="77777777" w:rsidR="0036098D" w:rsidRDefault="00F44F1F">
      <w:pPr>
        <w:pStyle w:val="Author"/>
      </w:pPr>
      <w:r>
        <w:t>KuanJui Su</w:t>
      </w:r>
    </w:p>
    <w:p w14:paraId="6FD7D279" w14:textId="77777777" w:rsidR="0036098D" w:rsidRDefault="00F44F1F">
      <w:pPr>
        <w:pStyle w:val="Date"/>
      </w:pPr>
      <w:r>
        <w:t>10 September, 2017</w:t>
      </w:r>
    </w:p>
    <w:p w14:paraId="45B25681" w14:textId="77777777" w:rsidR="0036098D" w:rsidRDefault="00F44F1F">
      <w:pPr>
        <w:pStyle w:val="Heading1"/>
      </w:pPr>
      <w:bookmarkStart w:id="0" w:name="assignment-i"/>
      <w:bookmarkEnd w:id="0"/>
      <w:r>
        <w:t>Assignment I</w:t>
      </w:r>
    </w:p>
    <w:p w14:paraId="65AD7817" w14:textId="77777777" w:rsidR="0036098D" w:rsidRDefault="00F44F1F">
      <w:pPr>
        <w:pStyle w:val="FirstParagraph"/>
      </w:pPr>
      <w:r>
        <w:t>Write out the following formula for a control group labeled as Y. Discuss how randomization in treatment allocation can help cancel out the bias of the effect of regression to the mean.</w:t>
      </w:r>
    </w:p>
    <w:p w14:paraId="4AE4F368" w14:textId="77777777" w:rsidR="0036098D" w:rsidRDefault="00F44F1F">
      <w:pPr>
        <w:pStyle w:val="BodyText"/>
      </w:pPr>
      <m:oMathPara>
        <m:oMathParaPr>
          <m:jc m:val="center"/>
        </m:oMathParaPr>
        <m:oMath>
          <m:r>
            <w:rPr>
              <w:rFonts w:ascii="Cambria Math" w:hAnsi="Cambria Math"/>
            </w:rPr>
            <m:t>|</m:t>
          </m:r>
          <m: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ρ</m:t>
          </m:r>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μ</m:t>
          </m:r>
          <m:r>
            <w:rPr>
              <w:rFonts w:ascii="Cambria Math" w:hAnsi="Cambria Math"/>
            </w:rPr>
            <m:t>)|</m:t>
          </m:r>
        </m:oMath>
      </m:oMathPara>
    </w:p>
    <w:p w14:paraId="4C5AA995" w14:textId="77777777" w:rsidR="0036098D" w:rsidRDefault="00F44F1F">
      <w:pPr>
        <w:pStyle w:val="Heading1"/>
      </w:pPr>
      <w:bookmarkStart w:id="1" w:name="assignment-ii"/>
      <w:bookmarkEnd w:id="1"/>
      <w:r>
        <w:t>Assignme</w:t>
      </w:r>
      <w:bookmarkStart w:id="2" w:name="_GoBack"/>
      <w:bookmarkEnd w:id="2"/>
      <w:r>
        <w:t>nt II</w:t>
      </w:r>
    </w:p>
    <w:p w14:paraId="4D2899F0" w14:textId="77777777" w:rsidR="0036098D" w:rsidRDefault="00F44F1F">
      <w:pPr>
        <w:pStyle w:val="FirstParagraph"/>
      </w:pPr>
      <w:r>
        <w:t>Use the data (data_su</w:t>
      </w:r>
      <w:r>
        <w:t>rrogate.txt) to perform surrogate validation analysis.</w:t>
      </w:r>
    </w:p>
    <w:p w14:paraId="29A659BD" w14:textId="77777777" w:rsidR="0036098D" w:rsidRDefault="00F44F1F">
      <w:pPr>
        <w:pStyle w:val="Compact"/>
        <w:numPr>
          <w:ilvl w:val="0"/>
          <w:numId w:val="35"/>
        </w:numPr>
      </w:pPr>
      <w:r>
        <w:t>Use outcome1 as surrogate outcome and outcome2 as the true clinical outcome</w:t>
      </w:r>
    </w:p>
    <w:p w14:paraId="6DCD816C" w14:textId="77777777" w:rsidR="0036098D" w:rsidRDefault="00F44F1F">
      <w:pPr>
        <w:pStyle w:val="Compact"/>
        <w:numPr>
          <w:ilvl w:val="0"/>
          <w:numId w:val="35"/>
        </w:numPr>
      </w:pPr>
      <w:r>
        <w:t xml:space="preserve">Provide the calculation of PE, RE and </w:t>
      </w:r>
      <m:oMath>
        <m:sSub>
          <m:sSubPr>
            <m:ctrlPr>
              <w:rPr>
                <w:rFonts w:ascii="Cambria Math" w:hAnsi="Cambria Math"/>
              </w:rPr>
            </m:ctrlPr>
          </m:sSubPr>
          <m:e>
            <m:r>
              <w:rPr>
                <w:rFonts w:ascii="Cambria Math" w:hAnsi="Cambria Math"/>
              </w:rPr>
              <m:t>ρ</m:t>
            </m:r>
          </m:e>
          <m:sub>
            <m:r>
              <w:rPr>
                <w:rFonts w:ascii="Cambria Math" w:hAnsi="Cambria Math"/>
              </w:rPr>
              <m:t>z</m:t>
            </m:r>
          </m:sub>
        </m:sSub>
      </m:oMath>
      <w:r>
        <w:t>.</w:t>
      </w:r>
    </w:p>
    <w:p w14:paraId="7FEAFD4C" w14:textId="77777777" w:rsidR="0036098D" w:rsidRDefault="00F44F1F">
      <w:pPr>
        <w:pStyle w:val="Compact"/>
        <w:numPr>
          <w:ilvl w:val="0"/>
          <w:numId w:val="35"/>
        </w:numPr>
      </w:pPr>
      <w:r>
        <w:t>Based on the calculation results, can you support outcome1 as a good surrogate fo</w:t>
      </w:r>
      <w:r>
        <w:t>r outcome2?</w:t>
      </w:r>
    </w:p>
    <w:p w14:paraId="7504508E" w14:textId="77777777" w:rsidR="0036098D" w:rsidRDefault="00F44F1F">
      <w:pPr>
        <w:pStyle w:val="FirstParagraph"/>
      </w:pPr>
      <w:r>
        <w:t>In order to check Prentice's criteria, the linear models was conducted as below.</w:t>
      </w:r>
    </w:p>
    <w:p w14:paraId="419352D8" w14:textId="77777777" w:rsidR="0036098D" w:rsidRDefault="00F44F1F">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Outcome</m:t>
                </m:r>
                <m:r>
                  <w:rPr>
                    <w:rFonts w:ascii="Cambria Math" w:hAnsi="Cambria Math"/>
                  </w:rPr>
                  <m:t>2=</m:t>
                </m:r>
                <m:r>
                  <w:rPr>
                    <w:rFonts w:ascii="Cambria Math" w:hAnsi="Cambria Math"/>
                  </w:rPr>
                  <m:t>μ</m:t>
                </m:r>
                <m:r>
                  <w:rPr>
                    <w:rFonts w:ascii="Cambria Math" w:hAnsi="Cambria Math"/>
                  </w:rPr>
                  <m:t>+</m:t>
                </m:r>
                <m:r>
                  <w:rPr>
                    <w:rFonts w:ascii="Cambria Math" w:hAnsi="Cambria Math"/>
                  </w:rPr>
                  <m:t>γ</m:t>
                </m:r>
                <m:r>
                  <w:rPr>
                    <w:rFonts w:ascii="Cambria Math" w:hAnsi="Cambria Math"/>
                  </w:rPr>
                  <m:t> </m:t>
                </m:r>
                <m:r>
                  <w:rPr>
                    <w:rFonts w:ascii="Cambria Math" w:hAnsi="Cambria Math"/>
                  </w:rPr>
                  <m:t>Outcome</m:t>
                </m:r>
                <m:sSub>
                  <m:sSubPr>
                    <m:ctrlPr>
                      <w:rPr>
                        <w:rFonts w:ascii="Cambria Math" w:hAnsi="Cambria Math"/>
                      </w:rPr>
                    </m:ctrlPr>
                  </m:sSubPr>
                  <m:e>
                    <m:r>
                      <w:rPr>
                        <w:rFonts w:ascii="Cambria Math" w:hAnsi="Cambria Math"/>
                      </w:rPr>
                      <m:t>1</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j</m:t>
                    </m:r>
                  </m:sub>
                </m:sSub>
              </m:e>
            </m:mr>
            <m:mr>
              <m:e>
                <m:r>
                  <w:rPr>
                    <w:rFonts w:ascii="Cambria Math" w:hAnsi="Cambria Math"/>
                  </w:rPr>
                  <m:t>Outcome</m:t>
                </m:r>
                <m:r>
                  <w:rPr>
                    <w:rFonts w:ascii="Cambria Math" w:hAnsi="Cambria Math"/>
                  </w:rPr>
                  <m:t>2=</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Z</m:t>
                    </m:r>
                  </m:sub>
                </m:sSub>
                <m:r>
                  <w:rPr>
                    <w:rFonts w:ascii="Cambria Math" w:hAnsi="Cambria Math"/>
                  </w:rPr>
                  <m:t> </m:t>
                </m:r>
                <m:r>
                  <w:rPr>
                    <w:rFonts w:ascii="Cambria Math" w:hAnsi="Cambria Math"/>
                  </w:rPr>
                  <m:t>Outcome</m:t>
                </m:r>
                <m:sSub>
                  <m:sSubPr>
                    <m:ctrlPr>
                      <w:rPr>
                        <w:rFonts w:ascii="Cambria Math" w:hAnsi="Cambria Math"/>
                      </w:rPr>
                    </m:ctrlPr>
                  </m:sSubPr>
                  <m:e>
                    <m:r>
                      <w:rPr>
                        <w:rFonts w:ascii="Cambria Math" w:hAnsi="Cambria Math"/>
                      </w:rPr>
                      <m:t>1</m:t>
                    </m:r>
                  </m:e>
                  <m:sub>
                    <m:r>
                      <w:rPr>
                        <w:rFonts w:ascii="Cambria Math" w:hAnsi="Cambria Math"/>
                      </w:rPr>
                      <m:t>j</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ε</m:t>
                        </m:r>
                      </m:e>
                    </m:groupChr>
                  </m:e>
                  <m:sub>
                    <m:sSub>
                      <m:sSubPr>
                        <m:ctrlPr>
                          <w:rPr>
                            <w:rFonts w:ascii="Cambria Math" w:hAnsi="Cambria Math"/>
                          </w:rPr>
                        </m:ctrlPr>
                      </m:sSubPr>
                      <m:e>
                        <m:r>
                          <w:rPr>
                            <w:rFonts w:ascii="Cambria Math" w:hAnsi="Cambria Math"/>
                          </w:rPr>
                          <m:t>T</m:t>
                        </m:r>
                      </m:e>
                      <m:sub>
                        <m:r>
                          <w:rPr>
                            <w:rFonts w:ascii="Cambria Math" w:hAnsi="Cambria Math"/>
                          </w:rPr>
                          <m:t>j</m:t>
                        </m:r>
                      </m:sub>
                    </m:sSub>
                  </m:sub>
                </m:sSub>
              </m:e>
            </m:mr>
          </m:m>
        </m:oMath>
      </m:oMathPara>
    </w:p>
    <w:p w14:paraId="4BDDFAAA" w14:textId="77777777" w:rsidR="0036098D" w:rsidRDefault="00F44F1F">
      <w:pPr>
        <w:pStyle w:val="FirstParagraph"/>
      </w:pPr>
      <w:r>
        <w:t xml:space="preserve">where Z: treatment group. Assume "-1": Case group and "1": </w:t>
      </w:r>
      <w:r>
        <w:t xml:space="preserve">Control group. We also assume j indexes subjects and </w:t>
      </w:r>
      <m:oMath>
        <m:sSub>
          <m:sSubPr>
            <m:ctrlPr>
              <w:rPr>
                <w:rFonts w:ascii="Cambria Math" w:hAnsi="Cambria Math"/>
              </w:rPr>
            </m:ctrlPr>
          </m:sSubPr>
          <m:e>
            <m:r>
              <w:rPr>
                <w:rFonts w:ascii="Cambria Math" w:hAnsi="Cambria Math"/>
              </w:rPr>
              <m:t>ϵ</m:t>
            </m:r>
          </m:e>
          <m:sub>
            <m:r>
              <w:rPr>
                <w:rFonts w:ascii="Cambria Math" w:hAnsi="Cambria Math"/>
              </w:rPr>
              <m:t>j</m:t>
            </m:r>
          </m:sub>
        </m:sSub>
      </m:oMath>
      <w:r>
        <w:t xml:space="preserve">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ϵ</m:t>
                </m:r>
              </m:e>
            </m:groupChr>
          </m:e>
          <m:sub>
            <m:sSub>
              <m:sSubPr>
                <m:ctrlPr>
                  <w:rPr>
                    <w:rFonts w:ascii="Cambria Math" w:hAnsi="Cambria Math"/>
                  </w:rPr>
                </m:ctrlPr>
              </m:sSubPr>
              <m:e>
                <m:r>
                  <w:rPr>
                    <w:rFonts w:ascii="Cambria Math" w:hAnsi="Cambria Math"/>
                  </w:rPr>
                  <m:t>T</m:t>
                </m:r>
              </m:e>
              <m:sub>
                <m:r>
                  <w:rPr>
                    <w:rFonts w:ascii="Cambria Math" w:hAnsi="Cambria Math"/>
                  </w:rPr>
                  <m:t>j</m:t>
                </m:r>
              </m:sub>
            </m:sSub>
          </m:sub>
        </m:sSub>
      </m:oMath>
      <w:r>
        <w:t xml:space="preserve"> are normal with mean 0.</w:t>
      </w:r>
    </w:p>
    <w:p w14:paraId="1DE62F91" w14:textId="77777777" w:rsidR="0036098D" w:rsidRDefault="00F44F1F">
      <w:pPr>
        <w:pStyle w:val="BodyText"/>
      </w:pPr>
      <w:r>
        <w:t>We have 0 missing value in our dataset.</w:t>
      </w:r>
    </w:p>
    <w:p w14:paraId="22BB7F0E" w14:textId="77777777" w:rsidR="0036098D" w:rsidRDefault="00F44F1F">
      <w:pPr>
        <w:pStyle w:val="Heading2"/>
      </w:pPr>
      <w:bookmarkStart w:id="3" w:name="caculate-pe-reand-rho_z"/>
      <w:bookmarkEnd w:id="3"/>
      <w:r>
        <w:t xml:space="preserve">Caculate PE, RE,and </w:t>
      </w: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z</m:t>
            </m:r>
          </m:sub>
        </m:sSub>
      </m:oMath>
    </w:p>
    <w:p w14:paraId="0E060A77" w14:textId="77777777" w:rsidR="0036098D" w:rsidRDefault="00F44F1F">
      <w:pPr>
        <w:pStyle w:val="FirstParagraph"/>
      </w:pPr>
      <w:r>
        <w:t xml:space="preserve">Assume the assumptions are accetptable. The caculation of PE, RE, and </w:t>
      </w:r>
      <m:oMath>
        <m:sSub>
          <m:sSubPr>
            <m:ctrlPr>
              <w:rPr>
                <w:rFonts w:ascii="Cambria Math" w:hAnsi="Cambria Math"/>
              </w:rPr>
            </m:ctrlPr>
          </m:sSubPr>
          <m:e>
            <m:r>
              <w:rPr>
                <w:rFonts w:ascii="Cambria Math" w:hAnsi="Cambria Math"/>
              </w:rPr>
              <m:t>ρ</m:t>
            </m:r>
          </m:e>
          <m:sub>
            <m:r>
              <w:rPr>
                <w:rFonts w:ascii="Cambria Math" w:hAnsi="Cambria Math"/>
              </w:rPr>
              <m:t>z</m:t>
            </m:r>
          </m:sub>
        </m:sSub>
      </m:oMath>
      <w:r>
        <w:t xml:space="preserve"> as below.</w:t>
      </w:r>
    </w:p>
    <w:p w14:paraId="18CC2A8F" w14:textId="77777777" w:rsidR="0036098D" w:rsidRDefault="00F44F1F">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Outcom</m:t>
                </m:r>
                <m:r>
                  <w:rPr>
                    <w:rFonts w:ascii="Cambria Math" w:hAnsi="Cambria Math"/>
                  </w:rPr>
                  <m:t>e</m:t>
                </m:r>
                <m:r>
                  <w:rPr>
                    <w:rFonts w:ascii="Cambria Math" w:hAnsi="Cambria Math"/>
                  </w:rPr>
                  <m:t>2=</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μ</m:t>
                        </m:r>
                      </m:e>
                    </m:groupCh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Z</m:t>
                    </m:r>
                  </m:sub>
                </m:sSub>
                <m:r>
                  <w:rPr>
                    <w:rFonts w:ascii="Cambria Math" w:hAnsi="Cambria Math"/>
                  </w:rPr>
                  <m:t> </m:t>
                </m:r>
                <m:r>
                  <w:rPr>
                    <w:rFonts w:ascii="Cambria Math" w:hAnsi="Cambria Math"/>
                  </w:rPr>
                  <m:t>Outcome</m:t>
                </m:r>
                <m:sSub>
                  <m:sSubPr>
                    <m:ctrlPr>
                      <w:rPr>
                        <w:rFonts w:ascii="Cambria Math" w:hAnsi="Cambria Math"/>
                      </w:rPr>
                    </m:ctrlPr>
                  </m:sSubPr>
                  <m:e>
                    <m:r>
                      <w:rPr>
                        <w:rFonts w:ascii="Cambria Math" w:hAnsi="Cambria Math"/>
                      </w:rPr>
                      <m:t>1</m:t>
                    </m:r>
                  </m:e>
                  <m:sub>
                    <m:r>
                      <w:rPr>
                        <w:rFonts w:ascii="Cambria Math" w:hAnsi="Cambria Math"/>
                      </w:rPr>
                      <m:t>j</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ε</m:t>
                        </m:r>
                      </m:e>
                    </m:groupChr>
                  </m:e>
                  <m:sub>
                    <m:sSub>
                      <m:sSubPr>
                        <m:ctrlPr>
                          <w:rPr>
                            <w:rFonts w:ascii="Cambria Math" w:hAnsi="Cambria Math"/>
                          </w:rPr>
                        </m:ctrlPr>
                      </m:sSubPr>
                      <m:e>
                        <m:r>
                          <w:rPr>
                            <w:rFonts w:ascii="Cambria Math" w:hAnsi="Cambria Math"/>
                          </w:rPr>
                          <m:t>T</m:t>
                        </m:r>
                      </m:e>
                      <m:sub>
                        <m:r>
                          <w:rPr>
                            <w:rFonts w:ascii="Cambria Math" w:hAnsi="Cambria Math"/>
                          </w:rPr>
                          <m:t>j</m:t>
                        </m:r>
                      </m:sub>
                    </m:sSub>
                  </m:sub>
                </m:sSub>
              </m:e>
            </m:mr>
            <m:mr>
              <m:e>
                <m:r>
                  <w:rPr>
                    <w:rFonts w:ascii="Cambria Math" w:hAnsi="Cambria Math"/>
                  </w:rPr>
                  <m:t>Outcome</m:t>
                </m:r>
                <m:r>
                  <w:rPr>
                    <w:rFonts w:ascii="Cambria Math" w:hAnsi="Cambria Math"/>
                  </w:rPr>
                  <m:t>2=</m:t>
                </m:r>
                <m:sSub>
                  <m:sSubPr>
                    <m:ctrlPr>
                      <w:rPr>
                        <w:rFonts w:ascii="Cambria Math" w:hAnsi="Cambria Math"/>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sSub>
                      <m:sSubPr>
                        <m:ctrlPr>
                          <w:rPr>
                            <w:rFonts w:ascii="Cambria Math" w:hAnsi="Cambria Math"/>
                          </w:rPr>
                        </m:ctrlPr>
                      </m:sSubPr>
                      <m:e>
                        <m:r>
                          <w:rPr>
                            <w:rFonts w:ascii="Cambria Math" w:hAnsi="Cambria Math"/>
                          </w:rPr>
                          <m:t>T</m:t>
                        </m:r>
                      </m:e>
                      <m:sub>
                        <m:r>
                          <w:rPr>
                            <w:rFonts w:ascii="Cambria Math" w:hAnsi="Cambria Math"/>
                          </w:rPr>
                          <m:t>j</m:t>
                        </m:r>
                      </m:sub>
                    </m:sSub>
                  </m:sub>
                </m:sSub>
              </m:e>
            </m:mr>
          </m:m>
        </m:oMath>
      </m:oMathPara>
    </w:p>
    <w:p w14:paraId="6B8973AF" w14:textId="77777777" w:rsidR="0036098D" w:rsidRDefault="00F44F1F">
      <w:pPr>
        <w:pStyle w:val="SourceCode"/>
      </w:pPr>
      <w:r>
        <w:rPr>
          <w:rStyle w:val="NormalTok"/>
        </w:rPr>
        <w:t>P1_1&lt;-</w:t>
      </w:r>
      <w:r>
        <w:rPr>
          <w:rStyle w:val="KeywordTok"/>
        </w:rPr>
        <w:t>lm</w:t>
      </w:r>
      <w:r>
        <w:rPr>
          <w:rStyle w:val="NormalTok"/>
        </w:rPr>
        <w:t>(</w:t>
      </w:r>
      <w:r>
        <w:rPr>
          <w:rStyle w:val="DataTypeTok"/>
        </w:rPr>
        <w:t>formula =</w:t>
      </w:r>
      <w:r>
        <w:rPr>
          <w:rStyle w:val="NormalTok"/>
        </w:rPr>
        <w:t xml:space="preserve"> Outcome2~Treatment+Outcome1,</w:t>
      </w:r>
      <w:r>
        <w:rPr>
          <w:rStyle w:val="DataTypeTok"/>
        </w:rPr>
        <w:t>data =</w:t>
      </w:r>
      <w:r>
        <w:rPr>
          <w:rStyle w:val="NormalTok"/>
        </w:rPr>
        <w:t xml:space="preserve"> DT2)</w:t>
      </w:r>
      <w:r>
        <w:br/>
      </w:r>
      <w:r>
        <w:rPr>
          <w:rStyle w:val="NormalTok"/>
        </w:rPr>
        <w:t>P1_2&lt;-</w:t>
      </w:r>
      <w:r>
        <w:rPr>
          <w:rStyle w:val="KeywordTok"/>
        </w:rPr>
        <w:t>lm</w:t>
      </w:r>
      <w:r>
        <w:rPr>
          <w:rStyle w:val="NormalTok"/>
        </w:rPr>
        <w:t>(</w:t>
      </w:r>
      <w:r>
        <w:rPr>
          <w:rStyle w:val="DataTypeTok"/>
        </w:rPr>
        <w:t>formula =</w:t>
      </w:r>
      <w:r>
        <w:rPr>
          <w:rStyle w:val="NormalTok"/>
        </w:rPr>
        <w:t xml:space="preserve"> Outcome2~Treatment,</w:t>
      </w:r>
      <w:r>
        <w:rPr>
          <w:rStyle w:val="DataTypeTok"/>
        </w:rPr>
        <w:t>data =</w:t>
      </w:r>
      <w:r>
        <w:rPr>
          <w:rStyle w:val="NormalTok"/>
        </w:rPr>
        <w:t xml:space="preserve"> DT2)</w:t>
      </w:r>
    </w:p>
    <w:p w14:paraId="1327E235" w14:textId="77777777" w:rsidR="0036098D" w:rsidRDefault="00F44F1F">
      <w:pPr>
        <w:pStyle w:val="FirstParagraph"/>
      </w:pPr>
      <w:r>
        <w:t xml:space="preserve">PE= </w:t>
      </w:r>
      <m:oMath>
        <m:f>
          <m:fPr>
            <m:ctrlPr>
              <w:rPr>
                <w:rFonts w:ascii="Cambria Math" w:hAnsi="Cambria Math"/>
              </w:rPr>
            </m:ctrlPr>
          </m:fPr>
          <m:num>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m:t>
                </m:r>
              </m:sub>
            </m:sSub>
          </m:num>
          <m:den>
            <m:r>
              <w:rPr>
                <w:rFonts w:ascii="Cambria Math" w:hAnsi="Cambria Math"/>
              </w:rPr>
              <m:t>β</m:t>
            </m:r>
          </m:den>
        </m:f>
      </m:oMath>
      <w:r>
        <w:t xml:space="preserve"> = </w:t>
      </w:r>
      <m:oMath>
        <m:f>
          <m:fPr>
            <m:ctrlPr>
              <w:rPr>
                <w:rFonts w:ascii="Cambria Math" w:hAnsi="Cambria Math"/>
              </w:rPr>
            </m:ctrlPr>
          </m:fPr>
          <m:num>
            <m:r>
              <w:rPr>
                <w:rFonts w:ascii="Cambria Math" w:hAnsi="Cambria Math"/>
              </w:rPr>
              <m:t>-</m:t>
            </m:r>
            <m:r>
              <w:rPr>
                <w:rFonts w:ascii="Cambria Math" w:hAnsi="Cambria Math"/>
              </w:rPr>
              <m:t>2.9125--1.2724</m:t>
            </m:r>
          </m:num>
          <m:den>
            <m:r>
              <w:rPr>
                <w:rFonts w:ascii="Cambria Math" w:hAnsi="Cambria Math"/>
              </w:rPr>
              <m:t>-</m:t>
            </m:r>
            <m:r>
              <w:rPr>
                <w:rFonts w:ascii="Cambria Math" w:hAnsi="Cambria Math"/>
              </w:rPr>
              <m:t>2.9125</m:t>
            </m:r>
          </m:den>
        </m:f>
      </m:oMath>
      <w:r>
        <w:t xml:space="preserve"> = 0.5631</w:t>
      </w:r>
    </w:p>
    <w:p w14:paraId="7C1DD8CD" w14:textId="77777777" w:rsidR="0036098D" w:rsidRDefault="00F44F1F">
      <w:pPr>
        <w:pStyle w:val="BodyText"/>
      </w:pPr>
      <w:r>
        <w:t>(Page 96-104)</w:t>
      </w:r>
    </w:p>
    <w:p w14:paraId="2013309A" w14:textId="77777777" w:rsidR="0036098D" w:rsidRDefault="00F44F1F">
      <w:pPr>
        <w:pStyle w:val="Heading1"/>
      </w:pPr>
      <w:bookmarkStart w:id="4" w:name="assignment-iii"/>
      <w:bookmarkEnd w:id="4"/>
      <w:r>
        <w:t>As</w:t>
      </w:r>
      <w:r>
        <w:t>signment III</w:t>
      </w:r>
    </w:p>
    <w:p w14:paraId="1B3C4ECD" w14:textId="77777777" w:rsidR="0036098D" w:rsidRDefault="00F44F1F">
      <w:pPr>
        <w:pStyle w:val="FirstParagraph"/>
      </w:pPr>
      <w:r>
        <w:t>Use the DBP dataset.</w:t>
      </w:r>
    </w:p>
    <w:p w14:paraId="73A7D38E" w14:textId="77777777" w:rsidR="0036098D" w:rsidRDefault="00F44F1F">
      <w:pPr>
        <w:pStyle w:val="Compact"/>
        <w:numPr>
          <w:ilvl w:val="0"/>
          <w:numId w:val="36"/>
        </w:numPr>
      </w:pPr>
      <w:r>
        <w:t>Please use t test and Wilcoxon rank‐sum test to test the difference of the treatment on blood pressure change (the difference between the blood pressure measured on time 4, DBP4, and measured on time 1, DBP1).</w:t>
      </w:r>
    </w:p>
    <w:p w14:paraId="086BDA90" w14:textId="77777777" w:rsidR="0036098D" w:rsidRDefault="00F44F1F">
      <w:pPr>
        <w:pStyle w:val="Compact"/>
        <w:numPr>
          <w:ilvl w:val="0"/>
          <w:numId w:val="36"/>
        </w:numPr>
      </w:pPr>
      <w:r>
        <w:lastRenderedPageBreak/>
        <w:t xml:space="preserve">Present the </w:t>
      </w:r>
      <w:r>
        <w:t>results and write the report on your findings.</w:t>
      </w:r>
    </w:p>
    <w:p w14:paraId="2CAC700D" w14:textId="77777777" w:rsidR="0036098D" w:rsidRDefault="00F44F1F">
      <w:pPr>
        <w:pStyle w:val="Heading1"/>
      </w:pPr>
      <w:bookmarkStart w:id="5" w:name="assignment-iv"/>
      <w:bookmarkEnd w:id="5"/>
      <w:r>
        <w:t>Assignment IV</w:t>
      </w:r>
    </w:p>
    <w:p w14:paraId="6E535CDD" w14:textId="77777777" w:rsidR="0036098D" w:rsidRDefault="00F44F1F">
      <w:pPr>
        <w:pStyle w:val="FirstParagraph"/>
      </w:pPr>
      <w:r>
        <w:t>Use the CRASH trial (Corticosteroid Randomization After Significant Head Injury) data to compare the odds for “death” over “survival” between corticosteroid and placebo treatments.</w:t>
      </w:r>
    </w:p>
    <w:p w14:paraId="0F1E88B1" w14:textId="77777777" w:rsidR="0036098D" w:rsidRDefault="00F44F1F">
      <w:pPr>
        <w:pStyle w:val="Compact"/>
        <w:numPr>
          <w:ilvl w:val="0"/>
          <w:numId w:val="37"/>
        </w:numPr>
      </w:pPr>
      <w:r>
        <w:t>Use the prop.test in R to perform the statistical analysis</w:t>
      </w:r>
    </w:p>
    <w:p w14:paraId="216EB243" w14:textId="77777777" w:rsidR="0036098D" w:rsidRDefault="00F44F1F">
      <w:pPr>
        <w:pStyle w:val="Compact"/>
        <w:numPr>
          <w:ilvl w:val="0"/>
          <w:numId w:val="37"/>
        </w:numPr>
      </w:pPr>
      <w:r>
        <w:t>The comparison should be made for “best prognosis”, “intermediate prognosis” and “worst prognosis” groups as well as all the subjects pooled together.</w:t>
      </w:r>
    </w:p>
    <w:p w14:paraId="2EB98484" w14:textId="77777777" w:rsidR="0036098D" w:rsidRDefault="00F44F1F">
      <w:pPr>
        <w:pStyle w:val="Compact"/>
        <w:numPr>
          <w:ilvl w:val="0"/>
          <w:numId w:val="37"/>
        </w:numPr>
      </w:pPr>
      <w:r>
        <w:t xml:space="preserve">Calculate the risk difference, risk ratio and </w:t>
      </w:r>
      <w:r>
        <w:t>odds ratio for the comparisons</w:t>
      </w:r>
    </w:p>
    <w:p w14:paraId="1E1D7D11" w14:textId="77777777" w:rsidR="0036098D" w:rsidRDefault="00F44F1F">
      <w:pPr>
        <w:pStyle w:val="Compact"/>
        <w:numPr>
          <w:ilvl w:val="0"/>
          <w:numId w:val="37"/>
        </w:numPr>
      </w:pPr>
      <w:r>
        <w:t>Present the results and write a report on your findings.</w:t>
      </w:r>
    </w:p>
    <w:sectPr w:rsidR="003609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57F98" w14:textId="77777777" w:rsidR="00F44F1F" w:rsidRDefault="00F44F1F">
      <w:pPr>
        <w:spacing w:after="0"/>
      </w:pPr>
      <w:r>
        <w:separator/>
      </w:r>
    </w:p>
  </w:endnote>
  <w:endnote w:type="continuationSeparator" w:id="0">
    <w:p w14:paraId="2E2D75DD" w14:textId="77777777" w:rsidR="00F44F1F" w:rsidRDefault="00F44F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B4762" w14:textId="77777777" w:rsidR="00F44F1F" w:rsidRDefault="00F44F1F">
      <w:r>
        <w:separator/>
      </w:r>
    </w:p>
  </w:footnote>
  <w:footnote w:type="continuationSeparator" w:id="0">
    <w:p w14:paraId="339E340F" w14:textId="77777777" w:rsidR="00F44F1F" w:rsidRDefault="00F44F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4184F09"/>
    <w:multiLevelType w:val="multilevel"/>
    <w:tmpl w:val="EB92D0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2046C62"/>
    <w:multiLevelType w:val="multilevel"/>
    <w:tmpl w:val="D4401D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C488A41"/>
    <w:multiLevelType w:val="multilevel"/>
    <w:tmpl w:val="EEE69C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A5F03E11"/>
    <w:multiLevelType w:val="multilevel"/>
    <w:tmpl w:val="5DF4E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B15A0FE3"/>
    <w:multiLevelType w:val="multilevel"/>
    <w:tmpl w:val="EED2B3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4EB0A2A"/>
    <w:multiLevelType w:val="multilevel"/>
    <w:tmpl w:val="90767D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BDA87B59"/>
    <w:multiLevelType w:val="multilevel"/>
    <w:tmpl w:val="7A2A1C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E0BC1097"/>
    <w:multiLevelType w:val="multilevel"/>
    <w:tmpl w:val="637E57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120A971"/>
    <w:multiLevelType w:val="multilevel"/>
    <w:tmpl w:val="9E12C7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17F69BA"/>
    <w:multiLevelType w:val="multilevel"/>
    <w:tmpl w:val="B678A0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ED97E785"/>
    <w:multiLevelType w:val="multilevel"/>
    <w:tmpl w:val="E432FD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FFFFF1D"/>
    <w:multiLevelType w:val="multilevel"/>
    <w:tmpl w:val="B26A38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2">
    <w:nsid w:val="FFFFFF7C"/>
    <w:multiLevelType w:val="singleLevel"/>
    <w:tmpl w:val="FBF69550"/>
    <w:lvl w:ilvl="0">
      <w:start w:val="1"/>
      <w:numFmt w:val="decimal"/>
      <w:lvlText w:val="%1."/>
      <w:lvlJc w:val="left"/>
      <w:pPr>
        <w:tabs>
          <w:tab w:val="num" w:pos="1800"/>
        </w:tabs>
        <w:ind w:left="1800" w:hanging="360"/>
      </w:pPr>
    </w:lvl>
  </w:abstractNum>
  <w:abstractNum w:abstractNumId="13">
    <w:nsid w:val="FFFFFF7D"/>
    <w:multiLevelType w:val="singleLevel"/>
    <w:tmpl w:val="ACEA42A2"/>
    <w:lvl w:ilvl="0">
      <w:start w:val="1"/>
      <w:numFmt w:val="decimal"/>
      <w:lvlText w:val="%1."/>
      <w:lvlJc w:val="left"/>
      <w:pPr>
        <w:tabs>
          <w:tab w:val="num" w:pos="1440"/>
        </w:tabs>
        <w:ind w:left="1440" w:hanging="360"/>
      </w:pPr>
    </w:lvl>
  </w:abstractNum>
  <w:abstractNum w:abstractNumId="14">
    <w:nsid w:val="FFFFFF7E"/>
    <w:multiLevelType w:val="singleLevel"/>
    <w:tmpl w:val="9880EE0A"/>
    <w:lvl w:ilvl="0">
      <w:start w:val="1"/>
      <w:numFmt w:val="decimal"/>
      <w:lvlText w:val="%1."/>
      <w:lvlJc w:val="left"/>
      <w:pPr>
        <w:tabs>
          <w:tab w:val="num" w:pos="1080"/>
        </w:tabs>
        <w:ind w:left="1080" w:hanging="360"/>
      </w:pPr>
    </w:lvl>
  </w:abstractNum>
  <w:abstractNum w:abstractNumId="15">
    <w:nsid w:val="FFFFFF7F"/>
    <w:multiLevelType w:val="singleLevel"/>
    <w:tmpl w:val="80A6FA52"/>
    <w:lvl w:ilvl="0">
      <w:start w:val="1"/>
      <w:numFmt w:val="decimal"/>
      <w:lvlText w:val="%1."/>
      <w:lvlJc w:val="left"/>
      <w:pPr>
        <w:tabs>
          <w:tab w:val="num" w:pos="720"/>
        </w:tabs>
        <w:ind w:left="720" w:hanging="360"/>
      </w:pPr>
    </w:lvl>
  </w:abstractNum>
  <w:abstractNum w:abstractNumId="16">
    <w:nsid w:val="FFFFFF80"/>
    <w:multiLevelType w:val="singleLevel"/>
    <w:tmpl w:val="2EA4B542"/>
    <w:lvl w:ilvl="0">
      <w:start w:val="1"/>
      <w:numFmt w:val="bullet"/>
      <w:lvlText w:val=""/>
      <w:lvlJc w:val="left"/>
      <w:pPr>
        <w:tabs>
          <w:tab w:val="num" w:pos="1800"/>
        </w:tabs>
        <w:ind w:left="1800" w:hanging="360"/>
      </w:pPr>
      <w:rPr>
        <w:rFonts w:ascii="Symbol" w:hAnsi="Symbol" w:hint="default"/>
      </w:rPr>
    </w:lvl>
  </w:abstractNum>
  <w:abstractNum w:abstractNumId="17">
    <w:nsid w:val="FFFFFF81"/>
    <w:multiLevelType w:val="singleLevel"/>
    <w:tmpl w:val="29B45EC4"/>
    <w:lvl w:ilvl="0">
      <w:start w:val="1"/>
      <w:numFmt w:val="bullet"/>
      <w:lvlText w:val=""/>
      <w:lvlJc w:val="left"/>
      <w:pPr>
        <w:tabs>
          <w:tab w:val="num" w:pos="1440"/>
        </w:tabs>
        <w:ind w:left="1440" w:hanging="360"/>
      </w:pPr>
      <w:rPr>
        <w:rFonts w:ascii="Symbol" w:hAnsi="Symbol" w:hint="default"/>
      </w:rPr>
    </w:lvl>
  </w:abstractNum>
  <w:abstractNum w:abstractNumId="18">
    <w:nsid w:val="FFFFFF82"/>
    <w:multiLevelType w:val="singleLevel"/>
    <w:tmpl w:val="138AE55A"/>
    <w:lvl w:ilvl="0">
      <w:start w:val="1"/>
      <w:numFmt w:val="bullet"/>
      <w:lvlText w:val=""/>
      <w:lvlJc w:val="left"/>
      <w:pPr>
        <w:tabs>
          <w:tab w:val="num" w:pos="1080"/>
        </w:tabs>
        <w:ind w:left="1080" w:hanging="360"/>
      </w:pPr>
      <w:rPr>
        <w:rFonts w:ascii="Symbol" w:hAnsi="Symbol" w:hint="default"/>
      </w:rPr>
    </w:lvl>
  </w:abstractNum>
  <w:abstractNum w:abstractNumId="19">
    <w:nsid w:val="FFFFFF83"/>
    <w:multiLevelType w:val="singleLevel"/>
    <w:tmpl w:val="313883BC"/>
    <w:lvl w:ilvl="0">
      <w:start w:val="1"/>
      <w:numFmt w:val="bullet"/>
      <w:lvlText w:val=""/>
      <w:lvlJc w:val="left"/>
      <w:pPr>
        <w:tabs>
          <w:tab w:val="num" w:pos="720"/>
        </w:tabs>
        <w:ind w:left="720" w:hanging="360"/>
      </w:pPr>
      <w:rPr>
        <w:rFonts w:ascii="Symbol" w:hAnsi="Symbol" w:hint="default"/>
      </w:rPr>
    </w:lvl>
  </w:abstractNum>
  <w:abstractNum w:abstractNumId="20">
    <w:nsid w:val="FFFFFF88"/>
    <w:multiLevelType w:val="singleLevel"/>
    <w:tmpl w:val="A052F3D8"/>
    <w:lvl w:ilvl="0">
      <w:start w:val="1"/>
      <w:numFmt w:val="decimal"/>
      <w:lvlText w:val="%1."/>
      <w:lvlJc w:val="left"/>
      <w:pPr>
        <w:tabs>
          <w:tab w:val="num" w:pos="360"/>
        </w:tabs>
        <w:ind w:left="360" w:hanging="360"/>
      </w:pPr>
    </w:lvl>
  </w:abstractNum>
  <w:abstractNum w:abstractNumId="21">
    <w:nsid w:val="FFFFFF89"/>
    <w:multiLevelType w:val="singleLevel"/>
    <w:tmpl w:val="6B94A018"/>
    <w:lvl w:ilvl="0">
      <w:start w:val="1"/>
      <w:numFmt w:val="bullet"/>
      <w:lvlText w:val=""/>
      <w:lvlJc w:val="left"/>
      <w:pPr>
        <w:tabs>
          <w:tab w:val="num" w:pos="360"/>
        </w:tabs>
        <w:ind w:left="360" w:hanging="360"/>
      </w:pPr>
      <w:rPr>
        <w:rFonts w:ascii="Symbol" w:hAnsi="Symbol" w:hint="default"/>
      </w:rPr>
    </w:lvl>
  </w:abstractNum>
  <w:abstractNum w:abstractNumId="22">
    <w:nsid w:val="2A31EDDB"/>
    <w:multiLevelType w:val="multilevel"/>
    <w:tmpl w:val="23C8F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514A9794"/>
    <w:multiLevelType w:val="multilevel"/>
    <w:tmpl w:val="2C7609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60E67B1F"/>
    <w:multiLevelType w:val="multilevel"/>
    <w:tmpl w:val="C5A872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9"/>
  </w:num>
  <w:num w:numId="2">
    <w:abstractNumId w:val="0"/>
  </w:num>
  <w:num w:numId="3">
    <w:abstractNumId w:val="11"/>
  </w:num>
  <w:num w:numId="4">
    <w:abstractNumId w:val="12"/>
  </w:num>
  <w:num w:numId="5">
    <w:abstractNumId w:val="13"/>
  </w:num>
  <w:num w:numId="6">
    <w:abstractNumId w:val="14"/>
  </w:num>
  <w:num w:numId="7">
    <w:abstractNumId w:val="15"/>
  </w:num>
  <w:num w:numId="8">
    <w:abstractNumId w:val="20"/>
  </w:num>
  <w:num w:numId="9">
    <w:abstractNumId w:val="16"/>
  </w:num>
  <w:num w:numId="10">
    <w:abstractNumId w:val="17"/>
  </w:num>
  <w:num w:numId="11">
    <w:abstractNumId w:val="18"/>
  </w:num>
  <w:num w:numId="12">
    <w:abstractNumId w:val="19"/>
  </w:num>
  <w:num w:numId="13">
    <w:abstractNumId w:val="21"/>
  </w:num>
  <w:num w:numId="14">
    <w:abstractNumId w:val="3"/>
  </w:num>
  <w:num w:numId="15">
    <w:abstractNumId w:val="8"/>
  </w:num>
  <w:num w:numId="16">
    <w:abstractNumId w:val="8"/>
  </w:num>
  <w:num w:numId="17">
    <w:abstractNumId w:val="8"/>
  </w:num>
  <w:num w:numId="18">
    <w:abstractNumId w:val="22"/>
  </w:num>
  <w:num w:numId="19">
    <w:abstractNumId w:val="5"/>
  </w:num>
  <w:num w:numId="20">
    <w:abstractNumId w:val="5"/>
  </w:num>
  <w:num w:numId="21">
    <w:abstractNumId w:val="5"/>
  </w:num>
  <w:num w:numId="22">
    <w:abstractNumId w:val="6"/>
  </w:num>
  <w:num w:numId="23">
    <w:abstractNumId w:val="2"/>
  </w:num>
  <w:num w:numId="24">
    <w:abstractNumId w:val="2"/>
  </w:num>
  <w:num w:numId="25">
    <w:abstractNumId w:val="2"/>
  </w:num>
  <w:num w:numId="26">
    <w:abstractNumId w:val="24"/>
  </w:num>
  <w:num w:numId="27">
    <w:abstractNumId w:val="7"/>
  </w:num>
  <w:num w:numId="28">
    <w:abstractNumId w:val="7"/>
  </w:num>
  <w:num w:numId="29">
    <w:abstractNumId w:val="7"/>
  </w:num>
  <w:num w:numId="30">
    <w:abstractNumId w:val="10"/>
  </w:num>
  <w:num w:numId="31">
    <w:abstractNumId w:val="4"/>
  </w:num>
  <w:num w:numId="32">
    <w:abstractNumId w:val="4"/>
  </w:num>
  <w:num w:numId="33">
    <w:abstractNumId w:val="4"/>
  </w:num>
  <w:num w:numId="34">
    <w:abstractNumId w:val="23"/>
  </w:num>
  <w:num w:numId="35">
    <w:abstractNumId w:val="1"/>
  </w:num>
  <w:num w:numId="36">
    <w:abstractNumId w:val="1"/>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6098D"/>
    <w:rsid w:val="004E29B3"/>
    <w:rsid w:val="00590D07"/>
    <w:rsid w:val="00784D58"/>
    <w:rsid w:val="008D6863"/>
    <w:rsid w:val="00B86B75"/>
    <w:rsid w:val="00BC48D5"/>
    <w:rsid w:val="00C36279"/>
    <w:rsid w:val="00DB3D83"/>
    <w:rsid w:val="00E315A3"/>
    <w:rsid w:val="00F44F1F"/>
    <w:rsid w:val="00FE490A"/>
  </w:rsids>
  <m:mathPr>
    <m:mathFont m:val="Cambria Math"/>
    <m:brkBin m:val="before"/>
    <m:brkBinSub m:val="--"/>
    <m:smallFrac m:val="0"/>
    <m:dispDef m:val="0"/>
    <m:lMargin m:val="0"/>
    <m:rMargin m:val="0"/>
    <m:defJc m:val="centerGroup"/>
    <m:wrapRight/>
    <m:intLim m:val="subSup"/>
    <m:naryLim m:val="subSup"/>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1E686D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768AA"/>
    <w:pPr>
      <w:keepNext/>
      <w:keepLines/>
      <w:spacing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autoRedefine/>
    <w:uiPriority w:val="9"/>
    <w:unhideWhenUsed/>
    <w:qFormat/>
    <w:rsid w:val="00DB3D83"/>
    <w:pPr>
      <w:keepNext/>
      <w:keepLines/>
      <w:spacing w:before="200" w:after="0"/>
      <w:outlineLvl w:val="1"/>
    </w:pPr>
    <w:rPr>
      <w:rFonts w:asciiTheme="majorHAnsi" w:eastAsiaTheme="majorEastAsia" w:hAnsiTheme="majorHAnsi" w:cstheme="majorBidi"/>
      <w:b/>
      <w:bCs/>
      <w:color w:val="000000" w:themeColor="text1"/>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9768AA"/>
    <w:pPr>
      <w:spacing w:before="0" w:after="0"/>
    </w:pPr>
  </w:style>
  <w:style w:type="paragraph" w:customStyle="1" w:styleId="Compact">
    <w:name w:val="Compact"/>
    <w:basedOn w:val="BodyText"/>
    <w:qFormat/>
    <w:rsid w:val="009768AA"/>
    <w:pPr>
      <w:spacing w:before="20" w:after="20"/>
    </w:pPr>
  </w:style>
  <w:style w:type="paragraph" w:styleId="Title">
    <w:name w:val="Title"/>
    <w:basedOn w:val="Normal"/>
    <w:next w:val="BodyText"/>
    <w:qFormat/>
    <w:rsid w:val="00FC4209"/>
    <w:pPr>
      <w:keepNext/>
      <w:keepLines/>
      <w:pBdr>
        <w:bottom w:val="double" w:sz="4" w:space="1" w:color="auto"/>
      </w:pBdr>
      <w:spacing w:after="0"/>
    </w:pPr>
    <w:rPr>
      <w:rFonts w:asciiTheme="majorHAnsi" w:eastAsiaTheme="majorEastAsia" w:hAnsiTheme="majorHAnsi" w:cstheme="majorBidi"/>
      <w:bCs/>
      <w:color w:val="000000" w:themeColor="text1"/>
      <w:sz w:val="5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F326F8"/>
    <w:pPr>
      <w:keepNext/>
      <w:keepLines/>
      <w:spacing w:after="0"/>
    </w:pPr>
  </w:style>
  <w:style w:type="paragraph" w:styleId="Date">
    <w:name w:val="Date"/>
    <w:next w:val="BodyText"/>
    <w:qFormat/>
    <w:rsid w:val="00C2056D"/>
    <w:pPr>
      <w:keepNext/>
      <w:keepLines/>
      <w:pBdr>
        <w:bottom w:val="double" w:sz="4" w:space="1" w:color="auto"/>
      </w:pBdr>
      <w:spacing w:after="0"/>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32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346</Words>
  <Characters>1976</Characters>
  <Application>Microsoft Macintosh Word</Application>
  <DocSecurity>0</DocSecurity>
  <Lines>16</Lines>
  <Paragraphs>4</Paragraphs>
  <ScaleCrop>false</ScaleCrop>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 7400 Clinical Trials Assignment 2</dc:title>
  <dc:creator>KuanJui Su</dc:creator>
  <cp:lastModifiedBy>Su, Kuan-Jui</cp:lastModifiedBy>
  <cp:revision>3</cp:revision>
  <dcterms:created xsi:type="dcterms:W3CDTF">2017-09-10T15:35:00Z</dcterms:created>
  <dcterms:modified xsi:type="dcterms:W3CDTF">2017-09-10T15:37:00Z</dcterms:modified>
</cp:coreProperties>
</file>