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F159" w14:textId="5B342D38" w:rsidR="00585167" w:rsidRPr="0044455C" w:rsidRDefault="00585167" w:rsidP="00585167">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 xml:space="preserve">Midterm I: </w:t>
      </w:r>
      <w:r w:rsidR="0044455C">
        <w:rPr>
          <w:sz w:val="32"/>
          <w:szCs w:val="32"/>
        </w:rPr>
        <w:t>Winter 20</w:t>
      </w:r>
      <w:r w:rsidR="00F91ADD">
        <w:rPr>
          <w:sz w:val="32"/>
          <w:szCs w:val="32"/>
        </w:rPr>
        <w:t>20</w:t>
      </w:r>
    </w:p>
    <w:p w14:paraId="0424EC40" w14:textId="1787FCFD" w:rsidR="00585167" w:rsidRDefault="00585167"/>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24FF4E" w14:textId="42FC5481" w:rsidR="00034EE3" w:rsidRDefault="00D34A32" w:rsidP="00EA50C5">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 xml:space="preserve">Explain the effect of </w:t>
      </w:r>
      <w:r w:rsidR="00762AFB">
        <w:rPr>
          <w:rFonts w:ascii="Calibri" w:eastAsia="Times New Roman" w:hAnsi="Calibri" w:cs="Calibri"/>
        </w:rPr>
        <w:t xml:space="preserve">the </w:t>
      </w:r>
      <w:r w:rsidR="00F164A5">
        <w:rPr>
          <w:rFonts w:ascii="Calibri" w:eastAsia="Times New Roman" w:hAnsi="Calibri" w:cs="Calibri"/>
        </w:rPr>
        <w:t>scale</w:t>
      </w:r>
      <w:r w:rsidR="00762AFB">
        <w:rPr>
          <w:rFonts w:ascii="Calibri" w:eastAsia="Times New Roman" w:hAnsi="Calibri" w:cs="Calibri"/>
        </w:rPr>
        <w:t xml:space="preserve"> </w:t>
      </w:r>
      <w:r w:rsidR="00F164A5">
        <w:rPr>
          <w:rFonts w:ascii="Calibri" w:eastAsia="Times New Roman" w:hAnsi="Calibri" w:cs="Calibri"/>
        </w:rPr>
        <w:t>(</w:t>
      </w:r>
      <w:r w:rsidR="00F63658">
        <w:rPr>
          <w:rFonts w:ascii="Calibri" w:eastAsia="Times New Roman" w:hAnsi="Calibri" w:cs="Calibri"/>
        </w:rPr>
        <w:t>standardized</w:t>
      </w:r>
      <w:r w:rsidR="00F164A5">
        <w:rPr>
          <w:rFonts w:ascii="Calibri" w:eastAsia="Times New Roman" w:hAnsi="Calibri" w:cs="Calibri"/>
        </w:rPr>
        <w:t>)</w:t>
      </w:r>
      <w:r w:rsidR="00F63658">
        <w:rPr>
          <w:rFonts w:ascii="Calibri" w:eastAsia="Times New Roman" w:hAnsi="Calibri" w:cs="Calibri"/>
        </w:rPr>
        <w:t xml:space="preserve"> </w:t>
      </w:r>
      <w:r w:rsidR="00762AFB">
        <w:rPr>
          <w:rFonts w:ascii="Calibri" w:eastAsia="Times New Roman" w:hAnsi="Calibri" w:cs="Calibri"/>
        </w:rPr>
        <w:t xml:space="preserve">function on </w:t>
      </w:r>
      <w:r w:rsidR="00F63658">
        <w:rPr>
          <w:rFonts w:ascii="Calibri" w:eastAsia="Times New Roman" w:hAnsi="Calibri" w:cs="Calibri"/>
        </w:rPr>
        <w:t>variables</w:t>
      </w:r>
      <w:r w:rsidR="00F164A5">
        <w:rPr>
          <w:rFonts w:ascii="Calibri" w:eastAsia="Times New Roman" w:hAnsi="Calibri" w:cs="Calibri"/>
        </w:rPr>
        <w:t xml:space="preserve"> and explain how </w:t>
      </w:r>
      <w:r w:rsidR="00762AFB">
        <w:rPr>
          <w:rFonts w:ascii="Calibri" w:eastAsia="Times New Roman" w:hAnsi="Calibri" w:cs="Calibri"/>
        </w:rPr>
        <w:t>scaled variables are used</w:t>
      </w:r>
      <w:r w:rsidR="00EA50C5">
        <w:rPr>
          <w:rFonts w:ascii="Calibri" w:eastAsia="Times New Roman" w:hAnsi="Calibri" w:cs="Calibri"/>
        </w:rPr>
        <w:t>.</w:t>
      </w:r>
      <w:bookmarkStart w:id="0" w:name="_GoBack"/>
      <w:bookmarkEnd w:id="0"/>
    </w:p>
    <w:p w14:paraId="65429E18" w14:textId="77777777" w:rsidR="00034EE3" w:rsidRDefault="00034EE3" w:rsidP="00EB6FF2">
      <w:pPr>
        <w:spacing w:after="0" w:line="240" w:lineRule="auto"/>
        <w:ind w:left="540"/>
        <w:textAlignment w:val="center"/>
        <w:rPr>
          <w:rFonts w:ascii="Calibri" w:eastAsia="Times New Roman" w:hAnsi="Calibri" w:cs="Calibri"/>
        </w:rPr>
      </w:pPr>
    </w:p>
    <w:p w14:paraId="2BE0D7BA" w14:textId="4D216B72" w:rsidR="0044455C" w:rsidRPr="00EB6FF2" w:rsidRDefault="00034EE3" w:rsidP="00034EE3">
      <w:pPr>
        <w:spacing w:after="0" w:line="240" w:lineRule="auto"/>
        <w:ind w:left="540"/>
        <w:textAlignment w:val="center"/>
        <w:rPr>
          <w:rFonts w:ascii="Calibri" w:eastAsia="Times New Roman" w:hAnsi="Calibri" w:cs="Calibri"/>
          <w:color w:val="000000" w:themeColor="text1"/>
        </w:rPr>
      </w:pPr>
      <w:r w:rsidRPr="00EB6FF2">
        <w:rPr>
          <w:rFonts w:ascii="Calibri" w:eastAsia="Times New Roman" w:hAnsi="Calibri" w:cs="Calibri"/>
          <w:color w:val="C45911" w:themeColor="accent2" w:themeShade="BF"/>
        </w:rPr>
        <w:t>Standardized or scaled variables first subtract the mean to yield a deviation and then divide by the standard deviation. This essentially coverts a deviation in the number of standard deviations. It is a unitless measure and is like a z-score. Because it doesn’t have any units, we can judge the relative size of the deviation. By the empirical rule, we know that most well-behavior variables have 68% of their values within one standard deviation of the mean. The interval of two standard deviations above and below the mean includes approximately 95% of the observations and three standard deviations includes about 99.7% of the observations.</w:t>
      </w:r>
      <w:r w:rsidR="00EA50C5">
        <w:rPr>
          <w:rFonts w:ascii="Calibri" w:eastAsia="Times New Roman" w:hAnsi="Calibri" w:cs="Calibri"/>
        </w:rPr>
        <w:br/>
      </w:r>
    </w:p>
    <w:p w14:paraId="49EDCE35" w14:textId="59846F63" w:rsidR="00034EE3" w:rsidRPr="00EB6FF2" w:rsidRDefault="00BD6344" w:rsidP="00034EE3">
      <w:pPr>
        <w:numPr>
          <w:ilvl w:val="0"/>
          <w:numId w:val="4"/>
        </w:numPr>
        <w:spacing w:after="0" w:line="240" w:lineRule="auto"/>
        <w:ind w:left="540"/>
        <w:textAlignment w:val="center"/>
        <w:rPr>
          <w:rFonts w:ascii="Calibri" w:eastAsia="Times New Roman" w:hAnsi="Calibri" w:cs="Calibri"/>
          <w:color w:val="C45911" w:themeColor="accent2" w:themeShade="BF"/>
        </w:rPr>
      </w:pPr>
      <w:r w:rsidRPr="00EB6FF2">
        <w:rPr>
          <w:rFonts w:ascii="Calibri" w:eastAsia="Times New Roman" w:hAnsi="Calibri" w:cs="Calibri"/>
          <w:color w:val="000000" w:themeColor="text1"/>
        </w:rPr>
        <w:t xml:space="preserve">Compare and contrast filter, mutate, and summarize. Your answer should include an explanation of how </w:t>
      </w:r>
      <w:r w:rsidRPr="00190711">
        <w:rPr>
          <w:rFonts w:ascii="Calibri" w:eastAsia="Times New Roman" w:hAnsi="Calibri" w:cs="Calibri"/>
        </w:rPr>
        <w:t xml:space="preserve">each one affects data frames or </w:t>
      </w:r>
      <w:proofErr w:type="spellStart"/>
      <w:r w:rsidRPr="00190711">
        <w:rPr>
          <w:rFonts w:ascii="Calibri" w:eastAsia="Times New Roman" w:hAnsi="Calibri" w:cs="Calibri"/>
        </w:rPr>
        <w:t>tibbles</w:t>
      </w:r>
      <w:proofErr w:type="spellEnd"/>
      <w:r w:rsidRPr="00190711">
        <w:rPr>
          <w:rFonts w:ascii="Calibri" w:eastAsia="Times New Roman" w:hAnsi="Calibri" w:cs="Calibri"/>
        </w:rPr>
        <w:t>.</w:t>
      </w:r>
      <w:r w:rsidR="00034EE3">
        <w:rPr>
          <w:rFonts w:ascii="Calibri" w:eastAsia="Times New Roman" w:hAnsi="Calibri" w:cs="Calibri"/>
        </w:rPr>
        <w:br/>
      </w:r>
      <w:r w:rsidR="00034EE3">
        <w:rPr>
          <w:rFonts w:ascii="Calibri" w:eastAsia="Times New Roman" w:hAnsi="Calibri" w:cs="Calibri"/>
        </w:rPr>
        <w:br/>
      </w:r>
      <w:r w:rsidR="00034EE3" w:rsidRPr="00EB6FF2">
        <w:rPr>
          <w:rFonts w:ascii="Calibri" w:eastAsia="Times New Roman" w:hAnsi="Calibri" w:cs="Calibri"/>
          <w:color w:val="C45911" w:themeColor="accent2" w:themeShade="BF"/>
        </w:rPr>
        <w:t>Filter</w:t>
      </w:r>
      <w:r w:rsidR="00EB6FF2" w:rsidRPr="00EB6FF2">
        <w:rPr>
          <w:rFonts w:ascii="Calibri" w:eastAsia="Times New Roman" w:hAnsi="Calibri" w:cs="Calibri"/>
          <w:color w:val="C45911" w:themeColor="accent2" w:themeShade="BF"/>
        </w:rPr>
        <w:t>:</w:t>
      </w:r>
      <w:r w:rsidR="00034EE3" w:rsidRPr="00EB6FF2">
        <w:rPr>
          <w:rFonts w:ascii="Calibri" w:eastAsia="Times New Roman" w:hAnsi="Calibri" w:cs="Calibri"/>
          <w:color w:val="C45911" w:themeColor="accent2" w:themeShade="BF"/>
        </w:rPr>
        <w:t xml:space="preserve"> chooses a subset of rows.</w:t>
      </w:r>
    </w:p>
    <w:p w14:paraId="3B90CB8F" w14:textId="48B20D38" w:rsidR="00034EE3" w:rsidRPr="00EB6FF2" w:rsidRDefault="00034EE3" w:rsidP="00034EE3">
      <w:pPr>
        <w:spacing w:after="0" w:line="240" w:lineRule="auto"/>
        <w:ind w:left="540"/>
        <w:textAlignment w:val="center"/>
        <w:rPr>
          <w:rFonts w:ascii="Calibri" w:eastAsia="Times New Roman" w:hAnsi="Calibri" w:cs="Calibri"/>
          <w:color w:val="C45911" w:themeColor="accent2" w:themeShade="BF"/>
        </w:rPr>
      </w:pPr>
      <w:r w:rsidRPr="00EB6FF2">
        <w:rPr>
          <w:rFonts w:ascii="Calibri" w:eastAsia="Times New Roman" w:hAnsi="Calibri" w:cs="Calibri"/>
          <w:color w:val="C45911" w:themeColor="accent2" w:themeShade="BF"/>
        </w:rPr>
        <w:t>Mutate</w:t>
      </w:r>
      <w:r w:rsidR="00EB6FF2" w:rsidRPr="00EB6FF2">
        <w:rPr>
          <w:rFonts w:ascii="Calibri" w:eastAsia="Times New Roman" w:hAnsi="Calibri" w:cs="Calibri"/>
          <w:color w:val="C45911" w:themeColor="accent2" w:themeShade="BF"/>
        </w:rPr>
        <w:t>:</w:t>
      </w:r>
      <w:r w:rsidRPr="00EB6FF2">
        <w:rPr>
          <w:rFonts w:ascii="Calibri" w:eastAsia="Times New Roman" w:hAnsi="Calibri" w:cs="Calibri"/>
          <w:color w:val="C45911" w:themeColor="accent2" w:themeShade="BF"/>
        </w:rPr>
        <w:t xml:space="preserve"> creates a new column and puts the result at the end of the </w:t>
      </w:r>
      <w:r w:rsidR="00EB6FF2" w:rsidRPr="00EB6FF2">
        <w:rPr>
          <w:rFonts w:ascii="Calibri" w:eastAsia="Times New Roman" w:hAnsi="Calibri" w:cs="Calibri"/>
          <w:color w:val="C45911" w:themeColor="accent2" w:themeShade="BF"/>
        </w:rPr>
        <w:t>tibble</w:t>
      </w:r>
    </w:p>
    <w:p w14:paraId="64E7AA36" w14:textId="621824F3" w:rsidR="00EB6FF2" w:rsidRPr="00034EE3" w:rsidRDefault="00EB6FF2" w:rsidP="00034EE3">
      <w:pPr>
        <w:spacing w:after="0" w:line="240" w:lineRule="auto"/>
        <w:ind w:left="540"/>
        <w:textAlignment w:val="center"/>
        <w:rPr>
          <w:rFonts w:ascii="Calibri" w:eastAsia="Times New Roman" w:hAnsi="Calibri" w:cs="Calibri"/>
        </w:rPr>
      </w:pPr>
      <w:proofErr w:type="spellStart"/>
      <w:r w:rsidRPr="00EB6FF2">
        <w:rPr>
          <w:rFonts w:ascii="Calibri" w:eastAsia="Times New Roman" w:hAnsi="Calibri" w:cs="Calibri"/>
          <w:color w:val="C45911" w:themeColor="accent2" w:themeShade="BF"/>
        </w:rPr>
        <w:t>Summarise</w:t>
      </w:r>
      <w:proofErr w:type="spellEnd"/>
      <w:r w:rsidRPr="00EB6FF2">
        <w:rPr>
          <w:rFonts w:ascii="Calibri" w:eastAsia="Times New Roman" w:hAnsi="Calibri" w:cs="Calibri"/>
          <w:color w:val="C45911" w:themeColor="accent2" w:themeShade="BF"/>
        </w:rPr>
        <w:t xml:space="preserve">: collapses the information into a tibble and creates new variables based on the summary function (mean, median, </w:t>
      </w:r>
      <w:proofErr w:type="spellStart"/>
      <w:r w:rsidRPr="00EB6FF2">
        <w:rPr>
          <w:rFonts w:ascii="Calibri" w:eastAsia="Times New Roman" w:hAnsi="Calibri" w:cs="Calibri"/>
          <w:color w:val="C45911" w:themeColor="accent2" w:themeShade="BF"/>
        </w:rPr>
        <w:t>sd</w:t>
      </w:r>
      <w:proofErr w:type="spellEnd"/>
      <w:r w:rsidRPr="00EB6FF2">
        <w:rPr>
          <w:rFonts w:ascii="Calibri" w:eastAsia="Times New Roman" w:hAnsi="Calibri" w:cs="Calibri"/>
          <w:color w:val="C45911" w:themeColor="accent2" w:themeShade="BF"/>
        </w:rPr>
        <w:t xml:space="preserve">, IQR, </w:t>
      </w:r>
      <w:proofErr w:type="spellStart"/>
      <w:r w:rsidRPr="00EB6FF2">
        <w:rPr>
          <w:rFonts w:ascii="Calibri" w:eastAsia="Times New Roman" w:hAnsi="Calibri" w:cs="Calibri"/>
          <w:color w:val="C45911" w:themeColor="accent2" w:themeShade="BF"/>
        </w:rPr>
        <w:t>etc</w:t>
      </w:r>
      <w:proofErr w:type="spellEnd"/>
      <w:r w:rsidRPr="00EB6FF2">
        <w:rPr>
          <w:rFonts w:ascii="Calibri" w:eastAsia="Times New Roman" w:hAnsi="Calibri" w:cs="Calibri"/>
          <w:color w:val="C45911" w:themeColor="accent2" w:themeShade="BF"/>
        </w:rPr>
        <w:t>) function called in the calculation part of the summary statement.</w:t>
      </w:r>
      <w:r>
        <w:rPr>
          <w:rFonts w:ascii="Calibri" w:eastAsia="Times New Roman" w:hAnsi="Calibri" w:cs="Calibri"/>
        </w:rPr>
        <w:br/>
      </w:r>
    </w:p>
    <w:p w14:paraId="3717B89A" w14:textId="2D9E4A1D" w:rsidR="00AF6C89" w:rsidRDefault="00BD6344"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rPr>
        <w:t>Carefully explain how the whiskers of a boxplot are constructed. How do whiskers help us identify outliers?</w:t>
      </w:r>
      <w:r w:rsidRPr="00BD6344">
        <w:rPr>
          <w:rFonts w:ascii="Calibri" w:eastAsia="Times New Roman" w:hAnsi="Calibri" w:cs="Calibri"/>
        </w:rPr>
        <w:br/>
      </w:r>
      <w:r w:rsidR="00EB6FF2" w:rsidRPr="00EB6FF2">
        <w:rPr>
          <w:rFonts w:ascii="Calibri" w:eastAsia="Times New Roman" w:hAnsi="Calibri" w:cs="Calibri"/>
          <w:color w:val="C45911" w:themeColor="accent2" w:themeShade="BF"/>
        </w:rPr>
        <w:t xml:space="preserve">To construct the lower or </w:t>
      </w:r>
      <w:proofErr w:type="gramStart"/>
      <w:r w:rsidR="00EB6FF2" w:rsidRPr="00EB6FF2">
        <w:rPr>
          <w:rFonts w:ascii="Calibri" w:eastAsia="Times New Roman" w:hAnsi="Calibri" w:cs="Calibri"/>
          <w:color w:val="C45911" w:themeColor="accent2" w:themeShade="BF"/>
        </w:rPr>
        <w:t>left hand</w:t>
      </w:r>
      <w:proofErr w:type="gramEnd"/>
      <w:r w:rsidR="00EB6FF2" w:rsidRPr="00EB6FF2">
        <w:rPr>
          <w:rFonts w:ascii="Calibri" w:eastAsia="Times New Roman" w:hAnsi="Calibri" w:cs="Calibri"/>
          <w:color w:val="C45911" w:themeColor="accent2" w:themeShade="BF"/>
        </w:rPr>
        <w:t xml:space="preserve"> whisker, we measure is 1.5 times the interquartile range below the lower hinge of the boxplot and then move back towards the box until we encounter a data point. The lower hinge of the box is the first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Similarly, to construct the upper or right hand whisker, we measure is 1.5 times the interquartile range above the upper hinge of the boxplot and then move back towards the box until we encounter a data point. The upper hinge is the third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Those points that lie to the left of the lower whisker or to the right of the upper whisker are designated as outliers.</w:t>
      </w:r>
      <w:r w:rsidR="00EB6FF2" w:rsidRPr="00D339FB">
        <w:rPr>
          <w:rFonts w:ascii="Calibri" w:eastAsia="Times New Roman" w:hAnsi="Calibri" w:cs="Calibri"/>
        </w:rPr>
        <w:br/>
      </w:r>
    </w:p>
    <w:p w14:paraId="2D36E28F" w14:textId="5E2CC106" w:rsidR="00BD6344" w:rsidRDefault="00AF6C89" w:rsidP="00AF6C89">
      <w:pPr>
        <w:rPr>
          <w:rFonts w:ascii="Calibri" w:eastAsia="Times New Roman" w:hAnsi="Calibri" w:cs="Calibri"/>
        </w:rPr>
      </w:pPr>
      <w:r>
        <w:rPr>
          <w:rFonts w:ascii="Calibri" w:eastAsia="Times New Roman" w:hAnsi="Calibri" w:cs="Calibri"/>
        </w:rPr>
        <w:br w:type="page"/>
      </w:r>
    </w:p>
    <w:p w14:paraId="2816641C" w14:textId="77777777" w:rsidR="00AF6C89" w:rsidRDefault="00F164A5"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rPr>
        <w:lastRenderedPageBreak/>
        <w:t xml:space="preserve">Explain each of the seven parts of the grammar of graphics by writing a script that illustrates the definition </w:t>
      </w:r>
      <w:r w:rsidR="00762AFB" w:rsidRPr="00BD6344">
        <w:rPr>
          <w:rFonts w:ascii="Calibri" w:eastAsia="Times New Roman" w:hAnsi="Calibri" w:cs="Calibri"/>
        </w:rPr>
        <w:t>of each part</w:t>
      </w:r>
      <w:r w:rsidRPr="00BD6344">
        <w:rPr>
          <w:rFonts w:ascii="Calibri" w:eastAsia="Times New Roman" w:hAnsi="Calibri" w:cs="Calibri"/>
        </w:rPr>
        <w:t>.</w:t>
      </w:r>
      <w:r w:rsidR="0083765F" w:rsidRPr="00BD6344">
        <w:rPr>
          <w:rFonts w:ascii="Calibri" w:eastAsia="Times New Roman" w:hAnsi="Calibri" w:cs="Calibri"/>
        </w:rPr>
        <w:br/>
      </w:r>
    </w:p>
    <w:tbl>
      <w:tblPr>
        <w:tblStyle w:val="TableGrid"/>
        <w:tblW w:w="0" w:type="auto"/>
        <w:tblLook w:val="04A0" w:firstRow="1" w:lastRow="0" w:firstColumn="1" w:lastColumn="0" w:noHBand="0" w:noVBand="1"/>
      </w:tblPr>
      <w:tblGrid>
        <w:gridCol w:w="4675"/>
        <w:gridCol w:w="4675"/>
      </w:tblGrid>
      <w:tr w:rsidR="00AF6C89" w:rsidRPr="00AF6C89" w14:paraId="4A4EC5BA" w14:textId="77777777" w:rsidTr="00213D54">
        <w:tc>
          <w:tcPr>
            <w:tcW w:w="4675" w:type="dxa"/>
          </w:tcPr>
          <w:p w14:paraId="7E0B5F09" w14:textId="77777777" w:rsidR="00AF6C89" w:rsidRPr="00AF6C89" w:rsidRDefault="00AF6C89" w:rsidP="00AF6C89">
            <w:pPr>
              <w:spacing w:before="100" w:beforeAutospacing="1" w:after="100" w:afterAutospacing="1"/>
              <w:rPr>
                <w:rFonts w:ascii="Calibri" w:eastAsia="Times New Roman" w:hAnsi="Calibri" w:cs="Calibri"/>
                <w:color w:val="C45911" w:themeColor="accent2" w:themeShade="BF"/>
                <w:sz w:val="24"/>
                <w:szCs w:val="24"/>
              </w:rPr>
            </w:pPr>
            <w:r w:rsidRPr="00AF6C89">
              <w:rPr>
                <w:rFonts w:ascii="Calibri" w:eastAsia="Times New Roman" w:hAnsi="Calibri" w:cs="Calibri"/>
                <w:b/>
                <w:bCs/>
                <w:color w:val="C45911" w:themeColor="accent2" w:themeShade="BF"/>
                <w:sz w:val="24"/>
                <w:szCs w:val="24"/>
              </w:rPr>
              <w:t>Data</w:t>
            </w:r>
            <w:r w:rsidRPr="00AF6C89">
              <w:rPr>
                <w:rFonts w:ascii="Calibri" w:eastAsia="Times New Roman" w:hAnsi="Calibri" w:cs="Calibri"/>
                <w:color w:val="C45911" w:themeColor="accent2" w:themeShade="BF"/>
                <w:sz w:val="24"/>
                <w:szCs w:val="24"/>
              </w:rPr>
              <w:t>: Identify the data frame used in the graphic</w:t>
            </w:r>
          </w:p>
        </w:tc>
        <w:tc>
          <w:tcPr>
            <w:tcW w:w="4675" w:type="dxa"/>
          </w:tcPr>
          <w:p w14:paraId="1549C672"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diamonds %&gt;%</w:t>
            </w:r>
          </w:p>
        </w:tc>
      </w:tr>
      <w:tr w:rsidR="00AF6C89" w:rsidRPr="00AF6C89" w14:paraId="438AF633" w14:textId="77777777" w:rsidTr="00213D54">
        <w:tc>
          <w:tcPr>
            <w:tcW w:w="4675" w:type="dxa"/>
          </w:tcPr>
          <w:p w14:paraId="4B0440E5" w14:textId="68EEAAA6"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Aesthetics</w:t>
            </w:r>
            <w:r w:rsidRPr="00AF6C89">
              <w:rPr>
                <w:rFonts w:ascii="Calibri" w:eastAsia="Times New Roman" w:hAnsi="Calibri" w:cs="Calibri"/>
                <w:color w:val="C45911" w:themeColor="accent2" w:themeShade="BF"/>
              </w:rPr>
              <w:t xml:space="preserve">: Assignment of values to the elements that comprise a graph. This includes assigning variables to the x-axis, y-axis, color, fill, shape, </w:t>
            </w:r>
            <w:proofErr w:type="spellStart"/>
            <w:r w:rsidRPr="00AF6C89">
              <w:rPr>
                <w:rFonts w:ascii="Calibri" w:eastAsia="Times New Roman" w:hAnsi="Calibri" w:cs="Calibri"/>
                <w:color w:val="C45911" w:themeColor="accent2" w:themeShade="BF"/>
              </w:rPr>
              <w:t>linetype</w:t>
            </w:r>
            <w:proofErr w:type="spellEnd"/>
            <w:r w:rsidRPr="00AF6C89">
              <w:rPr>
                <w:rFonts w:ascii="Calibri" w:eastAsia="Times New Roman" w:hAnsi="Calibri" w:cs="Calibri"/>
                <w:color w:val="C45911" w:themeColor="accent2" w:themeShade="BF"/>
              </w:rPr>
              <w:t xml:space="preserve">, and transparency. The assignment can occur using values of a variable within and </w:t>
            </w:r>
            <w:proofErr w:type="spellStart"/>
            <w:r w:rsidRPr="00AF6C89">
              <w:rPr>
                <w:rFonts w:ascii="Calibri" w:eastAsia="Times New Roman" w:hAnsi="Calibri" w:cs="Calibri"/>
                <w:color w:val="C45911" w:themeColor="accent2" w:themeShade="BF"/>
              </w:rPr>
              <w:t>aes</w:t>
            </w:r>
            <w:proofErr w:type="spellEnd"/>
            <w:r w:rsidRPr="00AF6C89">
              <w:rPr>
                <w:rFonts w:ascii="Calibri" w:eastAsia="Times New Roman" w:hAnsi="Calibri" w:cs="Calibri"/>
                <w:color w:val="C45911" w:themeColor="accent2" w:themeShade="BF"/>
              </w:rPr>
              <w:t xml:space="preserve"> or can be assigned arbitrary values</w:t>
            </w:r>
          </w:p>
        </w:tc>
        <w:tc>
          <w:tcPr>
            <w:tcW w:w="4675" w:type="dxa"/>
          </w:tcPr>
          <w:p w14:paraId="7D3A603D" w14:textId="77777777" w:rsidR="00AF6C89" w:rsidRPr="00AF6C89" w:rsidRDefault="00AF6C89" w:rsidP="00213D54">
            <w:pPr>
              <w:rPr>
                <w:rFonts w:ascii="Calibri" w:eastAsia="Times New Roman" w:hAnsi="Calibri" w:cs="Calibri"/>
                <w:color w:val="C45911" w:themeColor="accent2" w:themeShade="BF"/>
              </w:rPr>
            </w:pPr>
            <w:proofErr w:type="spellStart"/>
            <w:proofErr w:type="gramStart"/>
            <w:r w:rsidRPr="00AF6C89">
              <w:rPr>
                <w:rFonts w:ascii="Calibri" w:eastAsia="Times New Roman" w:hAnsi="Calibri" w:cs="Calibri"/>
                <w:color w:val="C45911" w:themeColor="accent2" w:themeShade="BF"/>
              </w:rPr>
              <w:t>ggplot</w:t>
            </w:r>
            <w:proofErr w:type="spellEnd"/>
            <w:r w:rsidRPr="00AF6C89">
              <w:rPr>
                <w:rFonts w:ascii="Calibri" w:eastAsia="Times New Roman" w:hAnsi="Calibri" w:cs="Calibri"/>
                <w:color w:val="C45911" w:themeColor="accent2" w:themeShade="BF"/>
              </w:rPr>
              <w:t>(</w:t>
            </w:r>
            <w:proofErr w:type="spellStart"/>
            <w:proofErr w:type="gramEnd"/>
            <w:r w:rsidRPr="00AF6C89">
              <w:rPr>
                <w:rFonts w:ascii="Calibri" w:eastAsia="Times New Roman" w:hAnsi="Calibri" w:cs="Calibri"/>
                <w:color w:val="C45911" w:themeColor="accent2" w:themeShade="BF"/>
              </w:rPr>
              <w:t>aes</w:t>
            </w:r>
            <w:proofErr w:type="spellEnd"/>
            <w:r w:rsidRPr="00AF6C89">
              <w:rPr>
                <w:rFonts w:ascii="Calibri" w:eastAsia="Times New Roman" w:hAnsi="Calibri" w:cs="Calibri"/>
                <w:color w:val="C45911" w:themeColor="accent2" w:themeShade="BF"/>
              </w:rPr>
              <w:t>(x = cut, fill = clarity) %&gt;%</w:t>
            </w:r>
          </w:p>
        </w:tc>
      </w:tr>
      <w:tr w:rsidR="00AF6C89" w:rsidRPr="00AF6C89" w14:paraId="252996E1" w14:textId="77777777" w:rsidTr="00213D54">
        <w:tc>
          <w:tcPr>
            <w:tcW w:w="4675" w:type="dxa"/>
          </w:tcPr>
          <w:p w14:paraId="4513EE0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Geometric Objects</w:t>
            </w:r>
            <w:r w:rsidRPr="00AF6C89">
              <w:rPr>
                <w:rFonts w:ascii="Calibri" w:eastAsia="Times New Roman" w:hAnsi="Calibri" w:cs="Calibri"/>
                <w:color w:val="C45911" w:themeColor="accent2" w:themeShade="BF"/>
              </w:rPr>
              <w:t>: Creation of layers in graph</w:t>
            </w:r>
          </w:p>
        </w:tc>
        <w:tc>
          <w:tcPr>
            <w:tcW w:w="4675" w:type="dxa"/>
          </w:tcPr>
          <w:p w14:paraId="28A0354D" w14:textId="77777777" w:rsidR="00AF6C89" w:rsidRPr="00AF6C89" w:rsidRDefault="00AF6C89" w:rsidP="00213D54">
            <w:pPr>
              <w:rPr>
                <w:rFonts w:ascii="Calibri" w:eastAsia="Times New Roman" w:hAnsi="Calibri" w:cs="Calibri"/>
                <w:color w:val="C45911" w:themeColor="accent2" w:themeShade="BF"/>
              </w:rPr>
            </w:pPr>
            <w:proofErr w:type="spellStart"/>
            <w:r w:rsidRPr="00AF6C89">
              <w:rPr>
                <w:rFonts w:ascii="Calibri" w:eastAsia="Times New Roman" w:hAnsi="Calibri" w:cs="Calibri"/>
                <w:color w:val="C45911" w:themeColor="accent2" w:themeShade="BF"/>
              </w:rPr>
              <w:t>geom_</w:t>
            </w:r>
            <w:proofErr w:type="gramStart"/>
            <w:r w:rsidRPr="00AF6C89">
              <w:rPr>
                <w:rFonts w:ascii="Calibri" w:eastAsia="Times New Roman" w:hAnsi="Calibri" w:cs="Calibri"/>
                <w:color w:val="C45911" w:themeColor="accent2" w:themeShade="BF"/>
              </w:rPr>
              <w:t>bar</w:t>
            </w:r>
            <w:proofErr w:type="spellEnd"/>
            <w:r w:rsidRPr="00AF6C89">
              <w:rPr>
                <w:rFonts w:ascii="Calibri" w:eastAsia="Times New Roman" w:hAnsi="Calibri" w:cs="Calibri"/>
                <w:color w:val="C45911" w:themeColor="accent2" w:themeShade="BF"/>
              </w:rPr>
              <w:t>(</w:t>
            </w:r>
            <w:proofErr w:type="gramEnd"/>
            <w:r w:rsidRPr="00AF6C89">
              <w:rPr>
                <w:rFonts w:ascii="Calibri" w:eastAsia="Times New Roman" w:hAnsi="Calibri" w:cs="Calibri"/>
                <w:color w:val="C45911" w:themeColor="accent2" w:themeShade="BF"/>
              </w:rPr>
              <w:t>position = “dodge”)</w:t>
            </w:r>
          </w:p>
        </w:tc>
      </w:tr>
      <w:tr w:rsidR="00AF6C89" w:rsidRPr="00AF6C89" w14:paraId="4ABDADF3" w14:textId="77777777" w:rsidTr="00213D54">
        <w:tc>
          <w:tcPr>
            <w:tcW w:w="4675" w:type="dxa"/>
          </w:tcPr>
          <w:p w14:paraId="478DE94A"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Stats</w:t>
            </w:r>
            <w:r w:rsidRPr="00AF6C89">
              <w:rPr>
                <w:rFonts w:ascii="Calibri" w:eastAsia="Times New Roman" w:hAnsi="Calibri" w:cs="Calibri"/>
                <w:color w:val="C45911" w:themeColor="accent2" w:themeShade="BF"/>
              </w:rPr>
              <w:t>: calculations needed to create graphs from the data</w:t>
            </w:r>
          </w:p>
        </w:tc>
        <w:tc>
          <w:tcPr>
            <w:tcW w:w="4675" w:type="dxa"/>
          </w:tcPr>
          <w:p w14:paraId="2A3B9486"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In order to draw the graph, the we must first count how many diamonds are in each cut\clarity combination.</w:t>
            </w:r>
          </w:p>
        </w:tc>
      </w:tr>
      <w:tr w:rsidR="00AF6C89" w:rsidRPr="00AF6C89" w14:paraId="15C983D5" w14:textId="77777777" w:rsidTr="00213D54">
        <w:tc>
          <w:tcPr>
            <w:tcW w:w="4675" w:type="dxa"/>
          </w:tcPr>
          <w:p w14:paraId="69C711E0"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Position</w:t>
            </w:r>
            <w:r w:rsidRPr="00AF6C89">
              <w:rPr>
                <w:rFonts w:ascii="Calibri" w:eastAsia="Times New Roman" w:hAnsi="Calibri" w:cs="Calibri"/>
                <w:color w:val="C45911" w:themeColor="accent2" w:themeShade="BF"/>
              </w:rPr>
              <w:t xml:space="preserve">: jitter in </w:t>
            </w:r>
            <w:proofErr w:type="spellStart"/>
            <w:r w:rsidRPr="00AF6C89">
              <w:rPr>
                <w:rFonts w:ascii="Calibri" w:eastAsia="Times New Roman" w:hAnsi="Calibri" w:cs="Calibri"/>
                <w:color w:val="C45911" w:themeColor="accent2" w:themeShade="BF"/>
              </w:rPr>
              <w:t>geom_point</w:t>
            </w:r>
            <w:proofErr w:type="spellEnd"/>
            <w:r w:rsidRPr="00AF6C89">
              <w:rPr>
                <w:rFonts w:ascii="Calibri" w:eastAsia="Times New Roman" w:hAnsi="Calibri" w:cs="Calibri"/>
                <w:color w:val="C45911" w:themeColor="accent2" w:themeShade="BF"/>
              </w:rPr>
              <w:t xml:space="preserve"> and identity, fill, and dodge with </w:t>
            </w:r>
            <w:proofErr w:type="spellStart"/>
            <w:r w:rsidRPr="00AF6C89">
              <w:rPr>
                <w:rFonts w:ascii="Calibri" w:eastAsia="Times New Roman" w:hAnsi="Calibri" w:cs="Calibri"/>
                <w:color w:val="C45911" w:themeColor="accent2" w:themeShade="BF"/>
              </w:rPr>
              <w:t>geom_bar</w:t>
            </w:r>
            <w:proofErr w:type="spellEnd"/>
            <w:r w:rsidRPr="00AF6C89">
              <w:rPr>
                <w:rFonts w:ascii="Calibri" w:eastAsia="Times New Roman" w:hAnsi="Calibri" w:cs="Calibri"/>
                <w:color w:val="C45911" w:themeColor="accent2" w:themeShade="BF"/>
              </w:rPr>
              <w:t xml:space="preserve"> and </w:t>
            </w:r>
            <w:proofErr w:type="spellStart"/>
            <w:r w:rsidRPr="00AF6C89">
              <w:rPr>
                <w:rFonts w:ascii="Calibri" w:eastAsia="Times New Roman" w:hAnsi="Calibri" w:cs="Calibri"/>
                <w:color w:val="C45911" w:themeColor="accent2" w:themeShade="BF"/>
              </w:rPr>
              <w:t>geom_col</w:t>
            </w:r>
            <w:proofErr w:type="spellEnd"/>
          </w:p>
        </w:tc>
        <w:tc>
          <w:tcPr>
            <w:tcW w:w="4675" w:type="dxa"/>
          </w:tcPr>
          <w:p w14:paraId="1505ACF9"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position = “dodge” creates a side by side bar chart</w:t>
            </w:r>
          </w:p>
        </w:tc>
      </w:tr>
      <w:tr w:rsidR="00AF6C89" w:rsidRPr="00AF6C89" w14:paraId="008CBDE4" w14:textId="77777777" w:rsidTr="00213D54">
        <w:tc>
          <w:tcPr>
            <w:tcW w:w="4675" w:type="dxa"/>
          </w:tcPr>
          <w:p w14:paraId="6ED33EC5"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Coordinate System</w:t>
            </w:r>
            <w:r w:rsidRPr="00AF6C89">
              <w:rPr>
                <w:rFonts w:ascii="Calibri" w:eastAsia="Times New Roman" w:hAnsi="Calibri" w:cs="Calibri"/>
                <w:color w:val="C45911" w:themeColor="accent2" w:themeShade="BF"/>
              </w:rPr>
              <w:t>: switch axes or choose a different coordinate system</w:t>
            </w:r>
          </w:p>
        </w:tc>
        <w:tc>
          <w:tcPr>
            <w:tcW w:w="4675" w:type="dxa"/>
          </w:tcPr>
          <w:p w14:paraId="391BF4D7" w14:textId="77777777" w:rsidR="00AF6C89" w:rsidRPr="00AF6C89" w:rsidRDefault="00AF6C89" w:rsidP="00213D54">
            <w:pPr>
              <w:rPr>
                <w:rFonts w:ascii="Calibri" w:eastAsia="Times New Roman" w:hAnsi="Calibri" w:cs="Calibri"/>
                <w:color w:val="C45911" w:themeColor="accent2" w:themeShade="BF"/>
              </w:rPr>
            </w:pPr>
            <w:proofErr w:type="spellStart"/>
            <w:r w:rsidRPr="00AF6C89">
              <w:rPr>
                <w:rFonts w:ascii="Calibri" w:eastAsia="Times New Roman" w:hAnsi="Calibri" w:cs="Calibri"/>
                <w:color w:val="C45911" w:themeColor="accent2" w:themeShade="BF"/>
              </w:rPr>
              <w:t>coord_</w:t>
            </w:r>
            <w:proofErr w:type="gramStart"/>
            <w:r w:rsidRPr="00AF6C89">
              <w:rPr>
                <w:rFonts w:ascii="Calibri" w:eastAsia="Times New Roman" w:hAnsi="Calibri" w:cs="Calibri"/>
                <w:color w:val="C45911" w:themeColor="accent2" w:themeShade="BF"/>
              </w:rPr>
              <w:t>flip</w:t>
            </w:r>
            <w:proofErr w:type="spellEnd"/>
            <w:r w:rsidRPr="00AF6C89">
              <w:rPr>
                <w:rFonts w:ascii="Calibri" w:eastAsia="Times New Roman" w:hAnsi="Calibri" w:cs="Calibri"/>
                <w:color w:val="C45911" w:themeColor="accent2" w:themeShade="BF"/>
              </w:rPr>
              <w:t>(</w:t>
            </w:r>
            <w:proofErr w:type="gramEnd"/>
            <w:r w:rsidRPr="00AF6C89">
              <w:rPr>
                <w:rFonts w:ascii="Calibri" w:eastAsia="Times New Roman" w:hAnsi="Calibri" w:cs="Calibri"/>
                <w:color w:val="C45911" w:themeColor="accent2" w:themeShade="BF"/>
              </w:rPr>
              <w:t>) creates a horizontal rather than vertical bar chart</w:t>
            </w:r>
          </w:p>
        </w:tc>
      </w:tr>
      <w:tr w:rsidR="00AF6C89" w:rsidRPr="00AF6C89" w14:paraId="73211A52" w14:textId="77777777" w:rsidTr="00213D54">
        <w:tc>
          <w:tcPr>
            <w:tcW w:w="4675" w:type="dxa"/>
          </w:tcPr>
          <w:p w14:paraId="325D88E1"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Facet</w:t>
            </w:r>
            <w:r w:rsidRPr="00AF6C89">
              <w:rPr>
                <w:rFonts w:ascii="Calibri" w:eastAsia="Times New Roman" w:hAnsi="Calibri" w:cs="Calibri"/>
                <w:color w:val="C45911" w:themeColor="accent2" w:themeShade="BF"/>
              </w:rPr>
              <w:t>: Create multiple graphs based on a categorical variable</w:t>
            </w:r>
          </w:p>
        </w:tc>
        <w:tc>
          <w:tcPr>
            <w:tcW w:w="4675" w:type="dxa"/>
          </w:tcPr>
          <w:p w14:paraId="4958EA4B" w14:textId="77777777" w:rsidR="00AF6C89" w:rsidRPr="00AF6C89" w:rsidRDefault="00AF6C89" w:rsidP="00213D54">
            <w:pPr>
              <w:rPr>
                <w:rFonts w:ascii="Calibri" w:eastAsia="Times New Roman" w:hAnsi="Calibri" w:cs="Calibri"/>
                <w:color w:val="C45911" w:themeColor="accent2" w:themeShade="BF"/>
              </w:rPr>
            </w:pPr>
            <w:proofErr w:type="spellStart"/>
            <w:r w:rsidRPr="00AF6C89">
              <w:rPr>
                <w:rFonts w:ascii="Calibri" w:eastAsia="Times New Roman" w:hAnsi="Calibri" w:cs="Calibri"/>
                <w:color w:val="C45911" w:themeColor="accent2" w:themeShade="BF"/>
              </w:rPr>
              <w:t>Facet_</w:t>
            </w:r>
            <w:proofErr w:type="gramStart"/>
            <w:r w:rsidRPr="00AF6C89">
              <w:rPr>
                <w:rFonts w:ascii="Calibri" w:eastAsia="Times New Roman" w:hAnsi="Calibri" w:cs="Calibri"/>
                <w:color w:val="C45911" w:themeColor="accent2" w:themeShade="BF"/>
              </w:rPr>
              <w:t>grid</w:t>
            </w:r>
            <w:proofErr w:type="spellEnd"/>
            <w:r w:rsidRPr="00AF6C89">
              <w:rPr>
                <w:rFonts w:ascii="Calibri" w:eastAsia="Times New Roman" w:hAnsi="Calibri" w:cs="Calibri"/>
                <w:color w:val="C45911" w:themeColor="accent2" w:themeShade="BF"/>
              </w:rPr>
              <w:t>(</w:t>
            </w:r>
            <w:proofErr w:type="gramEnd"/>
            <w:r w:rsidRPr="00AF6C89">
              <w:rPr>
                <w:rFonts w:ascii="Calibri" w:eastAsia="Times New Roman" w:hAnsi="Calibri" w:cs="Calibri"/>
                <w:color w:val="C45911" w:themeColor="accent2" w:themeShade="BF"/>
              </w:rPr>
              <w:t>rows = vars(color)) which creates a separate bar chart for each diamond color</w:t>
            </w:r>
          </w:p>
        </w:tc>
      </w:tr>
    </w:tbl>
    <w:p w14:paraId="77B09202" w14:textId="77777777" w:rsidR="00AF6C89" w:rsidRDefault="00AF6C89" w:rsidP="00AF6C89">
      <w:pPr>
        <w:spacing w:after="0" w:line="240" w:lineRule="auto"/>
        <w:textAlignment w:val="center"/>
        <w:rPr>
          <w:rFonts w:ascii="Calibri" w:eastAsia="Times New Roman" w:hAnsi="Calibri" w:cs="Calibri"/>
        </w:rPr>
      </w:pPr>
    </w:p>
    <w:p w14:paraId="58D49698" w14:textId="52A3F9D0" w:rsidR="00190711" w:rsidRPr="00BD6344" w:rsidRDefault="00190711"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b/>
        </w:rPr>
        <w:t>Compare</w:t>
      </w:r>
      <w:r w:rsidRPr="00BD6344">
        <w:rPr>
          <w:rFonts w:ascii="Calibri" w:eastAsia="Times New Roman" w:hAnsi="Calibri" w:cs="Calibri"/>
        </w:rPr>
        <w:t xml:space="preserve"> the location, scale, symmetry</w:t>
      </w:r>
      <w:r w:rsidR="00662302" w:rsidRPr="00BD6344">
        <w:rPr>
          <w:rFonts w:ascii="Calibri" w:eastAsia="Times New Roman" w:hAnsi="Calibri" w:cs="Calibri"/>
        </w:rPr>
        <w:t>, and outliers</w:t>
      </w:r>
      <w:r w:rsidRPr="00BD6344">
        <w:rPr>
          <w:rFonts w:ascii="Calibri" w:eastAsia="Times New Roman" w:hAnsi="Calibri" w:cs="Calibri"/>
        </w:rPr>
        <w:t xml:space="preserve"> of </w:t>
      </w:r>
      <w:r w:rsidR="00A7361F" w:rsidRPr="00BD6344">
        <w:rPr>
          <w:rFonts w:ascii="Calibri" w:eastAsia="Times New Roman" w:hAnsi="Calibri" w:cs="Calibri"/>
        </w:rPr>
        <w:t xml:space="preserve">departure delays </w:t>
      </w:r>
      <w:r w:rsidRPr="00BD6344">
        <w:rPr>
          <w:rFonts w:ascii="Calibri" w:eastAsia="Times New Roman" w:hAnsi="Calibri" w:cs="Calibri"/>
        </w:rPr>
        <w:t>using the following violin plot</w:t>
      </w:r>
      <w:r w:rsidR="00662302" w:rsidRPr="00BD6344">
        <w:rPr>
          <w:rFonts w:ascii="Calibri" w:eastAsia="Times New Roman" w:hAnsi="Calibri" w:cs="Calibri"/>
        </w:rPr>
        <w:t xml:space="preserve"> and summary statistics</w:t>
      </w:r>
      <w:r w:rsidRPr="00BD6344">
        <w:rPr>
          <w:rFonts w:ascii="Calibri" w:eastAsia="Times New Roman" w:hAnsi="Calibri" w:cs="Calibri"/>
        </w:rPr>
        <w:t>:</w:t>
      </w:r>
    </w:p>
    <w:p w14:paraId="1066F513" w14:textId="77777777" w:rsidR="00190711" w:rsidRPr="00190711" w:rsidRDefault="00190711" w:rsidP="00190711">
      <w:pPr>
        <w:spacing w:after="0" w:line="240" w:lineRule="auto"/>
        <w:ind w:left="540"/>
        <w:textAlignment w:val="center"/>
        <w:rPr>
          <w:rFonts w:ascii="Calibri" w:eastAsia="Times New Roman" w:hAnsi="Calibri" w:cs="Calibri"/>
        </w:rPr>
      </w:pPr>
    </w:p>
    <w:p w14:paraId="1EF03FF5" w14:textId="77777777" w:rsidR="00190711" w:rsidRDefault="00190711" w:rsidP="0044455C">
      <w:pPr>
        <w:spacing w:after="0" w:line="240" w:lineRule="auto"/>
        <w:ind w:left="540"/>
        <w:textAlignment w:val="center"/>
        <w:rPr>
          <w:rFonts w:ascii="Calibri" w:eastAsia="Times New Roman" w:hAnsi="Calibri" w:cs="Calibri"/>
        </w:rPr>
      </w:pPr>
    </w:p>
    <w:p w14:paraId="0316107A" w14:textId="03FCE912" w:rsidR="00190711" w:rsidRDefault="00662302" w:rsidP="00190711">
      <w:pPr>
        <w:spacing w:after="0" w:line="240" w:lineRule="auto"/>
        <w:ind w:left="540"/>
        <w:textAlignment w:val="center"/>
        <w:rPr>
          <w:rFonts w:ascii="Calibri" w:eastAsia="Times New Roman" w:hAnsi="Calibri" w:cs="Calibri"/>
        </w:rPr>
      </w:pPr>
      <w:r>
        <w:rPr>
          <w:rFonts w:ascii="Calibri" w:eastAsia="Times New Roman" w:hAnsi="Calibri" w:cs="Calibri"/>
          <w:noProof/>
        </w:rPr>
        <w:drawing>
          <wp:inline distT="0" distB="0" distL="0" distR="0" wp14:anchorId="7179108F" wp14:editId="3AB6F393">
            <wp:extent cx="5943600" cy="339598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YC Viol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14:paraId="18861C2D" w14:textId="77777777" w:rsidR="00AF6C89" w:rsidRDefault="00AF6C89" w:rsidP="00190711">
      <w:pPr>
        <w:spacing w:after="0" w:line="240" w:lineRule="auto"/>
        <w:ind w:left="540"/>
        <w:textAlignment w:val="center"/>
        <w:rPr>
          <w:rFonts w:ascii="Calibri" w:eastAsia="Times New Roman" w:hAnsi="Calibri" w:cs="Calibri"/>
        </w:rPr>
      </w:pPr>
    </w:p>
    <w:tbl>
      <w:tblPr>
        <w:tblW w:w="2960" w:type="dxa"/>
        <w:jc w:val="center"/>
        <w:tblLook w:val="04A0" w:firstRow="1" w:lastRow="0" w:firstColumn="1" w:lastColumn="0" w:noHBand="0" w:noVBand="1"/>
      </w:tblPr>
      <w:tblGrid>
        <w:gridCol w:w="759"/>
        <w:gridCol w:w="735"/>
        <w:gridCol w:w="901"/>
        <w:gridCol w:w="539"/>
        <w:gridCol w:w="495"/>
      </w:tblGrid>
      <w:tr w:rsidR="00394FEB" w:rsidRPr="00394FEB" w14:paraId="30631642" w14:textId="77777777" w:rsidTr="00394FEB">
        <w:trPr>
          <w:trHeight w:val="300"/>
          <w:jc w:val="center"/>
        </w:trPr>
        <w:tc>
          <w:tcPr>
            <w:tcW w:w="680" w:type="dxa"/>
            <w:tcBorders>
              <w:top w:val="nil"/>
              <w:left w:val="nil"/>
              <w:bottom w:val="nil"/>
              <w:right w:val="nil"/>
            </w:tcBorders>
            <w:shd w:val="clear" w:color="000000" w:fill="AEAAAA"/>
            <w:noWrap/>
            <w:vAlign w:val="bottom"/>
            <w:hideMark/>
          </w:tcPr>
          <w:p w14:paraId="4E3F82DF"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lastRenderedPageBreak/>
              <w:t>Origin</w:t>
            </w:r>
          </w:p>
        </w:tc>
        <w:tc>
          <w:tcPr>
            <w:tcW w:w="640" w:type="dxa"/>
            <w:tcBorders>
              <w:top w:val="nil"/>
              <w:left w:val="nil"/>
              <w:bottom w:val="nil"/>
              <w:right w:val="nil"/>
            </w:tcBorders>
            <w:shd w:val="clear" w:color="000000" w:fill="AEAAAA"/>
            <w:noWrap/>
            <w:vAlign w:val="bottom"/>
            <w:hideMark/>
          </w:tcPr>
          <w:p w14:paraId="758C7196"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Mean</w:t>
            </w:r>
          </w:p>
        </w:tc>
        <w:tc>
          <w:tcPr>
            <w:tcW w:w="820" w:type="dxa"/>
            <w:tcBorders>
              <w:top w:val="nil"/>
              <w:left w:val="nil"/>
              <w:bottom w:val="nil"/>
              <w:right w:val="nil"/>
            </w:tcBorders>
            <w:shd w:val="clear" w:color="000000" w:fill="AEAAAA"/>
            <w:noWrap/>
            <w:vAlign w:val="bottom"/>
            <w:hideMark/>
          </w:tcPr>
          <w:p w14:paraId="27EE79C2"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Median</w:t>
            </w:r>
          </w:p>
        </w:tc>
        <w:tc>
          <w:tcPr>
            <w:tcW w:w="440" w:type="dxa"/>
            <w:tcBorders>
              <w:top w:val="nil"/>
              <w:left w:val="nil"/>
              <w:bottom w:val="nil"/>
              <w:right w:val="nil"/>
            </w:tcBorders>
            <w:shd w:val="clear" w:color="000000" w:fill="AEAAAA"/>
            <w:noWrap/>
            <w:vAlign w:val="bottom"/>
            <w:hideMark/>
          </w:tcPr>
          <w:p w14:paraId="02C1E178"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IQR</w:t>
            </w:r>
          </w:p>
        </w:tc>
        <w:tc>
          <w:tcPr>
            <w:tcW w:w="380" w:type="dxa"/>
            <w:tcBorders>
              <w:top w:val="nil"/>
              <w:left w:val="nil"/>
              <w:bottom w:val="nil"/>
              <w:right w:val="nil"/>
            </w:tcBorders>
            <w:shd w:val="clear" w:color="000000" w:fill="AEAAAA"/>
            <w:noWrap/>
            <w:vAlign w:val="bottom"/>
            <w:hideMark/>
          </w:tcPr>
          <w:p w14:paraId="62F371D6"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SD</w:t>
            </w:r>
          </w:p>
        </w:tc>
      </w:tr>
      <w:tr w:rsidR="00394FEB" w:rsidRPr="00394FEB" w14:paraId="679AD850" w14:textId="77777777" w:rsidTr="00394FEB">
        <w:trPr>
          <w:trHeight w:val="300"/>
          <w:jc w:val="center"/>
        </w:trPr>
        <w:tc>
          <w:tcPr>
            <w:tcW w:w="680" w:type="dxa"/>
            <w:tcBorders>
              <w:top w:val="nil"/>
              <w:left w:val="nil"/>
              <w:bottom w:val="nil"/>
              <w:right w:val="nil"/>
            </w:tcBorders>
            <w:shd w:val="clear" w:color="000000" w:fill="D0CECE"/>
            <w:noWrap/>
            <w:vAlign w:val="bottom"/>
            <w:hideMark/>
          </w:tcPr>
          <w:p w14:paraId="6459A197" w14:textId="77777777" w:rsidR="00394FEB" w:rsidRPr="00394FEB" w:rsidRDefault="00394FEB" w:rsidP="00394FEB">
            <w:pPr>
              <w:spacing w:after="0" w:line="240" w:lineRule="auto"/>
              <w:rPr>
                <w:rFonts w:ascii="Calibri" w:eastAsia="Times New Roman" w:hAnsi="Calibri" w:cs="Calibri"/>
                <w:color w:val="000000"/>
              </w:rPr>
            </w:pPr>
            <w:r w:rsidRPr="00394FEB">
              <w:rPr>
                <w:rFonts w:ascii="Calibri" w:eastAsia="Times New Roman" w:hAnsi="Calibri" w:cs="Calibri"/>
                <w:color w:val="000000"/>
              </w:rPr>
              <w:t>EWR</w:t>
            </w:r>
          </w:p>
        </w:tc>
        <w:tc>
          <w:tcPr>
            <w:tcW w:w="640" w:type="dxa"/>
            <w:tcBorders>
              <w:top w:val="nil"/>
              <w:left w:val="nil"/>
              <w:bottom w:val="nil"/>
              <w:right w:val="nil"/>
            </w:tcBorders>
            <w:shd w:val="clear" w:color="auto" w:fill="auto"/>
            <w:noWrap/>
            <w:vAlign w:val="bottom"/>
            <w:hideMark/>
          </w:tcPr>
          <w:p w14:paraId="5D98FFDC"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0.6</w:t>
            </w:r>
          </w:p>
        </w:tc>
        <w:tc>
          <w:tcPr>
            <w:tcW w:w="820" w:type="dxa"/>
            <w:tcBorders>
              <w:top w:val="nil"/>
              <w:left w:val="nil"/>
              <w:bottom w:val="nil"/>
              <w:right w:val="nil"/>
            </w:tcBorders>
            <w:shd w:val="clear" w:color="auto" w:fill="auto"/>
            <w:noWrap/>
            <w:vAlign w:val="bottom"/>
            <w:hideMark/>
          </w:tcPr>
          <w:p w14:paraId="519C8B3D"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-2</w:t>
            </w:r>
          </w:p>
        </w:tc>
        <w:tc>
          <w:tcPr>
            <w:tcW w:w="440" w:type="dxa"/>
            <w:tcBorders>
              <w:top w:val="nil"/>
              <w:left w:val="nil"/>
              <w:bottom w:val="nil"/>
              <w:right w:val="nil"/>
            </w:tcBorders>
            <w:shd w:val="clear" w:color="auto" w:fill="auto"/>
            <w:noWrap/>
            <w:vAlign w:val="bottom"/>
            <w:hideMark/>
          </w:tcPr>
          <w:p w14:paraId="7D9687B6"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w:t>
            </w:r>
          </w:p>
        </w:tc>
        <w:tc>
          <w:tcPr>
            <w:tcW w:w="380" w:type="dxa"/>
            <w:tcBorders>
              <w:top w:val="nil"/>
              <w:left w:val="nil"/>
              <w:bottom w:val="nil"/>
              <w:right w:val="nil"/>
            </w:tcBorders>
            <w:shd w:val="clear" w:color="auto" w:fill="auto"/>
            <w:noWrap/>
            <w:vAlign w:val="bottom"/>
            <w:hideMark/>
          </w:tcPr>
          <w:p w14:paraId="12E1482E"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8.7</w:t>
            </w:r>
          </w:p>
        </w:tc>
      </w:tr>
      <w:tr w:rsidR="00394FEB" w:rsidRPr="00394FEB" w14:paraId="4BAD5299" w14:textId="77777777" w:rsidTr="00394FEB">
        <w:trPr>
          <w:trHeight w:val="300"/>
          <w:jc w:val="center"/>
        </w:trPr>
        <w:tc>
          <w:tcPr>
            <w:tcW w:w="680" w:type="dxa"/>
            <w:tcBorders>
              <w:top w:val="nil"/>
              <w:left w:val="nil"/>
              <w:bottom w:val="nil"/>
              <w:right w:val="nil"/>
            </w:tcBorders>
            <w:shd w:val="clear" w:color="000000" w:fill="D0CECE"/>
            <w:noWrap/>
            <w:vAlign w:val="bottom"/>
            <w:hideMark/>
          </w:tcPr>
          <w:p w14:paraId="3A695978" w14:textId="77777777" w:rsidR="00394FEB" w:rsidRPr="00394FEB" w:rsidRDefault="00394FEB" w:rsidP="00394FEB">
            <w:pPr>
              <w:spacing w:after="0" w:line="240" w:lineRule="auto"/>
              <w:rPr>
                <w:rFonts w:ascii="Calibri" w:eastAsia="Times New Roman" w:hAnsi="Calibri" w:cs="Calibri"/>
                <w:color w:val="000000"/>
              </w:rPr>
            </w:pPr>
            <w:r w:rsidRPr="00394FEB">
              <w:rPr>
                <w:rFonts w:ascii="Calibri" w:eastAsia="Times New Roman" w:hAnsi="Calibri" w:cs="Calibri"/>
                <w:color w:val="000000"/>
              </w:rPr>
              <w:t>JFK</w:t>
            </w:r>
          </w:p>
        </w:tc>
        <w:tc>
          <w:tcPr>
            <w:tcW w:w="640" w:type="dxa"/>
            <w:tcBorders>
              <w:top w:val="nil"/>
              <w:left w:val="nil"/>
              <w:bottom w:val="nil"/>
              <w:right w:val="nil"/>
            </w:tcBorders>
            <w:shd w:val="clear" w:color="auto" w:fill="auto"/>
            <w:noWrap/>
            <w:vAlign w:val="bottom"/>
            <w:hideMark/>
          </w:tcPr>
          <w:p w14:paraId="769A135A"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0.0</w:t>
            </w:r>
          </w:p>
        </w:tc>
        <w:tc>
          <w:tcPr>
            <w:tcW w:w="820" w:type="dxa"/>
            <w:tcBorders>
              <w:top w:val="nil"/>
              <w:left w:val="nil"/>
              <w:bottom w:val="nil"/>
              <w:right w:val="nil"/>
            </w:tcBorders>
            <w:shd w:val="clear" w:color="auto" w:fill="auto"/>
            <w:noWrap/>
            <w:vAlign w:val="bottom"/>
            <w:hideMark/>
          </w:tcPr>
          <w:p w14:paraId="0FE55DD5"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-2</w:t>
            </w:r>
          </w:p>
        </w:tc>
        <w:tc>
          <w:tcPr>
            <w:tcW w:w="440" w:type="dxa"/>
            <w:tcBorders>
              <w:top w:val="nil"/>
              <w:left w:val="nil"/>
              <w:bottom w:val="nil"/>
              <w:right w:val="nil"/>
            </w:tcBorders>
            <w:shd w:val="clear" w:color="auto" w:fill="auto"/>
            <w:noWrap/>
            <w:vAlign w:val="bottom"/>
            <w:hideMark/>
          </w:tcPr>
          <w:p w14:paraId="6D4D6AD9"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7</w:t>
            </w:r>
          </w:p>
        </w:tc>
        <w:tc>
          <w:tcPr>
            <w:tcW w:w="380" w:type="dxa"/>
            <w:tcBorders>
              <w:top w:val="nil"/>
              <w:left w:val="nil"/>
              <w:bottom w:val="nil"/>
              <w:right w:val="nil"/>
            </w:tcBorders>
            <w:shd w:val="clear" w:color="auto" w:fill="auto"/>
            <w:noWrap/>
            <w:vAlign w:val="bottom"/>
            <w:hideMark/>
          </w:tcPr>
          <w:p w14:paraId="4E09090F"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8.1</w:t>
            </w:r>
          </w:p>
        </w:tc>
      </w:tr>
      <w:tr w:rsidR="00394FEB" w:rsidRPr="00394FEB" w14:paraId="602D2552" w14:textId="77777777" w:rsidTr="00394FEB">
        <w:trPr>
          <w:trHeight w:val="300"/>
          <w:jc w:val="center"/>
        </w:trPr>
        <w:tc>
          <w:tcPr>
            <w:tcW w:w="680" w:type="dxa"/>
            <w:tcBorders>
              <w:top w:val="nil"/>
              <w:left w:val="nil"/>
              <w:bottom w:val="nil"/>
              <w:right w:val="nil"/>
            </w:tcBorders>
            <w:shd w:val="clear" w:color="000000" w:fill="D0CECE"/>
            <w:noWrap/>
            <w:vAlign w:val="bottom"/>
            <w:hideMark/>
          </w:tcPr>
          <w:p w14:paraId="5346A2BB" w14:textId="77777777" w:rsidR="00394FEB" w:rsidRPr="00394FEB" w:rsidRDefault="00394FEB" w:rsidP="00394FEB">
            <w:pPr>
              <w:spacing w:after="0" w:line="240" w:lineRule="auto"/>
              <w:rPr>
                <w:rFonts w:ascii="Calibri" w:eastAsia="Times New Roman" w:hAnsi="Calibri" w:cs="Calibri"/>
                <w:color w:val="000000"/>
              </w:rPr>
            </w:pPr>
            <w:r w:rsidRPr="00394FEB">
              <w:rPr>
                <w:rFonts w:ascii="Calibri" w:eastAsia="Times New Roman" w:hAnsi="Calibri" w:cs="Calibri"/>
                <w:color w:val="000000"/>
              </w:rPr>
              <w:t>LGA</w:t>
            </w:r>
          </w:p>
        </w:tc>
        <w:tc>
          <w:tcPr>
            <w:tcW w:w="640" w:type="dxa"/>
            <w:tcBorders>
              <w:top w:val="nil"/>
              <w:left w:val="nil"/>
              <w:bottom w:val="nil"/>
              <w:right w:val="nil"/>
            </w:tcBorders>
            <w:shd w:val="clear" w:color="auto" w:fill="auto"/>
            <w:noWrap/>
            <w:vAlign w:val="bottom"/>
            <w:hideMark/>
          </w:tcPr>
          <w:p w14:paraId="57DDB008"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-1.5</w:t>
            </w:r>
          </w:p>
        </w:tc>
        <w:tc>
          <w:tcPr>
            <w:tcW w:w="820" w:type="dxa"/>
            <w:tcBorders>
              <w:top w:val="nil"/>
              <w:left w:val="nil"/>
              <w:bottom w:val="nil"/>
              <w:right w:val="nil"/>
            </w:tcBorders>
            <w:shd w:val="clear" w:color="auto" w:fill="auto"/>
            <w:noWrap/>
            <w:vAlign w:val="bottom"/>
            <w:hideMark/>
          </w:tcPr>
          <w:p w14:paraId="6EB70369"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-4</w:t>
            </w:r>
          </w:p>
        </w:tc>
        <w:tc>
          <w:tcPr>
            <w:tcW w:w="440" w:type="dxa"/>
            <w:tcBorders>
              <w:top w:val="nil"/>
              <w:left w:val="nil"/>
              <w:bottom w:val="nil"/>
              <w:right w:val="nil"/>
            </w:tcBorders>
            <w:shd w:val="clear" w:color="auto" w:fill="auto"/>
            <w:noWrap/>
            <w:vAlign w:val="bottom"/>
            <w:hideMark/>
          </w:tcPr>
          <w:p w14:paraId="7E0AD18C"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7</w:t>
            </w:r>
          </w:p>
        </w:tc>
        <w:tc>
          <w:tcPr>
            <w:tcW w:w="380" w:type="dxa"/>
            <w:tcBorders>
              <w:top w:val="nil"/>
              <w:left w:val="nil"/>
              <w:bottom w:val="nil"/>
              <w:right w:val="nil"/>
            </w:tcBorders>
            <w:shd w:val="clear" w:color="auto" w:fill="auto"/>
            <w:noWrap/>
            <w:vAlign w:val="bottom"/>
            <w:hideMark/>
          </w:tcPr>
          <w:p w14:paraId="0015D230"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8.3</w:t>
            </w:r>
          </w:p>
        </w:tc>
      </w:tr>
    </w:tbl>
    <w:p w14:paraId="0961AD51" w14:textId="77777777" w:rsidR="00394FEB" w:rsidRDefault="00394FEB" w:rsidP="00190711">
      <w:pPr>
        <w:spacing w:after="0" w:line="240" w:lineRule="auto"/>
        <w:ind w:left="540"/>
        <w:textAlignment w:val="center"/>
        <w:rPr>
          <w:rFonts w:ascii="Calibri" w:eastAsia="Times New Roman" w:hAnsi="Calibri" w:cs="Calibri"/>
        </w:rPr>
      </w:pPr>
    </w:p>
    <w:p w14:paraId="132F4B9D" w14:textId="77777777" w:rsidR="00034EE3" w:rsidRPr="0044455C"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Location</w:t>
      </w:r>
      <w:r>
        <w:rPr>
          <w:rFonts w:ascii="Calibri" w:eastAsia="Times New Roman" w:hAnsi="Calibri" w:cs="Calibri"/>
        </w:rPr>
        <w:br/>
      </w:r>
      <w:r>
        <w:rPr>
          <w:rFonts w:ascii="Calibri" w:eastAsia="Times New Roman" w:hAnsi="Calibri" w:cs="Calibri"/>
        </w:rPr>
        <w:br/>
      </w:r>
      <w:r w:rsidRPr="00EB6FF2">
        <w:rPr>
          <w:rFonts w:ascii="Calibri" w:eastAsia="Times New Roman" w:hAnsi="Calibri" w:cs="Calibri"/>
          <w:color w:val="C45911" w:themeColor="accent2" w:themeShade="BF"/>
        </w:rPr>
        <w:t>The center of the distribution is larger for highway than city as indicated by the means and medians. In the boxplot, the median in the line in the middle of the box.</w:t>
      </w:r>
      <w:r>
        <w:rPr>
          <w:rFonts w:ascii="Calibri" w:eastAsia="Times New Roman" w:hAnsi="Calibri" w:cs="Calibri"/>
        </w:rPr>
        <w:br/>
      </w:r>
    </w:p>
    <w:p w14:paraId="18748401" w14:textId="77777777" w:rsidR="00034EE3" w:rsidRPr="0044455C"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Scale</w:t>
      </w:r>
      <w:r>
        <w:rPr>
          <w:rFonts w:ascii="Calibri" w:eastAsia="Times New Roman" w:hAnsi="Calibri" w:cs="Calibri"/>
        </w:rPr>
        <w:br/>
      </w:r>
      <w:r>
        <w:rPr>
          <w:rFonts w:ascii="Calibri" w:eastAsia="Times New Roman" w:hAnsi="Calibri" w:cs="Calibri"/>
        </w:rPr>
        <w:br/>
      </w:r>
      <w:r w:rsidRPr="00EB6FF2">
        <w:rPr>
          <w:rFonts w:ascii="Calibri" w:eastAsia="Times New Roman" w:hAnsi="Calibri" w:cs="Calibri"/>
          <w:color w:val="C45911" w:themeColor="accent2" w:themeShade="BF"/>
        </w:rPr>
        <w:t>More variability exists for highway than city. Both the standard deviation and interquartile range are larger for highway. The length of the box or rectangle in the boxplot corresponds to the interquartile range.</w:t>
      </w:r>
      <w:r>
        <w:rPr>
          <w:rFonts w:ascii="Calibri" w:eastAsia="Times New Roman" w:hAnsi="Calibri" w:cs="Calibri"/>
        </w:rPr>
        <w:br/>
      </w:r>
    </w:p>
    <w:p w14:paraId="48F8D628" w14:textId="77777777" w:rsidR="00034EE3" w:rsidRPr="003625DB"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Symmetry</w:t>
      </w:r>
      <w:r>
        <w:rPr>
          <w:rFonts w:ascii="Calibri" w:eastAsia="Times New Roman" w:hAnsi="Calibri" w:cs="Calibri"/>
        </w:rPr>
        <w:br/>
      </w:r>
      <w:r>
        <w:rPr>
          <w:rFonts w:ascii="Calibri" w:eastAsia="Times New Roman" w:hAnsi="Calibri" w:cs="Calibri"/>
        </w:rPr>
        <w:br/>
      </w:r>
      <w:r w:rsidRPr="00EB6FF2">
        <w:rPr>
          <w:rFonts w:ascii="Calibri" w:eastAsia="Times New Roman" w:hAnsi="Calibri" w:cs="Calibri"/>
          <w:color w:val="C45911" w:themeColor="accent2" w:themeShade="BF"/>
        </w:rPr>
        <w:t>Visually assessing symmetry gives conflicting results:</w:t>
      </w:r>
      <w:r w:rsidRPr="00EB6FF2">
        <w:rPr>
          <w:rFonts w:ascii="Calibri" w:eastAsia="Times New Roman" w:hAnsi="Calibri" w:cs="Calibri"/>
          <w:color w:val="C45911" w:themeColor="accent2" w:themeShade="BF"/>
        </w:rPr>
        <w:br/>
      </w:r>
      <w:r w:rsidRPr="00EB6FF2">
        <w:rPr>
          <w:rFonts w:ascii="Calibri" w:eastAsia="Times New Roman" w:hAnsi="Calibri" w:cs="Calibri"/>
          <w:color w:val="C45911" w:themeColor="accent2" w:themeShade="BF"/>
        </w:rPr>
        <w:br/>
      </w:r>
      <w:proofErr w:type="spellStart"/>
      <w:r w:rsidRPr="00EB6FF2">
        <w:rPr>
          <w:rFonts w:ascii="Calibri" w:eastAsia="Times New Roman" w:hAnsi="Calibri" w:cs="Calibri"/>
          <w:color w:val="C45911" w:themeColor="accent2" w:themeShade="BF"/>
        </w:rPr>
        <w:t>i</w:t>
      </w:r>
      <w:proofErr w:type="spellEnd"/>
      <w:r w:rsidRPr="00EB6FF2">
        <w:rPr>
          <w:rFonts w:ascii="Calibri" w:eastAsia="Times New Roman" w:hAnsi="Calibri" w:cs="Calibri"/>
          <w:color w:val="C45911" w:themeColor="accent2" w:themeShade="BF"/>
        </w:rPr>
        <w:t>)</w:t>
      </w:r>
      <w:r w:rsidRPr="00EB6FF2">
        <w:rPr>
          <w:rFonts w:ascii="Calibri" w:eastAsia="Times New Roman" w:hAnsi="Calibri" w:cs="Calibri"/>
          <w:color w:val="C45911" w:themeColor="accent2" w:themeShade="BF"/>
        </w:rPr>
        <w:tab/>
        <w:t>The median locates closer to the upper hinge in both cases which would suggest negative skewness.</w:t>
      </w:r>
      <w:r w:rsidRPr="00EB6FF2">
        <w:rPr>
          <w:rFonts w:ascii="Calibri" w:eastAsia="Times New Roman" w:hAnsi="Calibri" w:cs="Calibri"/>
          <w:color w:val="C45911" w:themeColor="accent2" w:themeShade="BF"/>
        </w:rPr>
        <w:br/>
      </w:r>
      <w:r w:rsidRPr="00EB6FF2">
        <w:rPr>
          <w:rFonts w:ascii="Calibri" w:eastAsia="Times New Roman" w:hAnsi="Calibri" w:cs="Calibri"/>
          <w:color w:val="C45911" w:themeColor="accent2" w:themeShade="BF"/>
        </w:rPr>
        <w:br/>
        <w:t>ii)</w:t>
      </w:r>
      <w:r w:rsidRPr="00EB6FF2">
        <w:rPr>
          <w:rFonts w:ascii="Calibri" w:eastAsia="Times New Roman" w:hAnsi="Calibri" w:cs="Calibri"/>
          <w:color w:val="C45911" w:themeColor="accent2" w:themeShade="BF"/>
        </w:rPr>
        <w:tab/>
        <w:t xml:space="preserve">The right whisker is longer than the left whisker which suggests positive skewness.  </w:t>
      </w:r>
      <w:r w:rsidRPr="00EB6FF2">
        <w:rPr>
          <w:rFonts w:ascii="Calibri" w:eastAsia="Times New Roman" w:hAnsi="Calibri" w:cs="Calibri"/>
          <w:color w:val="C45911" w:themeColor="accent2" w:themeShade="BF"/>
        </w:rPr>
        <w:br/>
      </w:r>
      <w:r w:rsidRPr="00EB6FF2">
        <w:rPr>
          <w:rFonts w:ascii="Calibri" w:eastAsia="Times New Roman" w:hAnsi="Calibri" w:cs="Calibri"/>
          <w:color w:val="C45911" w:themeColor="accent2" w:themeShade="BF"/>
        </w:rPr>
        <w:br/>
        <w:t>iii)</w:t>
      </w:r>
      <w:r w:rsidRPr="00EB6FF2">
        <w:rPr>
          <w:rFonts w:ascii="Calibri" w:eastAsia="Times New Roman" w:hAnsi="Calibri" w:cs="Calibri"/>
          <w:color w:val="C45911" w:themeColor="accent2" w:themeShade="BF"/>
        </w:rPr>
        <w:tab/>
        <w:t>Both highway and city mileage have large observations or outliers outside of the whiskers. This suggests positive skewness.</w:t>
      </w:r>
      <w:r w:rsidRPr="003625DB">
        <w:rPr>
          <w:rFonts w:ascii="Calibri" w:eastAsia="Times New Roman" w:hAnsi="Calibri" w:cs="Calibri"/>
        </w:rPr>
        <w:br/>
      </w:r>
    </w:p>
    <w:p w14:paraId="0D3C946D" w14:textId="6BF3AC82" w:rsidR="00034EE3" w:rsidRPr="00AF6C89"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Outliers</w:t>
      </w:r>
      <w:r>
        <w:rPr>
          <w:rFonts w:ascii="Calibri" w:eastAsia="Times New Roman" w:hAnsi="Calibri" w:cs="Calibri"/>
        </w:rPr>
        <w:br/>
      </w:r>
      <w:r>
        <w:rPr>
          <w:rFonts w:ascii="Calibri" w:eastAsia="Times New Roman" w:hAnsi="Calibri" w:cs="Calibri"/>
        </w:rPr>
        <w:br/>
      </w:r>
      <w:proofErr w:type="spellStart"/>
      <w:r w:rsidRPr="00EB6FF2">
        <w:rPr>
          <w:rFonts w:ascii="Calibri" w:eastAsia="Times New Roman" w:hAnsi="Calibri" w:cs="Calibri"/>
          <w:color w:val="C45911" w:themeColor="accent2" w:themeShade="BF"/>
        </w:rPr>
        <w:t>Outliers</w:t>
      </w:r>
      <w:proofErr w:type="spellEnd"/>
      <w:r w:rsidRPr="00EB6FF2">
        <w:rPr>
          <w:rFonts w:ascii="Calibri" w:eastAsia="Times New Roman" w:hAnsi="Calibri" w:cs="Calibri"/>
          <w:color w:val="C45911" w:themeColor="accent2" w:themeShade="BF"/>
        </w:rPr>
        <w:t xml:space="preserve"> are those points that lay beyond the whiskers.</w:t>
      </w:r>
    </w:p>
    <w:p w14:paraId="44985048" w14:textId="224CA4F0" w:rsidR="00AF6C89" w:rsidRPr="00AF6C89" w:rsidRDefault="00AF6C89" w:rsidP="00AF6C89">
      <w:pPr>
        <w:rPr>
          <w:rFonts w:ascii="Calibri" w:eastAsia="Times New Roman" w:hAnsi="Calibri" w:cs="Calibri"/>
          <w:color w:val="C45911" w:themeColor="accent2" w:themeShade="BF"/>
        </w:rPr>
      </w:pPr>
      <w:r>
        <w:rPr>
          <w:rFonts w:ascii="Calibri" w:eastAsia="Times New Roman" w:hAnsi="Calibri" w:cs="Calibri"/>
          <w:color w:val="C45911" w:themeColor="accent2" w:themeShade="BF"/>
        </w:rPr>
        <w:br w:type="page"/>
      </w:r>
    </w:p>
    <w:p w14:paraId="0D741FE7" w14:textId="5B3BFF69" w:rsidR="007B3F1C" w:rsidRDefault="00134EB2" w:rsidP="00585167">
      <w:pPr>
        <w:pStyle w:val="Heading1"/>
      </w:pPr>
      <w:r>
        <w:lastRenderedPageBreak/>
        <w:t>II.</w:t>
      </w:r>
      <w:r>
        <w:tab/>
      </w:r>
      <w:r w:rsidR="007B3F1C">
        <w:t xml:space="preserve">Line by Line </w:t>
      </w:r>
      <w:r w:rsidR="00585167">
        <w:t>Code Interpretation</w:t>
      </w:r>
      <w:r w:rsidR="00762AFB">
        <w:t xml:space="preserve"> (Don’t interpret the first line)</w:t>
      </w:r>
      <w:r w:rsidR="0083765F">
        <w:br/>
      </w:r>
    </w:p>
    <w:p w14:paraId="682B7A84" w14:textId="40D2233C" w:rsidR="0083765F" w:rsidRDefault="0083765F" w:rsidP="0083765F">
      <w:r>
        <w:t xml:space="preserve">Code Chunk </w:t>
      </w:r>
      <w:r w:rsidR="00D56715">
        <w:t>I</w:t>
      </w:r>
    </w:p>
    <w:p w14:paraId="78BB3304" w14:textId="4DC076BC" w:rsidR="00D34A32" w:rsidRPr="0083765F" w:rsidRDefault="00D34A32" w:rsidP="0083765F">
      <w:r w:rsidRPr="00D34A32">
        <w:rPr>
          <w:noProof/>
        </w:rPr>
        <w:drawing>
          <wp:inline distT="0" distB="0" distL="0" distR="0" wp14:anchorId="3E1513EF" wp14:editId="49AA7AF6">
            <wp:extent cx="4525006" cy="100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1009791"/>
                    </a:xfrm>
                    <a:prstGeom prst="rect">
                      <a:avLst/>
                    </a:prstGeom>
                  </pic:spPr>
                </pic:pic>
              </a:graphicData>
            </a:graphic>
          </wp:inline>
        </w:drawing>
      </w:r>
    </w:p>
    <w:p w14:paraId="38D7B1DF" w14:textId="77777777" w:rsidR="00AA6358" w:rsidRPr="00EB6FF2" w:rsidRDefault="00BD6344" w:rsidP="008C6645">
      <w:pPr>
        <w:rPr>
          <w:color w:val="C45911" w:themeColor="accent2" w:themeShade="BF"/>
        </w:rPr>
      </w:pPr>
      <w:r>
        <w:br/>
      </w:r>
      <w:r w:rsidR="00AA6358" w:rsidRPr="00EB6FF2">
        <w:rPr>
          <w:color w:val="C45911" w:themeColor="accent2" w:themeShade="BF"/>
        </w:rPr>
        <w:t xml:space="preserve">Line 2: This chooses </w:t>
      </w:r>
      <w:proofErr w:type="gramStart"/>
      <w:r w:rsidR="00AA6358" w:rsidRPr="00EB6FF2">
        <w:rPr>
          <w:color w:val="C45911" w:themeColor="accent2" w:themeShade="BF"/>
        </w:rPr>
        <w:t>all of</w:t>
      </w:r>
      <w:proofErr w:type="gramEnd"/>
      <w:r w:rsidR="00AA6358" w:rsidRPr="00EB6FF2">
        <w:rPr>
          <w:color w:val="C45911" w:themeColor="accent2" w:themeShade="BF"/>
        </w:rPr>
        <w:t xml:space="preserve"> the flights that have a recorded departure delay. The is.na function is true for those observations that are missing. </w:t>
      </w:r>
      <w:proofErr w:type="gramStart"/>
      <w:r w:rsidR="00AA6358" w:rsidRPr="00EB6FF2">
        <w:rPr>
          <w:color w:val="C45911" w:themeColor="accent2" w:themeShade="BF"/>
        </w:rPr>
        <w:t>The !</w:t>
      </w:r>
      <w:proofErr w:type="gramEnd"/>
      <w:r w:rsidR="00AA6358" w:rsidRPr="00EB6FF2">
        <w:rPr>
          <w:color w:val="C45911" w:themeColor="accent2" w:themeShade="BF"/>
        </w:rPr>
        <w:t xml:space="preserve"> turns all of the false values into true values which is what we want, those flights which do have a recorded departure time.</w:t>
      </w:r>
    </w:p>
    <w:p w14:paraId="3A15C75F" w14:textId="77777777" w:rsidR="00AA6358" w:rsidRPr="00EB6FF2" w:rsidRDefault="00AA6358" w:rsidP="008C6645">
      <w:pPr>
        <w:rPr>
          <w:color w:val="C45911" w:themeColor="accent2" w:themeShade="BF"/>
        </w:rPr>
      </w:pPr>
      <w:r w:rsidRPr="00EB6FF2">
        <w:rPr>
          <w:color w:val="C45911" w:themeColor="accent2" w:themeShade="BF"/>
        </w:rPr>
        <w:t>Line 3: Chooses the rows or flights that leave from the JFK airport</w:t>
      </w:r>
    </w:p>
    <w:p w14:paraId="45F86BFA" w14:textId="77777777" w:rsidR="00AA6358" w:rsidRPr="00EB6FF2" w:rsidRDefault="00AA6358" w:rsidP="008C6645">
      <w:pPr>
        <w:rPr>
          <w:color w:val="C45911" w:themeColor="accent2" w:themeShade="BF"/>
        </w:rPr>
      </w:pPr>
      <w:r w:rsidRPr="00EB6FF2">
        <w:rPr>
          <w:color w:val="C45911" w:themeColor="accent2" w:themeShade="BF"/>
        </w:rPr>
        <w:t>Line 4: Chooses only those flights that go to Atlanta, Los Angeles, or Chicago</w:t>
      </w:r>
    </w:p>
    <w:p w14:paraId="2C521AE5" w14:textId="77777777" w:rsidR="00AA6358" w:rsidRPr="00EB6FF2" w:rsidRDefault="00AA6358" w:rsidP="008C6645">
      <w:pPr>
        <w:rPr>
          <w:color w:val="C45911" w:themeColor="accent2" w:themeShade="BF"/>
        </w:rPr>
      </w:pPr>
      <w:r w:rsidRPr="00EB6FF2">
        <w:rPr>
          <w:color w:val="C45911" w:themeColor="accent2" w:themeShade="BF"/>
        </w:rPr>
        <w:t xml:space="preserve">Line 5: Chooses only the </w:t>
      </w:r>
      <w:proofErr w:type="spellStart"/>
      <w:r w:rsidRPr="00EB6FF2">
        <w:rPr>
          <w:color w:val="C45911" w:themeColor="accent2" w:themeShade="BF"/>
        </w:rPr>
        <w:t>dest</w:t>
      </w:r>
      <w:proofErr w:type="spellEnd"/>
      <w:r w:rsidRPr="00EB6FF2">
        <w:rPr>
          <w:color w:val="C45911" w:themeColor="accent2" w:themeShade="BF"/>
        </w:rPr>
        <w:t xml:space="preserve"> and </w:t>
      </w:r>
      <w:proofErr w:type="spellStart"/>
      <w:r w:rsidRPr="00EB6FF2">
        <w:rPr>
          <w:color w:val="C45911" w:themeColor="accent2" w:themeShade="BF"/>
        </w:rPr>
        <w:t>dep_delay</w:t>
      </w:r>
      <w:proofErr w:type="spellEnd"/>
      <w:r w:rsidRPr="00EB6FF2">
        <w:rPr>
          <w:color w:val="C45911" w:themeColor="accent2" w:themeShade="BF"/>
        </w:rPr>
        <w:t xml:space="preserve"> variables to put into the new tibble.</w:t>
      </w:r>
    </w:p>
    <w:p w14:paraId="16BECF17" w14:textId="77777777" w:rsidR="00AA6358" w:rsidRPr="00EB6FF2" w:rsidRDefault="00AA6358" w:rsidP="008C6645">
      <w:pPr>
        <w:rPr>
          <w:color w:val="C45911" w:themeColor="accent2" w:themeShade="BF"/>
        </w:rPr>
      </w:pPr>
      <w:r w:rsidRPr="00EB6FF2">
        <w:rPr>
          <w:color w:val="C45911" w:themeColor="accent2" w:themeShade="BF"/>
        </w:rPr>
        <w:t>Line 6: Informs R that we are interested in results for each separate destination</w:t>
      </w:r>
    </w:p>
    <w:p w14:paraId="25C3163F" w14:textId="2E8F7136" w:rsidR="008C6645" w:rsidRPr="00EB6FF2" w:rsidRDefault="00AA6358" w:rsidP="008C6645">
      <w:pPr>
        <w:rPr>
          <w:color w:val="C45911" w:themeColor="accent2" w:themeShade="BF"/>
        </w:rPr>
      </w:pPr>
      <w:r w:rsidRPr="00EB6FF2">
        <w:rPr>
          <w:color w:val="C45911" w:themeColor="accent2" w:themeShade="BF"/>
        </w:rPr>
        <w:t xml:space="preserve">Line 7: Collapses the information into a tibble that has a row for each separate destination </w:t>
      </w:r>
      <w:r w:rsidR="001D65C7" w:rsidRPr="00EB6FF2">
        <w:rPr>
          <w:color w:val="C45911" w:themeColor="accent2" w:themeShade="BF"/>
        </w:rPr>
        <w:t xml:space="preserve">and then calculates the mean departure delay after removing any missing observations. The na.rm isn’t </w:t>
      </w:r>
      <w:proofErr w:type="gramStart"/>
      <w:r w:rsidR="001D65C7" w:rsidRPr="00EB6FF2">
        <w:rPr>
          <w:color w:val="C45911" w:themeColor="accent2" w:themeShade="BF"/>
        </w:rPr>
        <w:t>actually necessary</w:t>
      </w:r>
      <w:proofErr w:type="gramEnd"/>
      <w:r w:rsidR="001D65C7" w:rsidRPr="00EB6FF2">
        <w:rPr>
          <w:color w:val="C45911" w:themeColor="accent2" w:themeShade="BF"/>
        </w:rPr>
        <w:t xml:space="preserve"> since that was accomplished in line 2.</w:t>
      </w:r>
    </w:p>
    <w:p w14:paraId="2A8CAE8A" w14:textId="77777777" w:rsidR="00D34A32" w:rsidRDefault="0083765F" w:rsidP="008C6645">
      <w:r>
        <w:t>Code Chunk II</w:t>
      </w:r>
    </w:p>
    <w:p w14:paraId="2163D7F2" w14:textId="7249D9AF" w:rsidR="0083765F" w:rsidRDefault="00D34A32" w:rsidP="008C6645">
      <w:r w:rsidRPr="00D34A32">
        <w:rPr>
          <w:noProof/>
        </w:rPr>
        <w:drawing>
          <wp:inline distT="0" distB="0" distL="0" distR="0" wp14:anchorId="163103C4" wp14:editId="716A2CF9">
            <wp:extent cx="4753638" cy="7240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724001"/>
                    </a:xfrm>
                    <a:prstGeom prst="rect">
                      <a:avLst/>
                    </a:prstGeom>
                  </pic:spPr>
                </pic:pic>
              </a:graphicData>
            </a:graphic>
          </wp:inline>
        </w:drawing>
      </w:r>
      <w:r w:rsidR="004533EE">
        <w:t xml:space="preserve"> </w:t>
      </w:r>
    </w:p>
    <w:p w14:paraId="5D079E29" w14:textId="261C8B2D" w:rsidR="009018DE" w:rsidRPr="00EB6FF2" w:rsidRDefault="001D65C7" w:rsidP="0083765F">
      <w:pPr>
        <w:rPr>
          <w:color w:val="C45911" w:themeColor="accent2" w:themeShade="BF"/>
        </w:rPr>
      </w:pPr>
      <w:r w:rsidRPr="00EB6FF2">
        <w:rPr>
          <w:color w:val="C45911" w:themeColor="accent2" w:themeShade="BF"/>
        </w:rPr>
        <w:t>Line 2: Give a summary of the data for each one of the three NYC airports.</w:t>
      </w:r>
    </w:p>
    <w:p w14:paraId="30140129" w14:textId="41F9A2DF" w:rsidR="001D65C7" w:rsidRPr="00EB6FF2" w:rsidRDefault="001D65C7" w:rsidP="0083765F">
      <w:pPr>
        <w:rPr>
          <w:color w:val="C45911" w:themeColor="accent2" w:themeShade="BF"/>
        </w:rPr>
      </w:pPr>
      <w:r w:rsidRPr="00EB6FF2">
        <w:rPr>
          <w:color w:val="C45911" w:themeColor="accent2" w:themeShade="BF"/>
        </w:rPr>
        <w:t xml:space="preserve">Line 3: Calculates the percentage of the flights that leave early. The </w:t>
      </w:r>
      <w:proofErr w:type="spellStart"/>
      <w:r w:rsidRPr="00EB6FF2">
        <w:rPr>
          <w:color w:val="C45911" w:themeColor="accent2" w:themeShade="BF"/>
        </w:rPr>
        <w:t>dep_delay</w:t>
      </w:r>
      <w:proofErr w:type="spellEnd"/>
      <w:r w:rsidRPr="00EB6FF2">
        <w:rPr>
          <w:color w:val="C45911" w:themeColor="accent2" w:themeShade="BF"/>
        </w:rPr>
        <w:t xml:space="preserve"> &lt; 0 creates a logical variable which is 1 when it is true and 0 otherwise. The average then sums these values and divides by the sample size. This gives the proportion.</w:t>
      </w:r>
    </w:p>
    <w:p w14:paraId="5CCB75A9" w14:textId="60312E5A" w:rsidR="001D65C7" w:rsidRPr="00EB6FF2" w:rsidRDefault="001D65C7" w:rsidP="0083765F">
      <w:pPr>
        <w:rPr>
          <w:color w:val="C45911" w:themeColor="accent2" w:themeShade="BF"/>
        </w:rPr>
      </w:pPr>
      <w:r w:rsidRPr="00EB6FF2">
        <w:rPr>
          <w:color w:val="C45911" w:themeColor="accent2" w:themeShade="BF"/>
        </w:rPr>
        <w:t>Line 4: Gives the aesthetics by assigning airport to the x axis and the proportion calculated in line 3 to the y-axis. The bars that come in the next step are filled by mapping fill colors based on origin.</w:t>
      </w:r>
    </w:p>
    <w:p w14:paraId="706AA53E" w14:textId="6FDE1B5D" w:rsidR="001D65C7" w:rsidRPr="00EB6FF2" w:rsidRDefault="001D65C7" w:rsidP="0083765F">
      <w:pPr>
        <w:rPr>
          <w:color w:val="C45911" w:themeColor="accent2" w:themeShade="BF"/>
        </w:rPr>
      </w:pPr>
      <w:r w:rsidRPr="00EB6FF2">
        <w:rPr>
          <w:color w:val="C45911" w:themeColor="accent2" w:themeShade="BF"/>
        </w:rPr>
        <w:t xml:space="preserve">Line 5: We use </w:t>
      </w:r>
      <w:proofErr w:type="spellStart"/>
      <w:r w:rsidRPr="00EB6FF2">
        <w:rPr>
          <w:color w:val="C45911" w:themeColor="accent2" w:themeShade="BF"/>
        </w:rPr>
        <w:t>geom_col</w:t>
      </w:r>
      <w:proofErr w:type="spellEnd"/>
      <w:r w:rsidRPr="00EB6FF2">
        <w:rPr>
          <w:color w:val="C45911" w:themeColor="accent2" w:themeShade="BF"/>
        </w:rPr>
        <w:t xml:space="preserve"> because we already did the calculations needed to draw a bar chart in the summarize step. We don’t need a </w:t>
      </w:r>
      <w:proofErr w:type="gramStart"/>
      <w:r w:rsidRPr="00EB6FF2">
        <w:rPr>
          <w:color w:val="C45911" w:themeColor="accent2" w:themeShade="BF"/>
        </w:rPr>
        <w:t>legend</w:t>
      </w:r>
      <w:proofErr w:type="gramEnd"/>
      <w:r w:rsidRPr="00EB6FF2">
        <w:rPr>
          <w:color w:val="C45911" w:themeColor="accent2" w:themeShade="BF"/>
        </w:rPr>
        <w:t xml:space="preserve"> so we suppress it.</w:t>
      </w:r>
    </w:p>
    <w:p w14:paraId="15E8FF11" w14:textId="77777777" w:rsidR="00AF6C89" w:rsidRDefault="00AF6C89">
      <w:r>
        <w:br w:type="page"/>
      </w:r>
    </w:p>
    <w:p w14:paraId="0A148463" w14:textId="7160494D" w:rsidR="00D34A32" w:rsidRDefault="00D34A32" w:rsidP="00D34A32">
      <w:r>
        <w:lastRenderedPageBreak/>
        <w:t>Code Chunk II</w:t>
      </w:r>
      <w:r w:rsidR="00190711">
        <w:t>I</w:t>
      </w:r>
    </w:p>
    <w:p w14:paraId="50276E28" w14:textId="3985285C" w:rsidR="00D34A32" w:rsidRDefault="00190711" w:rsidP="00D34A32">
      <w:r w:rsidRPr="00190711">
        <w:rPr>
          <w:noProof/>
        </w:rPr>
        <w:drawing>
          <wp:inline distT="0" distB="0" distL="0" distR="0" wp14:anchorId="446A214C" wp14:editId="368C2C37">
            <wp:extent cx="3801005"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704948"/>
                    </a:xfrm>
                    <a:prstGeom prst="rect">
                      <a:avLst/>
                    </a:prstGeom>
                  </pic:spPr>
                </pic:pic>
              </a:graphicData>
            </a:graphic>
          </wp:inline>
        </w:drawing>
      </w:r>
      <w:r w:rsidR="00D34A32">
        <w:t xml:space="preserve"> </w:t>
      </w:r>
    </w:p>
    <w:p w14:paraId="0B24A038" w14:textId="77777777" w:rsidR="00962B81" w:rsidRPr="00EB6FF2" w:rsidRDefault="00962B81" w:rsidP="00D34A32">
      <w:pPr>
        <w:rPr>
          <w:color w:val="C45911" w:themeColor="accent2" w:themeShade="BF"/>
        </w:rPr>
      </w:pPr>
      <w:r w:rsidRPr="00EB6FF2">
        <w:rPr>
          <w:color w:val="C45911" w:themeColor="accent2" w:themeShade="BF"/>
        </w:rPr>
        <w:t xml:space="preserve">Line 2: Transmute is a combination of select and mutate. In this case it selects origin and then creates a new variable called minute, where this new variable is the result of the modulus function %%. By taking the remainder after dividing by 100, we </w:t>
      </w:r>
      <w:proofErr w:type="gramStart"/>
      <w:r w:rsidRPr="00EB6FF2">
        <w:rPr>
          <w:color w:val="C45911" w:themeColor="accent2" w:themeShade="BF"/>
        </w:rPr>
        <w:t>are able to</w:t>
      </w:r>
      <w:proofErr w:type="gramEnd"/>
      <w:r w:rsidRPr="00EB6FF2">
        <w:rPr>
          <w:color w:val="C45911" w:themeColor="accent2" w:themeShade="BF"/>
        </w:rPr>
        <w:t xml:space="preserve"> drop the hour from </w:t>
      </w:r>
      <w:proofErr w:type="spellStart"/>
      <w:r w:rsidRPr="00EB6FF2">
        <w:rPr>
          <w:color w:val="C45911" w:themeColor="accent2" w:themeShade="BF"/>
        </w:rPr>
        <w:t>dep_time</w:t>
      </w:r>
      <w:proofErr w:type="spellEnd"/>
      <w:r w:rsidRPr="00EB6FF2">
        <w:rPr>
          <w:color w:val="C45911" w:themeColor="accent2" w:themeShade="BF"/>
        </w:rPr>
        <w:t>.</w:t>
      </w:r>
    </w:p>
    <w:p w14:paraId="27E63C37" w14:textId="77777777" w:rsidR="00F95400" w:rsidRPr="00EB6FF2" w:rsidRDefault="00962B81" w:rsidP="00D34A32">
      <w:pPr>
        <w:rPr>
          <w:color w:val="C45911" w:themeColor="accent2" w:themeShade="BF"/>
        </w:rPr>
      </w:pPr>
      <w:r w:rsidRPr="00EB6FF2">
        <w:rPr>
          <w:color w:val="C45911" w:themeColor="accent2" w:themeShade="BF"/>
        </w:rPr>
        <w:t xml:space="preserve">Line 3: Informs </w:t>
      </w:r>
      <w:proofErr w:type="spellStart"/>
      <w:r w:rsidRPr="00EB6FF2">
        <w:rPr>
          <w:color w:val="C45911" w:themeColor="accent2" w:themeShade="BF"/>
        </w:rPr>
        <w:t>ggplot</w:t>
      </w:r>
      <w:proofErr w:type="spellEnd"/>
      <w:r w:rsidRPr="00EB6FF2">
        <w:rPr>
          <w:color w:val="C45911" w:themeColor="accent2" w:themeShade="BF"/>
        </w:rPr>
        <w:t xml:space="preserve"> that we want a bar chart for the minute </w:t>
      </w:r>
      <w:proofErr w:type="gramStart"/>
      <w:r w:rsidRPr="00EB6FF2">
        <w:rPr>
          <w:color w:val="C45911" w:themeColor="accent2" w:themeShade="BF"/>
        </w:rPr>
        <w:t>variable</w:t>
      </w:r>
      <w:proofErr w:type="gramEnd"/>
      <w:r w:rsidRPr="00EB6FF2">
        <w:rPr>
          <w:color w:val="C45911" w:themeColor="accent2" w:themeShade="BF"/>
        </w:rPr>
        <w:t xml:space="preserve"> and we would like to fill our </w:t>
      </w:r>
      <w:r w:rsidR="00F95400" w:rsidRPr="00EB6FF2">
        <w:rPr>
          <w:color w:val="C45911" w:themeColor="accent2" w:themeShade="BF"/>
        </w:rPr>
        <w:t>bars with a color scheme that depends on the origin airport.</w:t>
      </w:r>
    </w:p>
    <w:p w14:paraId="00ADAB2C" w14:textId="77777777" w:rsidR="00F95400" w:rsidRPr="00EB6FF2" w:rsidRDefault="00F95400" w:rsidP="00D34A32">
      <w:pPr>
        <w:rPr>
          <w:color w:val="C45911" w:themeColor="accent2" w:themeShade="BF"/>
        </w:rPr>
      </w:pPr>
      <w:r w:rsidRPr="00EB6FF2">
        <w:rPr>
          <w:color w:val="C45911" w:themeColor="accent2" w:themeShade="BF"/>
        </w:rPr>
        <w:t xml:space="preserve">Line 4: The </w:t>
      </w:r>
      <w:proofErr w:type="spellStart"/>
      <w:r w:rsidRPr="00EB6FF2">
        <w:rPr>
          <w:color w:val="C45911" w:themeColor="accent2" w:themeShade="BF"/>
        </w:rPr>
        <w:t>geo_bar</w:t>
      </w:r>
      <w:proofErr w:type="spellEnd"/>
      <w:r w:rsidRPr="00EB6FF2">
        <w:rPr>
          <w:color w:val="C45911" w:themeColor="accent2" w:themeShade="BF"/>
        </w:rPr>
        <w:t xml:space="preserve"> function counts the number of flights for each minute of the day for each airport. We don’t need to see the legend because it is redundant.</w:t>
      </w:r>
    </w:p>
    <w:p w14:paraId="13B9C41C" w14:textId="54AAEBCF" w:rsidR="00D34A32" w:rsidRPr="00EB6FF2" w:rsidRDefault="00F95400" w:rsidP="00D34A32">
      <w:pPr>
        <w:rPr>
          <w:color w:val="C45911" w:themeColor="accent2" w:themeShade="BF"/>
        </w:rPr>
      </w:pPr>
      <w:r w:rsidRPr="00EB6FF2">
        <w:rPr>
          <w:color w:val="C45911" w:themeColor="accent2" w:themeShade="BF"/>
        </w:rPr>
        <w:t>Line 5: Creates a separate bar graph for each of the different airports.</w:t>
      </w:r>
    </w:p>
    <w:p w14:paraId="78D47379" w14:textId="08581E74" w:rsidR="00190711" w:rsidRDefault="00190711" w:rsidP="00190711">
      <w:r>
        <w:t>Code Chunk IV</w:t>
      </w:r>
    </w:p>
    <w:p w14:paraId="7F0B71CC" w14:textId="686E1300" w:rsidR="00F95400" w:rsidRDefault="00190711" w:rsidP="0083765F">
      <w:r w:rsidRPr="00190711">
        <w:rPr>
          <w:noProof/>
        </w:rPr>
        <w:drawing>
          <wp:inline distT="0" distB="0" distL="0" distR="0" wp14:anchorId="32568FAD" wp14:editId="3DD2BFD5">
            <wp:extent cx="5553850" cy="86689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866896"/>
                    </a:xfrm>
                    <a:prstGeom prst="rect">
                      <a:avLst/>
                    </a:prstGeom>
                  </pic:spPr>
                </pic:pic>
              </a:graphicData>
            </a:graphic>
          </wp:inline>
        </w:drawing>
      </w:r>
    </w:p>
    <w:p w14:paraId="19C979CA" w14:textId="77777777" w:rsidR="00F95400" w:rsidRPr="00EB6FF2" w:rsidRDefault="00F95400" w:rsidP="0083765F">
      <w:pPr>
        <w:rPr>
          <w:color w:val="C45911" w:themeColor="accent2" w:themeShade="BF"/>
        </w:rPr>
      </w:pPr>
      <w:r w:rsidRPr="00EB6FF2">
        <w:rPr>
          <w:color w:val="C45911" w:themeColor="accent2" w:themeShade="BF"/>
        </w:rPr>
        <w:t>Line 2: Chooses only those flights that have departure delays between -30 and 60. The comma in this case means and.</w:t>
      </w:r>
    </w:p>
    <w:p w14:paraId="746852DC" w14:textId="58681EFA" w:rsidR="00D34A32" w:rsidRPr="00EB6FF2" w:rsidRDefault="00F95400" w:rsidP="0083765F">
      <w:pPr>
        <w:rPr>
          <w:color w:val="C45911" w:themeColor="accent2" w:themeShade="BF"/>
        </w:rPr>
      </w:pPr>
      <w:r w:rsidRPr="00EB6FF2">
        <w:rPr>
          <w:color w:val="C45911" w:themeColor="accent2" w:themeShade="BF"/>
        </w:rPr>
        <w:t>Line 3: Anticipating the violin plot that follows, we need a categorical variable (origin) and a numerical variable (</w:t>
      </w:r>
      <w:proofErr w:type="spellStart"/>
      <w:r w:rsidRPr="00EB6FF2">
        <w:rPr>
          <w:color w:val="C45911" w:themeColor="accent2" w:themeShade="BF"/>
        </w:rPr>
        <w:t>dep_delay</w:t>
      </w:r>
      <w:proofErr w:type="spellEnd"/>
      <w:r w:rsidRPr="00EB6FF2">
        <w:rPr>
          <w:color w:val="C45911" w:themeColor="accent2" w:themeShade="BF"/>
        </w:rPr>
        <w:t xml:space="preserve">). We would like to order the categorical variable by the median of the numerical variable. That is what the </w:t>
      </w:r>
      <w:proofErr w:type="spellStart"/>
      <w:r w:rsidRPr="00EB6FF2">
        <w:rPr>
          <w:color w:val="C45911" w:themeColor="accent2" w:themeShade="BF"/>
        </w:rPr>
        <w:t>fct_</w:t>
      </w:r>
      <w:proofErr w:type="gramStart"/>
      <w:r w:rsidRPr="00EB6FF2">
        <w:rPr>
          <w:color w:val="C45911" w:themeColor="accent2" w:themeShade="BF"/>
        </w:rPr>
        <w:t>recorder</w:t>
      </w:r>
      <w:proofErr w:type="spellEnd"/>
      <w:r w:rsidRPr="00EB6FF2">
        <w:rPr>
          <w:color w:val="C45911" w:themeColor="accent2" w:themeShade="BF"/>
        </w:rPr>
        <w:t>(</w:t>
      </w:r>
      <w:proofErr w:type="gramEnd"/>
      <w:r w:rsidRPr="00EB6FF2">
        <w:rPr>
          <w:color w:val="C45911" w:themeColor="accent2" w:themeShade="BF"/>
        </w:rPr>
        <w:t xml:space="preserve">) part of this command accomplishes. </w:t>
      </w:r>
    </w:p>
    <w:p w14:paraId="2D795528" w14:textId="7C4A554D" w:rsidR="00F95400" w:rsidRPr="00EB6FF2" w:rsidRDefault="00F95400" w:rsidP="0083765F">
      <w:pPr>
        <w:rPr>
          <w:color w:val="C45911" w:themeColor="accent2" w:themeShade="BF"/>
        </w:rPr>
      </w:pPr>
      <w:r w:rsidRPr="00EB6FF2">
        <w:rPr>
          <w:color w:val="C45911" w:themeColor="accent2" w:themeShade="BF"/>
        </w:rPr>
        <w:t xml:space="preserve">Line 4: Adds a violin plot base layer to the graph and fill with the </w:t>
      </w:r>
      <w:proofErr w:type="spellStart"/>
      <w:r w:rsidRPr="00EB6FF2">
        <w:rPr>
          <w:color w:val="C45911" w:themeColor="accent2" w:themeShade="BF"/>
        </w:rPr>
        <w:t>lightblue</w:t>
      </w:r>
      <w:proofErr w:type="spellEnd"/>
      <w:r w:rsidRPr="00EB6FF2">
        <w:rPr>
          <w:color w:val="C45911" w:themeColor="accent2" w:themeShade="BF"/>
        </w:rPr>
        <w:t xml:space="preserve"> color</w:t>
      </w:r>
    </w:p>
    <w:p w14:paraId="4AB7688D" w14:textId="0D209927" w:rsidR="00F95400" w:rsidRPr="00EB6FF2" w:rsidRDefault="00F95400" w:rsidP="0083765F">
      <w:pPr>
        <w:rPr>
          <w:color w:val="C45911" w:themeColor="accent2" w:themeShade="BF"/>
        </w:rPr>
      </w:pPr>
      <w:r w:rsidRPr="00EB6FF2">
        <w:rPr>
          <w:color w:val="C45911" w:themeColor="accent2" w:themeShade="BF"/>
        </w:rPr>
        <w:t>Line 5: Adds a boxplot layer with a smaller width so we can see the violin plot beneath. The boxplot is filled with a grey color.</w:t>
      </w:r>
    </w:p>
    <w:p w14:paraId="36A01CAC" w14:textId="387AAAD0" w:rsidR="00F95400" w:rsidRPr="00EB6FF2" w:rsidRDefault="00F95400" w:rsidP="0083765F">
      <w:pPr>
        <w:rPr>
          <w:color w:val="C45911" w:themeColor="accent2" w:themeShade="BF"/>
        </w:rPr>
      </w:pPr>
      <w:r w:rsidRPr="00EB6FF2">
        <w:rPr>
          <w:color w:val="C45911" w:themeColor="accent2" w:themeShade="BF"/>
        </w:rPr>
        <w:t>Line 6: Alters the coordinate system to give a horizontal orientation by switching the x and y axes.</w:t>
      </w:r>
    </w:p>
    <w:p w14:paraId="115BB71A" w14:textId="4EFEECBB" w:rsidR="00190711" w:rsidRDefault="00190711" w:rsidP="0083765F">
      <w:r>
        <w:t>Code Chunk V</w:t>
      </w:r>
    </w:p>
    <w:p w14:paraId="512812A0" w14:textId="54F7B14C" w:rsidR="00190711" w:rsidRDefault="00190711" w:rsidP="0083765F">
      <w:r w:rsidRPr="00190711">
        <w:rPr>
          <w:noProof/>
        </w:rPr>
        <w:drawing>
          <wp:inline distT="0" distB="0" distL="0" distR="0" wp14:anchorId="38FD918B" wp14:editId="72C54BAC">
            <wp:extent cx="3715268" cy="552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68" cy="552527"/>
                    </a:xfrm>
                    <a:prstGeom prst="rect">
                      <a:avLst/>
                    </a:prstGeom>
                  </pic:spPr>
                </pic:pic>
              </a:graphicData>
            </a:graphic>
          </wp:inline>
        </w:drawing>
      </w:r>
    </w:p>
    <w:p w14:paraId="3D59923E" w14:textId="76652343" w:rsidR="00F95400" w:rsidRPr="00EB6FF2" w:rsidRDefault="00F95400" w:rsidP="0083765F">
      <w:pPr>
        <w:rPr>
          <w:color w:val="C45911" w:themeColor="accent2" w:themeShade="BF"/>
        </w:rPr>
      </w:pPr>
      <w:r w:rsidRPr="00EB6FF2">
        <w:rPr>
          <w:color w:val="C45911" w:themeColor="accent2" w:themeShade="BF"/>
        </w:rPr>
        <w:t xml:space="preserve">Line 2: </w:t>
      </w:r>
      <w:r w:rsidR="00034EE3" w:rsidRPr="00EB6FF2">
        <w:rPr>
          <w:color w:val="C45911" w:themeColor="accent2" w:themeShade="BF"/>
        </w:rPr>
        <w:t>Communicates that we want to statistics for each airport in the origin variable</w:t>
      </w:r>
    </w:p>
    <w:p w14:paraId="66CA5BE5" w14:textId="553FDD82" w:rsidR="00034EE3" w:rsidRPr="00EB6FF2" w:rsidRDefault="00034EE3" w:rsidP="0083765F">
      <w:pPr>
        <w:rPr>
          <w:color w:val="C45911" w:themeColor="accent2" w:themeShade="BF"/>
        </w:rPr>
      </w:pPr>
      <w:r w:rsidRPr="00EB6FF2">
        <w:rPr>
          <w:color w:val="C45911" w:themeColor="accent2" w:themeShade="BF"/>
        </w:rPr>
        <w:t>Line 3: Calculates the number of distinct destinations for each airport. The result is a tibble with 3 lines.</w:t>
      </w:r>
    </w:p>
    <w:p w14:paraId="0D571A18" w14:textId="28949D95" w:rsidR="00034EE3" w:rsidRPr="00EB6FF2" w:rsidRDefault="00034EE3" w:rsidP="0083765F">
      <w:pPr>
        <w:rPr>
          <w:color w:val="C45911" w:themeColor="accent2" w:themeShade="BF"/>
        </w:rPr>
      </w:pPr>
      <w:r w:rsidRPr="00EB6FF2">
        <w:rPr>
          <w:color w:val="C45911" w:themeColor="accent2" w:themeShade="BF"/>
        </w:rPr>
        <w:t>Line 4: Arranges the resulting tibble from the largest number of destinations for the smallest.</w:t>
      </w:r>
    </w:p>
    <w:sectPr w:rsidR="00034EE3" w:rsidRPr="00EB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6491"/>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4"/>
    <w:lvlOverride w:ilvl="0">
      <w:startOverride w:val="1"/>
    </w:lvlOverride>
  </w:num>
  <w:num w:numId="5">
    <w:abstractNumId w:val="4"/>
    <w:lvlOverride w:ilvl="0"/>
    <w:lvlOverride w:ilvl="1">
      <w:startOverride w:val="1"/>
    </w:lvlOverride>
  </w:num>
  <w:num w:numId="6">
    <w:abstractNumId w:val="4"/>
    <w:lvlOverride w:ilvl="0"/>
    <w:lvlOverride w:ilvl="1">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34EE3"/>
    <w:rsid w:val="000F38E7"/>
    <w:rsid w:val="00134EB2"/>
    <w:rsid w:val="00190711"/>
    <w:rsid w:val="001D65C7"/>
    <w:rsid w:val="00332B28"/>
    <w:rsid w:val="003607BA"/>
    <w:rsid w:val="00394FEB"/>
    <w:rsid w:val="0044455C"/>
    <w:rsid w:val="004533EE"/>
    <w:rsid w:val="00585167"/>
    <w:rsid w:val="00662302"/>
    <w:rsid w:val="0067082F"/>
    <w:rsid w:val="006E4577"/>
    <w:rsid w:val="00711113"/>
    <w:rsid w:val="00762AFB"/>
    <w:rsid w:val="007B3F1C"/>
    <w:rsid w:val="0083765F"/>
    <w:rsid w:val="00840AD4"/>
    <w:rsid w:val="00895ECF"/>
    <w:rsid w:val="008C6645"/>
    <w:rsid w:val="009018DE"/>
    <w:rsid w:val="00946BBF"/>
    <w:rsid w:val="00962B81"/>
    <w:rsid w:val="00A7361F"/>
    <w:rsid w:val="00AA6358"/>
    <w:rsid w:val="00AF6C89"/>
    <w:rsid w:val="00B427C7"/>
    <w:rsid w:val="00BD6344"/>
    <w:rsid w:val="00D34A32"/>
    <w:rsid w:val="00D52182"/>
    <w:rsid w:val="00D56715"/>
    <w:rsid w:val="00D6794B"/>
    <w:rsid w:val="00E3486D"/>
    <w:rsid w:val="00EA50C5"/>
    <w:rsid w:val="00EB6FF2"/>
    <w:rsid w:val="00F164A5"/>
    <w:rsid w:val="00F63658"/>
    <w:rsid w:val="00F91ADD"/>
    <w:rsid w:val="00F9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11"/>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paragraph" w:customStyle="1" w:styleId="MTDisplayEquation">
    <w:name w:val="MTDisplayEquation"/>
    <w:basedOn w:val="Normal"/>
    <w:next w:val="Normal"/>
    <w:rsid w:val="00034EE3"/>
    <w:pPr>
      <w:tabs>
        <w:tab w:val="center" w:pos="4960"/>
        <w:tab w:val="right" w:pos="9360"/>
      </w:tabs>
      <w:spacing w:after="0" w:line="240" w:lineRule="auto"/>
      <w:ind w:left="540" w:hanging="360"/>
      <w:textAlignment w:val="center"/>
    </w:pPr>
    <w:rPr>
      <w:rFonts w:ascii="Calibri" w:eastAsia="Times New Roman" w:hAnsi="Calibri" w:cs="Calibri"/>
    </w:rPr>
  </w:style>
  <w:style w:type="table" w:styleId="TableGrid">
    <w:name w:val="Table Grid"/>
    <w:basedOn w:val="TableNormal"/>
    <w:uiPriority w:val="39"/>
    <w:rsid w:val="00AF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433">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695765233">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5</cp:revision>
  <cp:lastPrinted>2020-02-11T19:59:00Z</cp:lastPrinted>
  <dcterms:created xsi:type="dcterms:W3CDTF">2020-02-21T17:44:00Z</dcterms:created>
  <dcterms:modified xsi:type="dcterms:W3CDTF">2020-02-21T18:34:00Z</dcterms:modified>
</cp:coreProperties>
</file>