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ssion-2-exercise-1-facilitation-guide"/>
    <w:p>
      <w:pPr>
        <w:pStyle w:val="Heading1"/>
      </w:pPr>
      <w:r>
        <w:t xml:space="preserve">Session 2 — Exercise 1 Facilitation Guide</w:t>
      </w:r>
    </w:p>
    <w:p>
      <w:pPr>
        <w:pStyle w:val="FirstParagraph"/>
      </w:pPr>
      <w:r>
        <w:t xml:space="preserve">Objective: design controls that stop a slowdown from becoming an outage:</w:t>
      </w:r>
      <w:r>
        <w:t xml:space="preserve"> </w:t>
      </w:r>
      <w:r>
        <w:rPr>
          <w:b/>
          <w:bCs/>
        </w:rPr>
        <w:t xml:space="preserve">timeouts (boundary) + controlled retry (bounded/backoff/jitter) + breakers/bulkheads + load shedding + clear fallback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iming-3035-min"/>
    <w:p>
      <w:pPr>
        <w:pStyle w:val="Heading2"/>
      </w:pPr>
      <w:r>
        <w:t xml:space="preserve">Timing (30–35 min)</w:t>
      </w:r>
    </w:p>
    <w:p>
      <w:pPr>
        <w:pStyle w:val="Compact"/>
        <w:numPr>
          <w:ilvl w:val="0"/>
          <w:numId w:val="1001"/>
        </w:numPr>
      </w:pPr>
      <w:r>
        <w:t xml:space="preserve">2 min intro (slowdown -&gt; resource retention -&gt; saturation -&gt; retry amplification)</w:t>
      </w:r>
    </w:p>
    <w:p>
      <w:pPr>
        <w:pStyle w:val="Compact"/>
        <w:numPr>
          <w:ilvl w:val="0"/>
          <w:numId w:val="1001"/>
        </w:numPr>
      </w:pPr>
      <w:r>
        <w:t xml:space="preserve">10 min Part A (timeouts + controlled retry + idempotency assumptions)</w:t>
      </w:r>
    </w:p>
    <w:p>
      <w:pPr>
        <w:pStyle w:val="Compact"/>
        <w:numPr>
          <w:ilvl w:val="0"/>
          <w:numId w:val="1001"/>
        </w:numPr>
      </w:pPr>
      <w:r>
        <w:t xml:space="preserve">10 min Part B (breaker + bulkheads)</w:t>
      </w:r>
    </w:p>
    <w:p>
      <w:pPr>
        <w:pStyle w:val="Compact"/>
        <w:numPr>
          <w:ilvl w:val="0"/>
          <w:numId w:val="1001"/>
        </w:numPr>
      </w:pPr>
      <w:r>
        <w:t xml:space="preserve">8 min Part C (degrade + shed load)</w:t>
      </w:r>
    </w:p>
    <w:p>
      <w:pPr>
        <w:pStyle w:val="Compact"/>
        <w:numPr>
          <w:ilvl w:val="0"/>
          <w:numId w:val="1001"/>
        </w:numPr>
      </w:pPr>
      <w:r>
        <w:t xml:space="preserve">5 min Part D (signals) + share-out</w:t>
      </w:r>
    </w:p>
    <w:p>
      <w:r>
        <w:pict>
          <v:rect style="width:0;height:1.5pt" o:hralign="center" o:hrstd="t" o:hr="t"/>
        </w:pict>
      </w:r>
    </w:p>
    <w:bookmarkEnd w:id="9"/>
    <w:bookmarkStart w:id="10" w:name="prompts-to-ask"/>
    <w:p>
      <w:pPr>
        <w:pStyle w:val="Heading2"/>
      </w:pPr>
      <w:r>
        <w:t xml:space="preserve">Prompts to ask</w:t>
      </w:r>
    </w:p>
    <w:p>
      <w:pPr>
        <w:pStyle w:val="Compact"/>
        <w:numPr>
          <w:ilvl w:val="0"/>
          <w:numId w:val="1002"/>
        </w:numPr>
      </w:pPr>
      <w:r>
        <w:t xml:space="preserve">“Where does the time go when C is slow-threads, connections, queues?”</w:t>
      </w:r>
    </w:p>
    <w:p>
      <w:pPr>
        <w:pStyle w:val="Compact"/>
        <w:numPr>
          <w:ilvl w:val="0"/>
          <w:numId w:val="1002"/>
        </w:numPr>
      </w:pPr>
      <w:r>
        <w:t xml:space="preserve">“How do you prevent retry storms?”</w:t>
      </w:r>
    </w:p>
    <w:p>
      <w:pPr>
        <w:pStyle w:val="Compact"/>
        <w:numPr>
          <w:ilvl w:val="0"/>
          <w:numId w:val="1002"/>
        </w:numPr>
      </w:pPr>
      <w:r>
        <w:t xml:space="preserve">“How do you fail fast when C is unhealthy?”</w:t>
      </w:r>
    </w:p>
    <w:p>
      <w:pPr>
        <w:pStyle w:val="Compact"/>
        <w:numPr>
          <w:ilvl w:val="0"/>
          <w:numId w:val="1002"/>
        </w:numPr>
      </w:pPr>
      <w:r>
        <w:t xml:space="preserve">“What must remain available vs what can degrade?”</w:t>
      </w:r>
    </w:p>
    <w:p>
      <w:pPr>
        <w:pStyle w:val="Compact"/>
        <w:numPr>
          <w:ilvl w:val="0"/>
          <w:numId w:val="1002"/>
        </w:numPr>
      </w:pPr>
      <w:r>
        <w:t xml:space="preserve">“Which metrics are you reading individually, and what story do they tell when combined?”</w:t>
      </w:r>
    </w:p>
    <w:p>
      <w:pPr>
        <w:pStyle w:val="Compact"/>
        <w:numPr>
          <w:ilvl w:val="0"/>
          <w:numId w:val="1002"/>
        </w:numPr>
      </w:pPr>
      <w:r>
        <w:t xml:space="preserve">“Which dimensions will you slice first (endpoint, region, dependency, tenant)?”</w:t>
      </w:r>
    </w:p>
    <w:p>
      <w:r>
        <w:pict>
          <v:rect style="width:0;height:1.5pt" o:hralign="center" o:hrstd="t" o:hr="t"/>
        </w:pict>
      </w:r>
    </w:p>
    <w:bookmarkEnd w:id="10"/>
    <w:bookmarkStart w:id="11" w:name="common-pitfalls"/>
    <w:p>
      <w:pPr>
        <w:pStyle w:val="Heading2"/>
      </w:pPr>
      <w:r>
        <w:t xml:space="preserve">Common pitfalls</w:t>
      </w:r>
    </w:p>
    <w:p>
      <w:pPr>
        <w:pStyle w:val="Compact"/>
        <w:numPr>
          <w:ilvl w:val="0"/>
          <w:numId w:val="1003"/>
        </w:numPr>
      </w:pPr>
      <w:r>
        <w:t xml:space="preserve">Missing timeouts or timeouts &gt; end-to-end SLA</w:t>
      </w:r>
    </w:p>
    <w:p>
      <w:pPr>
        <w:pStyle w:val="Compact"/>
        <w:numPr>
          <w:ilvl w:val="0"/>
          <w:numId w:val="1003"/>
        </w:numPr>
      </w:pPr>
      <w:r>
        <w:t xml:space="preserve">Unbounded retries or no jitter</w:t>
      </w:r>
    </w:p>
    <w:p>
      <w:pPr>
        <w:pStyle w:val="Compact"/>
        <w:numPr>
          <w:ilvl w:val="0"/>
          <w:numId w:val="1003"/>
        </w:numPr>
      </w:pPr>
      <w:r>
        <w:t xml:space="preserve">Breaker without half-open probes</w:t>
      </w:r>
    </w:p>
    <w:p>
      <w:pPr>
        <w:pStyle w:val="Compact"/>
        <w:numPr>
          <w:ilvl w:val="0"/>
          <w:numId w:val="1003"/>
        </w:numPr>
      </w:pPr>
      <w:r>
        <w:t xml:space="preserve">No isolation (one dependency saturates everything)</w:t>
      </w:r>
    </w:p>
    <w:p>
      <w:pPr>
        <w:pStyle w:val="Compact"/>
        <w:numPr>
          <w:ilvl w:val="0"/>
          <w:numId w:val="1003"/>
        </w:numPr>
      </w:pPr>
      <w:r>
        <w:t xml:space="preserve">No clear degraded behavior</w:t>
      </w:r>
    </w:p>
    <w:p>
      <w:pPr>
        <w:pStyle w:val="Compact"/>
        <w:numPr>
          <w:ilvl w:val="0"/>
          <w:numId w:val="1003"/>
        </w:numPr>
      </w:pPr>
      <w:r>
        <w:t xml:space="preserve">Looking at averages only and missing localized tail latency</w:t>
      </w:r>
    </w:p>
    <w:bookmarkEnd w:id="11"/>
    <w:bookmarkEnd w:id="12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2026-03-11T03:09:29Z</dcterms:created>
  <dcterms:modified xsi:type="dcterms:W3CDTF">2026-03-11T03:09:29Z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