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E7AA" w14:textId="77777777" w:rsidR="00E141B9" w:rsidRDefault="00000000">
      <w:pPr>
        <w:pStyle w:val="Heading1"/>
      </w:pPr>
      <w:bookmarkStart w:id="0" w:name="Xed1b54733ccdd49dcc563af10a3e50b9314c139"/>
      <w:r>
        <w:t>Session 2 — Exercise 1 Model Answer (Share After)</w:t>
      </w:r>
    </w:p>
    <w:p w14:paraId="5078348E" w14:textId="77777777" w:rsidR="00E141B9" w:rsidRDefault="00000000">
      <w:pPr>
        <w:pStyle w:val="FirstParagraph"/>
      </w:pPr>
      <w:r>
        <w:t xml:space="preserve">Reference solution (illustrative). What matters: prevent </w:t>
      </w:r>
      <w:r>
        <w:rPr>
          <w:b/>
          <w:bCs/>
        </w:rPr>
        <w:t>resource retention</w:t>
      </w:r>
      <w:r>
        <w:t xml:space="preserve"> and </w:t>
      </w:r>
      <w:r>
        <w:rPr>
          <w:b/>
          <w:bCs/>
        </w:rPr>
        <w:t>retry amplification</w:t>
      </w:r>
      <w:r>
        <w:t>; contain blast radius; degrade intentionally.</w:t>
      </w:r>
    </w:p>
    <w:p w14:paraId="2E851696" w14:textId="77777777" w:rsidR="00E141B9" w:rsidRDefault="001B07A1">
      <w:r>
        <w:rPr>
          <w:noProof/>
        </w:rPr>
        <w:pict w14:anchorId="09876AB6">
          <v:rect id="_x0000_i1028" alt="" style="width:451.15pt;height:.05pt;mso-width-percent:0;mso-height-percent:0;mso-width-percent:0;mso-height-percent:0" o:hrpct="964" o:hralign="center" o:hrstd="t" o:hr="t"/>
        </w:pict>
      </w:r>
    </w:p>
    <w:p w14:paraId="42C03AA7" w14:textId="77777777" w:rsidR="00E141B9" w:rsidRDefault="00000000">
      <w:pPr>
        <w:pStyle w:val="Heading2"/>
      </w:pPr>
      <w:bookmarkStart w:id="1" w:name="a-timeouts-controlled-retry-example"/>
      <w:r>
        <w:t>A) Timeouts + Controlled Retry (example)</w:t>
      </w:r>
    </w:p>
    <w:p w14:paraId="6397016A" w14:textId="12B034D1" w:rsidR="00E141B9" w:rsidRPr="00186847" w:rsidRDefault="00186847">
      <w:pPr>
        <w:pStyle w:val="FirstParagraph"/>
      </w:pPr>
      <w:r w:rsidRPr="00186847">
        <w:t xml:space="preserve">1) </w:t>
      </w:r>
      <w:r w:rsidR="00000000">
        <w:rPr>
          <w:b/>
          <w:bCs/>
        </w:rPr>
        <w:t>Timeouts:</w:t>
      </w:r>
      <w:r w:rsidR="00000000">
        <w:t xml:space="preserve"> explicit budgets. Example end-to-end 800ms; A-&gt;B 200ms, A-&gt;C 250ms, A-&gt;D 200ms (leave margin).</w:t>
      </w:r>
      <w:r w:rsidR="00000000">
        <w:br/>
      </w:r>
      <w:r w:rsidR="00000000">
        <w:rPr>
          <w:b/>
          <w:bCs/>
        </w:rPr>
        <w:t>Controlled retry (transient only):</w:t>
      </w:r>
      <w:r w:rsidR="00000000">
        <w:t xml:space="preserve"> - max 2 attempts total (1 retry) - exponential backoff (e.g., 50ms then 150ms) - </w:t>
      </w:r>
      <w:r w:rsidR="00000000">
        <w:rPr>
          <w:b/>
          <w:bCs/>
        </w:rPr>
        <w:t>jitter</w:t>
      </w:r>
      <w:r w:rsidR="00000000">
        <w:t xml:space="preserve"> on - never retry validation/4xx</w:t>
      </w:r>
    </w:p>
    <w:p w14:paraId="331E3D2A" w14:textId="77777777" w:rsidR="00E141B9" w:rsidRDefault="00000000">
      <w:pPr>
        <w:pStyle w:val="BodyText"/>
      </w:pPr>
      <w:r>
        <w:rPr>
          <w:b/>
          <w:bCs/>
        </w:rPr>
        <w:t>Safe retry:</w:t>
      </w:r>
      <w:r>
        <w:t xml:space="preserve"> retry only idempotent operations; otherwise add idempotency keys/dedup before enabling retry.</w:t>
      </w:r>
    </w:p>
    <w:p w14:paraId="2A1D3F30" w14:textId="77777777" w:rsidR="00E141B9" w:rsidRDefault="001B07A1">
      <w:r>
        <w:rPr>
          <w:noProof/>
        </w:rPr>
        <w:pict w14:anchorId="1A5489FB">
          <v:rect id="_x0000_i1027" alt="" style="width:451.15pt;height:.05pt;mso-width-percent:0;mso-height-percent:0;mso-width-percent:0;mso-height-percent:0" o:hrpct="964" o:hralign="center" o:hrstd="t" o:hr="t"/>
        </w:pict>
      </w:r>
    </w:p>
    <w:p w14:paraId="3F0DE07D" w14:textId="77777777" w:rsidR="00E141B9" w:rsidRDefault="00000000">
      <w:pPr>
        <w:pStyle w:val="Heading2"/>
      </w:pPr>
      <w:bookmarkStart w:id="2" w:name="b-circuit-breaker-bulkheads-example"/>
      <w:bookmarkEnd w:id="1"/>
      <w:r>
        <w:t>B) Circuit Breaker + Bulkheads (example)</w:t>
      </w:r>
    </w:p>
    <w:p w14:paraId="126A0344" w14:textId="77777777" w:rsidR="00E141B9" w:rsidRDefault="00000000">
      <w:pPr>
        <w:pStyle w:val="FirstParagraph"/>
      </w:pPr>
      <w:r>
        <w:rPr>
          <w:b/>
          <w:bCs/>
        </w:rPr>
        <w:t>Breaker for C:</w:t>
      </w:r>
      <w:r>
        <w:t xml:space="preserve"> - trip on timeout rate or high latency (e.g., &gt;30% timeouts over 10s) - open 30-60s cooldown - half-open: small probe rate; close on success, reopen on failure</w:t>
      </w:r>
    </w:p>
    <w:p w14:paraId="080BF1BE" w14:textId="77777777" w:rsidR="00E141B9" w:rsidRDefault="00000000">
      <w:pPr>
        <w:pStyle w:val="BodyText"/>
      </w:pPr>
      <w:r>
        <w:rPr>
          <w:b/>
          <w:bCs/>
        </w:rPr>
        <w:t>Bulkheads:</w:t>
      </w:r>
      <w:r>
        <w:t xml:space="preserve"> - isolate pools per dependency so slow C cannot starve calls to B/D or request handling - optionally isolate by endpoint/priority</w:t>
      </w:r>
    </w:p>
    <w:p w14:paraId="4D45B5AD" w14:textId="77777777" w:rsidR="00E141B9" w:rsidRDefault="001B07A1">
      <w:r>
        <w:rPr>
          <w:noProof/>
        </w:rPr>
        <w:pict w14:anchorId="3F446901">
          <v:rect id="_x0000_i1026" alt="" style="width:451.15pt;height:.05pt;mso-width-percent:0;mso-height-percent:0;mso-width-percent:0;mso-height-percent:0" o:hrpct="964" o:hralign="center" o:hrstd="t" o:hr="t"/>
        </w:pict>
      </w:r>
    </w:p>
    <w:p w14:paraId="06579BC5" w14:textId="77777777" w:rsidR="00E141B9" w:rsidRDefault="00000000">
      <w:pPr>
        <w:pStyle w:val="Heading2"/>
      </w:pPr>
      <w:bookmarkStart w:id="3" w:name="c-degrade-shed-load-example"/>
      <w:bookmarkEnd w:id="2"/>
      <w:r>
        <w:t>C) Degrade + Shed Load (example)</w:t>
      </w:r>
    </w:p>
    <w:p w14:paraId="69FF99F3" w14:textId="77777777" w:rsidR="00E141B9" w:rsidRDefault="00000000">
      <w:pPr>
        <w:pStyle w:val="FirstParagraph"/>
      </w:pPr>
      <w:r>
        <w:rPr>
          <w:b/>
          <w:bCs/>
        </w:rPr>
        <w:t>Degrade:</w:t>
      </w:r>
      <w:r>
        <w:t xml:space="preserve"> return cached/stale or partial response with a clear flag; if none, fail fast with 503 + Retry-After.</w:t>
      </w:r>
      <w:r>
        <w:br/>
      </w:r>
      <w:r>
        <w:rPr>
          <w:b/>
          <w:bCs/>
        </w:rPr>
        <w:t>Load shedding:</w:t>
      </w:r>
      <w:r>
        <w:t xml:space="preserve"> cap concurrency/queue depth; reject early when saturation triggers.</w:t>
      </w:r>
    </w:p>
    <w:p w14:paraId="0DC1E0C3" w14:textId="77777777" w:rsidR="00E141B9" w:rsidRDefault="001B07A1">
      <w:r>
        <w:rPr>
          <w:noProof/>
        </w:rPr>
        <w:pict w14:anchorId="4FDD254A">
          <v:rect id="_x0000_i1025" alt="" style="width:451.15pt;height:.05pt;mso-width-percent:0;mso-height-percent:0;mso-width-percent:0;mso-height-percent:0" o:hrpct="964" o:hralign="center" o:hrstd="t" o:hr="t"/>
        </w:pict>
      </w:r>
    </w:p>
    <w:p w14:paraId="61D85861" w14:textId="77777777" w:rsidR="00E141B9" w:rsidRDefault="00000000">
      <w:pPr>
        <w:pStyle w:val="Heading2"/>
      </w:pPr>
      <w:bookmarkStart w:id="4" w:name="d-signals-example-set"/>
      <w:bookmarkEnd w:id="3"/>
      <w:r>
        <w:t>D) Signals (example set)</w:t>
      </w:r>
    </w:p>
    <w:p w14:paraId="43C35C47" w14:textId="77777777" w:rsidR="00E141B9" w:rsidRDefault="00000000">
      <w:pPr>
        <w:pStyle w:val="Compact"/>
        <w:numPr>
          <w:ilvl w:val="0"/>
          <w:numId w:val="2"/>
        </w:numPr>
      </w:pPr>
      <w:r>
        <w:t>A latency p95/p99 by endpoint</w:t>
      </w:r>
    </w:p>
    <w:p w14:paraId="38B7DDDE" w14:textId="77777777" w:rsidR="00E141B9" w:rsidRDefault="00000000">
      <w:pPr>
        <w:pStyle w:val="Compact"/>
        <w:numPr>
          <w:ilvl w:val="0"/>
          <w:numId w:val="2"/>
        </w:numPr>
      </w:pPr>
      <w:r>
        <w:t>dependency C latency + timeout rate</w:t>
      </w:r>
    </w:p>
    <w:p w14:paraId="00C771D5" w14:textId="77777777" w:rsidR="00E141B9" w:rsidRDefault="00000000">
      <w:pPr>
        <w:pStyle w:val="Compact"/>
        <w:numPr>
          <w:ilvl w:val="0"/>
          <w:numId w:val="2"/>
        </w:numPr>
      </w:pPr>
      <w:r>
        <w:t>retry rate (watch amplification)</w:t>
      </w:r>
    </w:p>
    <w:p w14:paraId="7E66A63B" w14:textId="77777777" w:rsidR="00E141B9" w:rsidRDefault="00000000">
      <w:pPr>
        <w:pStyle w:val="Compact"/>
        <w:numPr>
          <w:ilvl w:val="0"/>
          <w:numId w:val="2"/>
        </w:numPr>
      </w:pPr>
      <w:r>
        <w:t>saturation (thread/conn pools, queue depth)</w:t>
      </w:r>
    </w:p>
    <w:p w14:paraId="43042BEE" w14:textId="77777777" w:rsidR="00E141B9" w:rsidRDefault="00000000">
      <w:pPr>
        <w:pStyle w:val="Compact"/>
        <w:numPr>
          <w:ilvl w:val="0"/>
          <w:numId w:val="2"/>
        </w:numPr>
      </w:pPr>
      <w:r>
        <w:t>breaker state</w:t>
      </w:r>
    </w:p>
    <w:p w14:paraId="1216307E" w14:textId="77777777" w:rsidR="00E141B9" w:rsidRDefault="00000000">
      <w:pPr>
        <w:pStyle w:val="FirstParagraph"/>
      </w:pPr>
      <w:r>
        <w:t>Read these both ways: check each signal individually, then interpret them together as one system story.</w:t>
      </w:r>
      <w:bookmarkEnd w:id="0"/>
      <w:bookmarkEnd w:id="4"/>
    </w:p>
    <w:sectPr w:rsidR="00E141B9">
      <w:footnotePr>
        <w:numRestart w:val="eachSect"/>
      </w:footnotePr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5CEC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7235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39193691">
    <w:abstractNumId w:val="0"/>
  </w:num>
  <w:num w:numId="2" w16cid:durableId="6006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1B9"/>
    <w:rsid w:val="00186847"/>
    <w:rsid w:val="001B07A1"/>
    <w:rsid w:val="00490382"/>
    <w:rsid w:val="00E1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2D6B"/>
  <w15:docId w15:val="{B1D4493C-728D-0A42-B2E3-63B95F89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1266</Characters>
  <Application>Microsoft Office Word</Application>
  <DocSecurity>0</DocSecurity>
  <Lines>32</Lines>
  <Paragraphs>19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SUGINAKA RAY (杉中 礼)</cp:lastModifiedBy>
  <cp:revision>2</cp:revision>
  <dcterms:created xsi:type="dcterms:W3CDTF">2026-03-11T03:09:00Z</dcterms:created>
  <dcterms:modified xsi:type="dcterms:W3CDTF">2026-03-11T03:14:00Z</dcterms:modified>
</cp:coreProperties>
</file>