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2092fe51bfb0b57e3a4f7b93eb88fb533c5846"/>
    <w:p>
      <w:pPr>
        <w:pStyle w:val="Heading1"/>
      </w:pPr>
      <w:r>
        <w:t xml:space="preserve">Exercise 1 (30–35 min): Design a Retry-Safe “Create Order” API - Facilitation Guide</w:t>
      </w:r>
    </w:p>
    <w:bookmarkStart w:id="12" w:name="facilitation-guide-what-you-say-do"/>
    <w:p>
      <w:pPr>
        <w:pStyle w:val="Heading2"/>
      </w:pPr>
      <w:r>
        <w:t xml:space="preserve">Facilitation Guide (what you say / do)</w:t>
      </w:r>
    </w:p>
    <w:bookmarkStart w:id="9" w:name="timing"/>
    <w:p>
      <w:pPr>
        <w:pStyle w:val="Heading3"/>
      </w:pPr>
      <w:r>
        <w:t xml:space="preserve">Timing</w:t>
      </w:r>
    </w:p>
    <w:p>
      <w:pPr>
        <w:pStyle w:val="Compact"/>
        <w:numPr>
          <w:ilvl w:val="0"/>
          <w:numId w:val="1001"/>
        </w:numPr>
      </w:pPr>
      <w:r>
        <w:t xml:space="preserve">2 min: Explain scenario + constraints</w:t>
      </w:r>
    </w:p>
    <w:p>
      <w:pPr>
        <w:pStyle w:val="Compact"/>
        <w:numPr>
          <w:ilvl w:val="0"/>
          <w:numId w:val="1001"/>
        </w:numPr>
      </w:pPr>
      <w:r>
        <w:t xml:space="preserve">10 min: Part A</w:t>
      </w:r>
    </w:p>
    <w:p>
      <w:pPr>
        <w:pStyle w:val="Compact"/>
        <w:numPr>
          <w:ilvl w:val="0"/>
          <w:numId w:val="1001"/>
        </w:numPr>
      </w:pPr>
      <w:r>
        <w:t xml:space="preserve">10 min: Part B</w:t>
      </w:r>
    </w:p>
    <w:p>
      <w:pPr>
        <w:pStyle w:val="Compact"/>
        <w:numPr>
          <w:ilvl w:val="0"/>
          <w:numId w:val="1001"/>
        </w:numPr>
      </w:pPr>
      <w:r>
        <w:t xml:space="preserve">10 min: Part C</w:t>
      </w:r>
    </w:p>
    <w:p>
      <w:pPr>
        <w:pStyle w:val="Compact"/>
        <w:numPr>
          <w:ilvl w:val="0"/>
          <w:numId w:val="1001"/>
        </w:numPr>
      </w:pPr>
      <w:r>
        <w:t xml:space="preserve">5 min: Share-out + compare to model</w:t>
      </w:r>
    </w:p>
    <w:bookmarkEnd w:id="9"/>
    <w:bookmarkStart w:id="10" w:name="prompts-to-circulate-with"/>
    <w:p>
      <w:pPr>
        <w:pStyle w:val="Heading3"/>
      </w:pPr>
      <w:r>
        <w:t xml:space="preserve">Prompts to circulate with</w:t>
      </w:r>
    </w:p>
    <w:p>
      <w:pPr>
        <w:pStyle w:val="FirstParagraph"/>
      </w:pPr>
      <w:r>
        <w:t xml:space="preserve">Ask teams:</w:t>
      </w:r>
    </w:p>
    <w:p>
      <w:pPr>
        <w:pStyle w:val="Compact"/>
        <w:numPr>
          <w:ilvl w:val="0"/>
          <w:numId w:val="1002"/>
        </w:numPr>
      </w:pPr>
      <w:r>
        <w:t xml:space="preserve">“What exactly is the</w:t>
      </w:r>
      <w:r>
        <w:t xml:space="preserve"> </w:t>
      </w:r>
      <w:r>
        <w:rPr>
          <w:i/>
          <w:iCs/>
        </w:rPr>
        <w:t xml:space="preserve">same logical action</w:t>
      </w:r>
      <w:r>
        <w:t xml:space="preserve"> </w:t>
      </w:r>
      <w:r>
        <w:t xml:space="preserve">here?”</w:t>
      </w:r>
    </w:p>
    <w:p>
      <w:pPr>
        <w:pStyle w:val="Compact"/>
        <w:numPr>
          <w:ilvl w:val="0"/>
          <w:numId w:val="1002"/>
        </w:numPr>
      </w:pPr>
      <w:r>
        <w:t xml:space="preserve">“What do you return on replay so it’s deterministic?”</w:t>
      </w:r>
    </w:p>
    <w:p>
      <w:pPr>
        <w:pStyle w:val="Compact"/>
        <w:numPr>
          <w:ilvl w:val="0"/>
          <w:numId w:val="1002"/>
        </w:numPr>
      </w:pPr>
      <w:r>
        <w:t xml:space="preserve">“Where is the ‘side-effect boundary’?”</w:t>
      </w:r>
    </w:p>
    <w:p>
      <w:pPr>
        <w:pStyle w:val="Compact"/>
        <w:numPr>
          <w:ilvl w:val="0"/>
          <w:numId w:val="1002"/>
        </w:numPr>
      </w:pPr>
      <w:r>
        <w:t xml:space="preserve">“What prevents two concurrent creates?”</w:t>
      </w:r>
    </w:p>
    <w:bookmarkEnd w:id="10"/>
    <w:bookmarkStart w:id="11" w:name="common-mistakes-to-watch-for"/>
    <w:p>
      <w:pPr>
        <w:pStyle w:val="Heading3"/>
      </w:pPr>
      <w:r>
        <w:t xml:space="preserve">Common mistakes to watch for</w:t>
      </w:r>
    </w:p>
    <w:p>
      <w:pPr>
        <w:pStyle w:val="Compact"/>
        <w:numPr>
          <w:ilvl w:val="0"/>
          <w:numId w:val="1003"/>
        </w:numPr>
      </w:pPr>
      <w:r>
        <w:t xml:space="preserve">Using idempotency key but not scoping it (user collision)</w:t>
      </w:r>
    </w:p>
    <w:p>
      <w:pPr>
        <w:pStyle w:val="Compact"/>
        <w:numPr>
          <w:ilvl w:val="0"/>
          <w:numId w:val="1003"/>
        </w:numPr>
      </w:pPr>
      <w:r>
        <w:t xml:space="preserve">Only deduping in memory (breaks on restart)</w:t>
      </w:r>
    </w:p>
    <w:p>
      <w:pPr>
        <w:pStyle w:val="Compact"/>
        <w:numPr>
          <w:ilvl w:val="0"/>
          <w:numId w:val="1003"/>
        </w:numPr>
      </w:pPr>
      <w:r>
        <w:t xml:space="preserve">No concurrency control (race creates duplicates)</w:t>
      </w:r>
    </w:p>
    <w:p>
      <w:pPr>
        <w:pStyle w:val="Compact"/>
        <w:numPr>
          <w:ilvl w:val="0"/>
          <w:numId w:val="1003"/>
        </w:numPr>
      </w:pPr>
      <w:r>
        <w:t xml:space="preserve">Ignoring “same key, different body”</w:t>
      </w:r>
    </w:p>
    <w:p>
      <w:pPr>
        <w:pStyle w:val="Compact"/>
        <w:numPr>
          <w:ilvl w:val="0"/>
          <w:numId w:val="1003"/>
        </w:numPr>
      </w:pPr>
      <w:r>
        <w:t xml:space="preserve">TTL too short without reasoning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2026-03-10T06:38:18Z</dcterms:created>
  <dcterms:modified xsi:type="dcterms:W3CDTF">2026-03-10T06:38:18Z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