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6361ff8467c564eec27f20bc626328b72d4ad64"/>
    <w:p>
      <w:pPr>
        <w:pStyle w:val="Heading1"/>
      </w:pPr>
      <w:r>
        <w:t xml:space="preserve">Exercise 2 (30–35 min): Design an Eventually Consistent Order Workflow - Facilitation Guide</w:t>
      </w:r>
    </w:p>
    <w:bookmarkStart w:id="12" w:name="facilitation-guide-for-you"/>
    <w:p>
      <w:pPr>
        <w:pStyle w:val="Heading2"/>
      </w:pPr>
      <w:r>
        <w:t xml:space="preserve">Facilitation Guide (for you)</w:t>
      </w:r>
    </w:p>
    <w:bookmarkStart w:id="9" w:name="timing-recommended"/>
    <w:p>
      <w:pPr>
        <w:pStyle w:val="Heading3"/>
      </w:pPr>
      <w:r>
        <w:t xml:space="preserve">Timing (recommended)</w:t>
      </w:r>
    </w:p>
    <w:p>
      <w:pPr>
        <w:pStyle w:val="Compact"/>
        <w:numPr>
          <w:ilvl w:val="0"/>
          <w:numId w:val="1001"/>
        </w:numPr>
      </w:pPr>
      <w:r>
        <w:t xml:space="preserve">2 min intro: remind “design for stale / duplicate / out-of-order”</w:t>
      </w:r>
    </w:p>
    <w:p>
      <w:pPr>
        <w:pStyle w:val="Compact"/>
        <w:numPr>
          <w:ilvl w:val="0"/>
          <w:numId w:val="1001"/>
        </w:numPr>
      </w:pPr>
      <w:r>
        <w:t xml:space="preserve">10 min Part A</w:t>
      </w:r>
    </w:p>
    <w:p>
      <w:pPr>
        <w:pStyle w:val="Compact"/>
        <w:numPr>
          <w:ilvl w:val="0"/>
          <w:numId w:val="1001"/>
        </w:numPr>
      </w:pPr>
      <w:r>
        <w:t xml:space="preserve">10 min Part B</w:t>
      </w:r>
    </w:p>
    <w:p>
      <w:pPr>
        <w:pStyle w:val="Compact"/>
        <w:numPr>
          <w:ilvl w:val="0"/>
          <w:numId w:val="1001"/>
        </w:numPr>
      </w:pPr>
      <w:r>
        <w:t xml:space="preserve">10 min Part C</w:t>
      </w:r>
    </w:p>
    <w:p>
      <w:pPr>
        <w:pStyle w:val="Compact"/>
        <w:numPr>
          <w:ilvl w:val="0"/>
          <w:numId w:val="1001"/>
        </w:numPr>
      </w:pPr>
      <w:r>
        <w:t xml:space="preserve">5 min Part D + share-out</w:t>
      </w:r>
    </w:p>
    <w:bookmarkEnd w:id="9"/>
    <w:bookmarkStart w:id="10" w:name="prompts-to-circulate-with"/>
    <w:p>
      <w:pPr>
        <w:pStyle w:val="Heading3"/>
      </w:pPr>
      <w:r>
        <w:t xml:space="preserve">Prompts to circulate with</w:t>
      </w:r>
    </w:p>
    <w:p>
      <w:pPr>
        <w:pStyle w:val="Compact"/>
        <w:numPr>
          <w:ilvl w:val="0"/>
          <w:numId w:val="1002"/>
        </w:numPr>
      </w:pPr>
      <w:r>
        <w:t xml:space="preserve">“What’s your single source of truth for order state?”</w:t>
      </w:r>
    </w:p>
    <w:p>
      <w:pPr>
        <w:pStyle w:val="Compact"/>
        <w:numPr>
          <w:ilvl w:val="0"/>
          <w:numId w:val="1002"/>
        </w:numPr>
      </w:pPr>
      <w:r>
        <w:t xml:space="preserve">“What does ‘in progress’ look like in your API?”</w:t>
      </w:r>
    </w:p>
    <w:p>
      <w:pPr>
        <w:pStyle w:val="Compact"/>
        <w:numPr>
          <w:ilvl w:val="0"/>
          <w:numId w:val="1002"/>
        </w:numPr>
      </w:pPr>
      <w:r>
        <w:t xml:space="preserve">“How do you prevent a duplicate event from advancing state twice?”</w:t>
      </w:r>
    </w:p>
    <w:p>
      <w:pPr>
        <w:pStyle w:val="Compact"/>
        <w:numPr>
          <w:ilvl w:val="0"/>
          <w:numId w:val="1002"/>
        </w:numPr>
      </w:pPr>
      <w:r>
        <w:t xml:space="preserve">“If events arrive out of order, what prevents impossible states?”</w:t>
      </w:r>
    </w:p>
    <w:bookmarkEnd w:id="10"/>
    <w:bookmarkStart w:id="11" w:name="common-mistakes-to-watch-for"/>
    <w:p>
      <w:pPr>
        <w:pStyle w:val="Heading3"/>
      </w:pPr>
      <w:r>
        <w:t xml:space="preserve">Common mistakes to watch for</w:t>
      </w:r>
    </w:p>
    <w:p>
      <w:pPr>
        <w:pStyle w:val="Compact"/>
        <w:numPr>
          <w:ilvl w:val="0"/>
          <w:numId w:val="1003"/>
        </w:numPr>
      </w:pPr>
      <w:r>
        <w:t xml:space="preserve">No explicit “processing” states → client confusion</w:t>
      </w:r>
    </w:p>
    <w:p>
      <w:pPr>
        <w:pStyle w:val="Compact"/>
        <w:numPr>
          <w:ilvl w:val="0"/>
          <w:numId w:val="1003"/>
        </w:numPr>
      </w:pPr>
      <w:r>
        <w:t xml:space="preserve">Assuming event ordering</w:t>
      </w:r>
    </w:p>
    <w:p>
      <w:pPr>
        <w:pStyle w:val="Compact"/>
        <w:numPr>
          <w:ilvl w:val="0"/>
          <w:numId w:val="1003"/>
        </w:numPr>
      </w:pPr>
      <w:r>
        <w:t xml:space="preserve">Deduping in memory (fails on restart)</w:t>
      </w:r>
    </w:p>
    <w:p>
      <w:pPr>
        <w:pStyle w:val="Compact"/>
        <w:numPr>
          <w:ilvl w:val="0"/>
          <w:numId w:val="1003"/>
        </w:numPr>
      </w:pPr>
      <w:r>
        <w:t xml:space="preserve">Accepting any event at any time (state jumps)</w:t>
      </w:r>
    </w:p>
    <w:p>
      <w:pPr>
        <w:pStyle w:val="Compact"/>
        <w:numPr>
          <w:ilvl w:val="0"/>
          <w:numId w:val="1003"/>
        </w:numPr>
      </w:pPr>
      <w:r>
        <w:t xml:space="preserve">No story for partial success (payment succeeded, inventory failed)</w:t>
      </w:r>
    </w:p>
    <w:p>
      <w:r>
        <w:pict>
          <v:rect style="width:0;height:1.5pt" o:hralign="center" o:hrstd="t" o:hr="t"/>
        </w:pict>
      </w:r>
    </w:p>
    <w:bookmarkEnd w:id="11"/>
    <w:bookmarkEnd w:id="12"/>
    <w:bookmarkEnd w:id="13"/>
    <w:sectPr>
      <w:footnotePr>
        <w:numRestart w:val="eachSect"/>
      </w:footnotePr>
      <w:pgSz w:w="11906" w:h="1683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2026-03-10T06:38:18Z</dcterms:created>
  <dcterms:modified xsi:type="dcterms:W3CDTF">2026-03-10T06:38:18Z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