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C07AA" w14:textId="77777777" w:rsidR="00CD28D5" w:rsidRDefault="00000000">
      <w:pPr>
        <w:pBdr>
          <w:bottom w:val="single" w:sz="8" w:space="0" w:color="185FA5"/>
        </w:pBdr>
        <w:shd w:val="clear" w:color="auto" w:fill="1B2E5A"/>
        <w:jc w:val="center"/>
      </w:pPr>
      <w:proofErr w:type="spellStart"/>
      <w:r>
        <w:rPr>
          <w:b/>
          <w:bCs/>
          <w:color w:val="FFFFFF"/>
          <w:sz w:val="52"/>
          <w:szCs w:val="52"/>
        </w:rPr>
        <w:t>Rayenna</w:t>
      </w:r>
      <w:proofErr w:type="spellEnd"/>
      <w:r>
        <w:rPr>
          <w:b/>
          <w:bCs/>
          <w:color w:val="FFFFFF"/>
          <w:sz w:val="52"/>
          <w:szCs w:val="52"/>
        </w:rPr>
        <w:t xml:space="preserve"> Energy — Blog Content Pack</w:t>
      </w:r>
    </w:p>
    <w:p w14:paraId="688EC1AC" w14:textId="77777777" w:rsidR="00CD28D5" w:rsidRDefault="00000000">
      <w:pPr>
        <w:shd w:val="clear" w:color="auto" w:fill="1B2E5A"/>
        <w:spacing w:after="400"/>
        <w:jc w:val="center"/>
      </w:pPr>
      <w:r>
        <w:rPr>
          <w:i/>
          <w:iCs/>
          <w:color w:val="B8D4F0"/>
          <w:sz w:val="22"/>
          <w:szCs w:val="22"/>
        </w:rPr>
        <w:t>12 Ready-to-Publish Articles · Kochi, Kerala · 2025</w:t>
      </w:r>
    </w:p>
    <w:p w14:paraId="47A8D72D" w14:textId="77777777" w:rsidR="00CD28D5" w:rsidRDefault="00CD28D5">
      <w:pPr>
        <w:spacing w:after="200"/>
      </w:pPr>
    </w:p>
    <w:p w14:paraId="3353ABD8" w14:textId="77777777" w:rsidR="00CD28D5" w:rsidRDefault="00000000">
      <w:pPr>
        <w:spacing w:after="120"/>
      </w:pPr>
      <w:r>
        <w:rPr>
          <w:color w:val="888888"/>
          <w:sz w:val="18"/>
          <w:szCs w:val="18"/>
        </w:rPr>
        <w:t xml:space="preserve">Blog 1  ·  </w:t>
      </w:r>
      <w:r>
        <w:rPr>
          <w:b/>
          <w:bCs/>
          <w:color w:val="185FA5"/>
          <w:sz w:val="18"/>
          <w:szCs w:val="18"/>
        </w:rPr>
        <w:t>Pricing &amp; Finance</w:t>
      </w:r>
      <w:r>
        <w:rPr>
          <w:color w:val="888888"/>
          <w:sz w:val="18"/>
          <w:szCs w:val="18"/>
        </w:rPr>
        <w:t xml:space="preserve">  ·  4 min read  ·  10 January 2025</w:t>
      </w:r>
    </w:p>
    <w:p w14:paraId="2BF456C9" w14:textId="77777777" w:rsidR="00CD28D5" w:rsidRDefault="00000000">
      <w:pPr>
        <w:spacing w:after="80"/>
      </w:pPr>
      <w:r>
        <w:rPr>
          <w:b/>
          <w:bCs/>
          <w:color w:val="1B2E5A"/>
          <w:sz w:val="44"/>
          <w:szCs w:val="44"/>
        </w:rPr>
        <w:t>On-Grid vs Off-Grid Solar: Which One Should You Choose in Kerala?</w:t>
      </w:r>
    </w:p>
    <w:p w14:paraId="57B22446" w14:textId="77777777" w:rsidR="00CD28D5" w:rsidRDefault="00000000">
      <w:pPr>
        <w:spacing w:after="200"/>
      </w:pPr>
      <w:proofErr w:type="spellStart"/>
      <w:r>
        <w:rPr>
          <w:i/>
          <w:iCs/>
          <w:color w:val="555555"/>
          <w:sz w:val="18"/>
          <w:szCs w:val="18"/>
        </w:rPr>
        <w:t>Rayenna</w:t>
      </w:r>
      <w:proofErr w:type="spellEnd"/>
      <w:r>
        <w:rPr>
          <w:i/>
          <w:iCs/>
          <w:color w:val="555555"/>
          <w:sz w:val="18"/>
          <w:szCs w:val="18"/>
        </w:rPr>
        <w:t xml:space="preserve"> Energy Team  —  </w:t>
      </w:r>
      <w:proofErr w:type="spellStart"/>
      <w:r>
        <w:rPr>
          <w:i/>
          <w:iCs/>
          <w:color w:val="555555"/>
          <w:sz w:val="18"/>
          <w:szCs w:val="18"/>
        </w:rPr>
        <w:t>Rayenna</w:t>
      </w:r>
      <w:proofErr w:type="spellEnd"/>
      <w:r>
        <w:rPr>
          <w:i/>
          <w:iCs/>
          <w:color w:val="555555"/>
          <w:sz w:val="18"/>
          <w:szCs w:val="18"/>
        </w:rPr>
        <w:t xml:space="preserve"> Energy, Kochi</w:t>
      </w:r>
    </w:p>
    <w:p w14:paraId="682687AA" w14:textId="77777777" w:rsidR="00CD28D5" w:rsidRDefault="00000000">
      <w:pPr>
        <w:spacing w:after="200"/>
      </w:pPr>
      <w:r>
        <w:rPr>
          <w:sz w:val="22"/>
          <w:szCs w:val="22"/>
        </w:rPr>
        <w:t>You've decided to go solar. Good call. But then someone asks: "Are you going for on-grid or off-grid?" and suddenly you're Googling terms at midnight. Let's settle this simply and clearly — so you can make the right choice for your home.</w:t>
      </w:r>
    </w:p>
    <w:p w14:paraId="292F76BA" w14:textId="77777777" w:rsidR="00CD28D5" w:rsidRDefault="00000000">
      <w:pPr>
        <w:pBdr>
          <w:bottom w:val="single" w:sz="4" w:space="0" w:color="E6F1FB"/>
        </w:pBdr>
        <w:spacing w:before="280" w:after="100"/>
      </w:pPr>
      <w:r>
        <w:rPr>
          <w:b/>
          <w:bCs/>
          <w:color w:val="1B2E5A"/>
          <w:sz w:val="28"/>
          <w:szCs w:val="28"/>
        </w:rPr>
        <w:t>What Is an On-Grid Solar System?</w:t>
      </w:r>
    </w:p>
    <w:p w14:paraId="1CEA7B9D" w14:textId="77777777" w:rsidR="00CD28D5" w:rsidRDefault="00000000">
      <w:pPr>
        <w:spacing w:after="160"/>
        <w:jc w:val="both"/>
      </w:pPr>
      <w:r>
        <w:t>An on-grid system is connected to the KSEB electricity grid. Your solar panels generate power during the day, your home uses it first, and any surplus is exported to the grid through KSEB's net metering arrangement. At night or on cloudy days, you draw power normally from KSEB. There are no batteries. The grid is your backup.</w:t>
      </w:r>
    </w:p>
    <w:p w14:paraId="6A94F8CB" w14:textId="77777777" w:rsidR="00CD28D5" w:rsidRDefault="00000000">
      <w:pPr>
        <w:pBdr>
          <w:bottom w:val="single" w:sz="4" w:space="0" w:color="E6F1FB"/>
        </w:pBdr>
        <w:spacing w:before="280" w:after="100"/>
      </w:pPr>
      <w:r>
        <w:rPr>
          <w:b/>
          <w:bCs/>
          <w:color w:val="1B2E5A"/>
          <w:sz w:val="28"/>
          <w:szCs w:val="28"/>
        </w:rPr>
        <w:t>What Is an Off-Grid Solar System?</w:t>
      </w:r>
    </w:p>
    <w:p w14:paraId="70197DE0" w14:textId="77777777" w:rsidR="00CD28D5" w:rsidRDefault="00000000">
      <w:pPr>
        <w:spacing w:after="160"/>
        <w:jc w:val="both"/>
      </w:pPr>
      <w:r>
        <w:t>An off-grid system works completely independently of KSEB. All the energy your panels generate is stored in batteries, and your home draws from those batteries whenever it needs power. You are fully self-sufficient — but also fully responsible for your own supply.</w:t>
      </w:r>
    </w:p>
    <w:p w14:paraId="1CFEFD6D" w14:textId="77777777" w:rsidR="00CD28D5" w:rsidRDefault="00000000">
      <w:pPr>
        <w:pBdr>
          <w:bottom w:val="single" w:sz="4" w:space="0" w:color="E6F1FB"/>
        </w:pBdr>
        <w:spacing w:before="280" w:after="100"/>
      </w:pPr>
      <w:r>
        <w:rPr>
          <w:b/>
          <w:bCs/>
          <w:color w:val="1B2E5A"/>
          <w:sz w:val="28"/>
          <w:szCs w:val="28"/>
        </w:rPr>
        <w:t>What Is a Hybrid System?</w:t>
      </w:r>
    </w:p>
    <w:p w14:paraId="7D4D0C98" w14:textId="77777777" w:rsidR="00CD28D5" w:rsidRDefault="00000000">
      <w:pPr>
        <w:spacing w:after="160"/>
        <w:jc w:val="both"/>
      </w:pPr>
      <w:r>
        <w:t>A hybrid system gives you both — grid connectivity and a battery bank. You store surplus solar energy in batteries first, use the grid as a secondary backup, and also export excess power via net metering. It is the most flexible option, and increasingly popular in Kerala.</w:t>
      </w:r>
    </w:p>
    <w:p w14:paraId="0FE926CC" w14:textId="77777777" w:rsidR="00CD28D5" w:rsidRDefault="00000000">
      <w:pPr>
        <w:pBdr>
          <w:bottom w:val="single" w:sz="4" w:space="0" w:color="E6F1FB"/>
        </w:pBdr>
        <w:spacing w:before="280" w:after="100"/>
      </w:pPr>
      <w:r>
        <w:rPr>
          <w:b/>
          <w:bCs/>
          <w:color w:val="1B2E5A"/>
          <w:sz w:val="28"/>
          <w:szCs w:val="28"/>
        </w:rPr>
        <w:t>Which Is Best for Kerala Homes?</w:t>
      </w:r>
    </w:p>
    <w:p w14:paraId="7E821215" w14:textId="77777777" w:rsidR="00CD28D5" w:rsidRDefault="00CD28D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D28D5" w14:paraId="402104BE" w14:textId="77777777">
        <w:tblPrEx>
          <w:tblCellMar>
            <w:top w:w="0" w:type="dxa"/>
            <w:bottom w:w="0" w:type="dxa"/>
          </w:tblCellMar>
        </w:tblPrEx>
        <w:tc>
          <w:tcPr>
            <w:tcW w:w="2340" w:type="dxa"/>
            <w:tcBorders>
              <w:top w:val="single" w:sz="1" w:space="0" w:color="185FA5"/>
              <w:left w:val="single" w:sz="1" w:space="0" w:color="185FA5"/>
              <w:bottom w:val="single" w:sz="1" w:space="0" w:color="185FA5"/>
              <w:right w:val="single" w:sz="1" w:space="0" w:color="185FA5"/>
            </w:tcBorders>
            <w:shd w:val="clear" w:color="auto" w:fill="1B2E5A"/>
            <w:tcMar>
              <w:top w:w="80" w:type="dxa"/>
              <w:left w:w="120" w:type="dxa"/>
              <w:bottom w:w="80" w:type="dxa"/>
              <w:right w:w="120" w:type="dxa"/>
            </w:tcMar>
          </w:tcPr>
          <w:p w14:paraId="5EFCB5C0" w14:textId="77777777" w:rsidR="00CD28D5" w:rsidRDefault="00000000">
            <w:r>
              <w:rPr>
                <w:b/>
                <w:bCs/>
                <w:color w:val="FFFFFF"/>
                <w:sz w:val="19"/>
                <w:szCs w:val="19"/>
              </w:rPr>
              <w:t>Factor</w:t>
            </w:r>
          </w:p>
        </w:tc>
        <w:tc>
          <w:tcPr>
            <w:tcW w:w="2340" w:type="dxa"/>
            <w:tcBorders>
              <w:top w:val="single" w:sz="1" w:space="0" w:color="185FA5"/>
              <w:left w:val="single" w:sz="1" w:space="0" w:color="185FA5"/>
              <w:bottom w:val="single" w:sz="1" w:space="0" w:color="185FA5"/>
              <w:right w:val="single" w:sz="1" w:space="0" w:color="185FA5"/>
            </w:tcBorders>
            <w:shd w:val="clear" w:color="auto" w:fill="1B2E5A"/>
            <w:tcMar>
              <w:top w:w="80" w:type="dxa"/>
              <w:left w:w="120" w:type="dxa"/>
              <w:bottom w:w="80" w:type="dxa"/>
              <w:right w:w="120" w:type="dxa"/>
            </w:tcMar>
          </w:tcPr>
          <w:p w14:paraId="1FD565D6" w14:textId="77777777" w:rsidR="00CD28D5" w:rsidRDefault="00000000">
            <w:r>
              <w:rPr>
                <w:b/>
                <w:bCs/>
                <w:color w:val="FFFFFF"/>
                <w:sz w:val="19"/>
                <w:szCs w:val="19"/>
              </w:rPr>
              <w:t>On-Grid</w:t>
            </w:r>
          </w:p>
        </w:tc>
        <w:tc>
          <w:tcPr>
            <w:tcW w:w="2340" w:type="dxa"/>
            <w:tcBorders>
              <w:top w:val="single" w:sz="1" w:space="0" w:color="185FA5"/>
              <w:left w:val="single" w:sz="1" w:space="0" w:color="185FA5"/>
              <w:bottom w:val="single" w:sz="1" w:space="0" w:color="185FA5"/>
              <w:right w:val="single" w:sz="1" w:space="0" w:color="185FA5"/>
            </w:tcBorders>
            <w:shd w:val="clear" w:color="auto" w:fill="1B2E5A"/>
            <w:tcMar>
              <w:top w:w="80" w:type="dxa"/>
              <w:left w:w="120" w:type="dxa"/>
              <w:bottom w:w="80" w:type="dxa"/>
              <w:right w:w="120" w:type="dxa"/>
            </w:tcMar>
          </w:tcPr>
          <w:p w14:paraId="58B08979" w14:textId="77777777" w:rsidR="00CD28D5" w:rsidRDefault="00000000">
            <w:r>
              <w:rPr>
                <w:b/>
                <w:bCs/>
                <w:color w:val="FFFFFF"/>
                <w:sz w:val="19"/>
                <w:szCs w:val="19"/>
              </w:rPr>
              <w:t>Off-Grid</w:t>
            </w:r>
          </w:p>
        </w:tc>
        <w:tc>
          <w:tcPr>
            <w:tcW w:w="2340" w:type="dxa"/>
            <w:tcBorders>
              <w:top w:val="single" w:sz="1" w:space="0" w:color="185FA5"/>
              <w:left w:val="single" w:sz="1" w:space="0" w:color="185FA5"/>
              <w:bottom w:val="single" w:sz="1" w:space="0" w:color="185FA5"/>
              <w:right w:val="single" w:sz="1" w:space="0" w:color="185FA5"/>
            </w:tcBorders>
            <w:shd w:val="clear" w:color="auto" w:fill="1B2E5A"/>
            <w:tcMar>
              <w:top w:w="80" w:type="dxa"/>
              <w:left w:w="120" w:type="dxa"/>
              <w:bottom w:w="80" w:type="dxa"/>
              <w:right w:w="120" w:type="dxa"/>
            </w:tcMar>
          </w:tcPr>
          <w:p w14:paraId="0796D2C8" w14:textId="77777777" w:rsidR="00CD28D5" w:rsidRDefault="00000000">
            <w:r>
              <w:rPr>
                <w:b/>
                <w:bCs/>
                <w:color w:val="FFFFFF"/>
                <w:sz w:val="19"/>
                <w:szCs w:val="19"/>
              </w:rPr>
              <w:t>Hybrid</w:t>
            </w:r>
          </w:p>
        </w:tc>
      </w:tr>
      <w:tr w:rsidR="00CD28D5" w14:paraId="03A1C13E" w14:textId="77777777">
        <w:tblPrEx>
          <w:tblCellMar>
            <w:top w:w="0" w:type="dxa"/>
            <w:bottom w:w="0" w:type="dxa"/>
          </w:tblCellMar>
        </w:tblPrEx>
        <w:tc>
          <w:tcPr>
            <w:tcW w:w="234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4DBFCECE" w14:textId="77777777" w:rsidR="00CD28D5" w:rsidRDefault="00000000">
            <w:r>
              <w:rPr>
                <w:sz w:val="19"/>
                <w:szCs w:val="19"/>
              </w:rPr>
              <w:t>Upfront cost</w:t>
            </w:r>
          </w:p>
        </w:tc>
        <w:tc>
          <w:tcPr>
            <w:tcW w:w="234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526D903F" w14:textId="77777777" w:rsidR="00CD28D5" w:rsidRDefault="00000000">
            <w:r>
              <w:rPr>
                <w:sz w:val="19"/>
                <w:szCs w:val="19"/>
              </w:rPr>
              <w:t>Lowest</w:t>
            </w:r>
          </w:p>
        </w:tc>
        <w:tc>
          <w:tcPr>
            <w:tcW w:w="234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5043B1CE" w14:textId="77777777" w:rsidR="00CD28D5" w:rsidRDefault="00000000">
            <w:r>
              <w:rPr>
                <w:sz w:val="19"/>
                <w:szCs w:val="19"/>
              </w:rPr>
              <w:t>Highest</w:t>
            </w:r>
          </w:p>
        </w:tc>
        <w:tc>
          <w:tcPr>
            <w:tcW w:w="234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5008FB69" w14:textId="77777777" w:rsidR="00CD28D5" w:rsidRDefault="00000000">
            <w:r>
              <w:rPr>
                <w:sz w:val="19"/>
                <w:szCs w:val="19"/>
              </w:rPr>
              <w:t>Medium-High</w:t>
            </w:r>
          </w:p>
        </w:tc>
      </w:tr>
      <w:tr w:rsidR="00CD28D5" w14:paraId="30609ABE" w14:textId="77777777">
        <w:tblPrEx>
          <w:tblCellMar>
            <w:top w:w="0" w:type="dxa"/>
            <w:bottom w:w="0" w:type="dxa"/>
          </w:tblCellMar>
        </w:tblPrEx>
        <w:tc>
          <w:tcPr>
            <w:tcW w:w="2340"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6F7F0FAF" w14:textId="77777777" w:rsidR="00CD28D5" w:rsidRDefault="00000000">
            <w:r>
              <w:rPr>
                <w:sz w:val="19"/>
                <w:szCs w:val="19"/>
              </w:rPr>
              <w:t>Power during cuts</w:t>
            </w:r>
          </w:p>
        </w:tc>
        <w:tc>
          <w:tcPr>
            <w:tcW w:w="2340"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78899432" w14:textId="77777777" w:rsidR="00CD28D5" w:rsidRDefault="00000000">
            <w:r>
              <w:rPr>
                <w:sz w:val="19"/>
                <w:szCs w:val="19"/>
              </w:rPr>
              <w:t>Shuts off</w:t>
            </w:r>
          </w:p>
        </w:tc>
        <w:tc>
          <w:tcPr>
            <w:tcW w:w="2340"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51074A75" w14:textId="77777777" w:rsidR="00CD28D5" w:rsidRDefault="00000000">
            <w:r>
              <w:rPr>
                <w:sz w:val="19"/>
                <w:szCs w:val="19"/>
              </w:rPr>
              <w:t>Battery backup</w:t>
            </w:r>
          </w:p>
        </w:tc>
        <w:tc>
          <w:tcPr>
            <w:tcW w:w="2340"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1FC053EE" w14:textId="77777777" w:rsidR="00CD28D5" w:rsidRDefault="00000000">
            <w:r>
              <w:rPr>
                <w:sz w:val="19"/>
                <w:szCs w:val="19"/>
              </w:rPr>
              <w:t>Battery backup</w:t>
            </w:r>
          </w:p>
        </w:tc>
      </w:tr>
      <w:tr w:rsidR="00CD28D5" w14:paraId="1FB554F8" w14:textId="77777777">
        <w:tblPrEx>
          <w:tblCellMar>
            <w:top w:w="0" w:type="dxa"/>
            <w:bottom w:w="0" w:type="dxa"/>
          </w:tblCellMar>
        </w:tblPrEx>
        <w:tc>
          <w:tcPr>
            <w:tcW w:w="234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051D373B" w14:textId="77777777" w:rsidR="00CD28D5" w:rsidRDefault="00000000">
            <w:r>
              <w:rPr>
                <w:sz w:val="19"/>
                <w:szCs w:val="19"/>
              </w:rPr>
              <w:t>Subsidy eligible</w:t>
            </w:r>
          </w:p>
        </w:tc>
        <w:tc>
          <w:tcPr>
            <w:tcW w:w="234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4CDC7B7E" w14:textId="77777777" w:rsidR="00CD28D5" w:rsidRDefault="00000000">
            <w:r>
              <w:rPr>
                <w:sz w:val="19"/>
                <w:szCs w:val="19"/>
              </w:rPr>
              <w:t>Yes</w:t>
            </w:r>
          </w:p>
        </w:tc>
        <w:tc>
          <w:tcPr>
            <w:tcW w:w="234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417A7F4B" w14:textId="77777777" w:rsidR="00CD28D5" w:rsidRDefault="00000000">
            <w:r>
              <w:rPr>
                <w:sz w:val="19"/>
                <w:szCs w:val="19"/>
              </w:rPr>
              <w:t>No</w:t>
            </w:r>
          </w:p>
        </w:tc>
        <w:tc>
          <w:tcPr>
            <w:tcW w:w="234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13723704" w14:textId="77777777" w:rsidR="00CD28D5" w:rsidRDefault="00000000">
            <w:r>
              <w:rPr>
                <w:sz w:val="19"/>
                <w:szCs w:val="19"/>
              </w:rPr>
              <w:t>Partial</w:t>
            </w:r>
          </w:p>
        </w:tc>
      </w:tr>
      <w:tr w:rsidR="00CD28D5" w14:paraId="6047CE0F" w14:textId="77777777">
        <w:tblPrEx>
          <w:tblCellMar>
            <w:top w:w="0" w:type="dxa"/>
            <w:bottom w:w="0" w:type="dxa"/>
          </w:tblCellMar>
        </w:tblPrEx>
        <w:tc>
          <w:tcPr>
            <w:tcW w:w="2340"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0A8970A2" w14:textId="77777777" w:rsidR="00CD28D5" w:rsidRDefault="00000000">
            <w:r>
              <w:rPr>
                <w:sz w:val="19"/>
                <w:szCs w:val="19"/>
              </w:rPr>
              <w:t>Net metering</w:t>
            </w:r>
          </w:p>
        </w:tc>
        <w:tc>
          <w:tcPr>
            <w:tcW w:w="2340"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55B2B5B7" w14:textId="77777777" w:rsidR="00CD28D5" w:rsidRDefault="00000000">
            <w:r>
              <w:rPr>
                <w:sz w:val="19"/>
                <w:szCs w:val="19"/>
              </w:rPr>
              <w:t>Yes</w:t>
            </w:r>
          </w:p>
        </w:tc>
        <w:tc>
          <w:tcPr>
            <w:tcW w:w="2340"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43F21688" w14:textId="77777777" w:rsidR="00CD28D5" w:rsidRDefault="00000000">
            <w:r>
              <w:rPr>
                <w:sz w:val="19"/>
                <w:szCs w:val="19"/>
              </w:rPr>
              <w:t>No</w:t>
            </w:r>
          </w:p>
        </w:tc>
        <w:tc>
          <w:tcPr>
            <w:tcW w:w="2340"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39572C35" w14:textId="77777777" w:rsidR="00CD28D5" w:rsidRDefault="00000000">
            <w:r>
              <w:rPr>
                <w:sz w:val="19"/>
                <w:szCs w:val="19"/>
              </w:rPr>
              <w:t>Yes</w:t>
            </w:r>
          </w:p>
        </w:tc>
      </w:tr>
      <w:tr w:rsidR="00CD28D5" w14:paraId="6D7E1464" w14:textId="77777777">
        <w:tblPrEx>
          <w:tblCellMar>
            <w:top w:w="0" w:type="dxa"/>
            <w:bottom w:w="0" w:type="dxa"/>
          </w:tblCellMar>
        </w:tblPrEx>
        <w:tc>
          <w:tcPr>
            <w:tcW w:w="234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3DB9095D" w14:textId="77777777" w:rsidR="00CD28D5" w:rsidRDefault="00000000">
            <w:r>
              <w:rPr>
                <w:sz w:val="19"/>
                <w:szCs w:val="19"/>
              </w:rPr>
              <w:t>Best for</w:t>
            </w:r>
          </w:p>
        </w:tc>
        <w:tc>
          <w:tcPr>
            <w:tcW w:w="234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7EA90E8C" w14:textId="77777777" w:rsidR="00CD28D5" w:rsidRDefault="00000000">
            <w:r>
              <w:rPr>
                <w:sz w:val="19"/>
                <w:szCs w:val="19"/>
              </w:rPr>
              <w:t>Most homes</w:t>
            </w:r>
          </w:p>
        </w:tc>
        <w:tc>
          <w:tcPr>
            <w:tcW w:w="234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36A001ED" w14:textId="77777777" w:rsidR="00CD28D5" w:rsidRDefault="00000000">
            <w:r>
              <w:rPr>
                <w:sz w:val="19"/>
                <w:szCs w:val="19"/>
              </w:rPr>
              <w:t>No KSEB connection</w:t>
            </w:r>
          </w:p>
        </w:tc>
        <w:tc>
          <w:tcPr>
            <w:tcW w:w="234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3376BEAF" w14:textId="77777777" w:rsidR="00CD28D5" w:rsidRDefault="00000000">
            <w:r>
              <w:rPr>
                <w:sz w:val="19"/>
                <w:szCs w:val="19"/>
              </w:rPr>
              <w:t>Frequent power cuts</w:t>
            </w:r>
          </w:p>
        </w:tc>
      </w:tr>
    </w:tbl>
    <w:p w14:paraId="18E131D9" w14:textId="77777777" w:rsidR="00CD28D5" w:rsidRDefault="00CD28D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28D5" w14:paraId="44EEC068" w14:textId="77777777">
        <w:tblPrEx>
          <w:tblCellMar>
            <w:top w:w="0" w:type="dxa"/>
            <w:bottom w:w="0" w:type="dxa"/>
          </w:tblCellMar>
        </w:tblPrEx>
        <w:tc>
          <w:tcPr>
            <w:tcW w:w="9360" w:type="dxa"/>
            <w:tcBorders>
              <w:top w:val="single" w:sz="1" w:space="0" w:color="185FA5"/>
              <w:left w:val="single" w:sz="16" w:space="0" w:color="185FA5"/>
              <w:bottom w:val="single" w:sz="1" w:space="0" w:color="185FA5"/>
              <w:right w:val="single" w:sz="1" w:space="0" w:color="185FA5"/>
            </w:tcBorders>
            <w:shd w:val="clear" w:color="auto" w:fill="EFF6FF"/>
            <w:tcMar>
              <w:top w:w="120" w:type="dxa"/>
              <w:left w:w="180" w:type="dxa"/>
              <w:bottom w:w="120" w:type="dxa"/>
              <w:right w:w="180" w:type="dxa"/>
            </w:tcMar>
          </w:tcPr>
          <w:p w14:paraId="12420C81" w14:textId="77777777" w:rsidR="00CD28D5" w:rsidRDefault="00000000">
            <w:pPr>
              <w:spacing w:after="60"/>
            </w:pPr>
            <w:r>
              <w:rPr>
                <w:b/>
                <w:bCs/>
                <w:color w:val="1A1A2E"/>
                <w:sz w:val="20"/>
                <w:szCs w:val="20"/>
              </w:rPr>
              <w:t>💡  For most Kerala households:</w:t>
            </w:r>
          </w:p>
          <w:p w14:paraId="0AE66CF6" w14:textId="77777777" w:rsidR="00CD28D5" w:rsidRDefault="00000000">
            <w:r>
              <w:rPr>
                <w:sz w:val="20"/>
                <w:szCs w:val="20"/>
              </w:rPr>
              <w:lastRenderedPageBreak/>
              <w:t>An on-grid system is the smartest financial decision. The government subsidy of up to ₹78,000 applies only to on-grid installations, the payback period is shortest, and KSEB's net metering means the grid acts as your free battery.</w:t>
            </w:r>
          </w:p>
        </w:tc>
      </w:tr>
    </w:tbl>
    <w:p w14:paraId="1658219D" w14:textId="77777777" w:rsidR="00CD28D5" w:rsidRDefault="00CD28D5">
      <w:pPr>
        <w:spacing w:after="160"/>
      </w:pPr>
    </w:p>
    <w:p w14:paraId="4E0E309E" w14:textId="77777777" w:rsidR="00CD28D5" w:rsidRDefault="00000000">
      <w:pPr>
        <w:pBdr>
          <w:bottom w:val="single" w:sz="4" w:space="0" w:color="E6F1FB"/>
        </w:pBdr>
        <w:spacing w:before="280" w:after="100"/>
      </w:pPr>
      <w:r>
        <w:rPr>
          <w:b/>
          <w:bCs/>
          <w:color w:val="1B2E5A"/>
          <w:sz w:val="28"/>
          <w:szCs w:val="28"/>
        </w:rPr>
        <w:t>The Power Cut Question</w:t>
      </w:r>
    </w:p>
    <w:p w14:paraId="116BFA2A" w14:textId="77777777" w:rsidR="00CD28D5" w:rsidRDefault="00000000">
      <w:pPr>
        <w:spacing w:after="160"/>
        <w:jc w:val="both"/>
      </w:pPr>
      <w:r>
        <w:t>The most common reason people consider off-grid or hybrid in Kerala is power cuts — especially during monsoon season. If your area experiences only occasional outages, an on-grid system with a small inverter-battery backup for critical loads (fans, lights, router) is often more cost-effective than a full hybrid setup. If you live in a rural area with frequent, long cuts, a hybrid or off-grid system makes more sense. Our team will assess your location's outage history and recommend accordingly.</w:t>
      </w:r>
    </w:p>
    <w:p w14:paraId="7668CBC9" w14:textId="77777777" w:rsidR="00CD28D5" w:rsidRDefault="00000000">
      <w:pPr>
        <w:pBdr>
          <w:bottom w:val="single" w:sz="4" w:space="0" w:color="E6F1FB"/>
        </w:pBdr>
        <w:spacing w:before="280" w:after="100"/>
      </w:pPr>
      <w:r>
        <w:rPr>
          <w:b/>
          <w:bCs/>
          <w:color w:val="1B2E5A"/>
          <w:sz w:val="28"/>
          <w:szCs w:val="28"/>
        </w:rPr>
        <w:t>The Bottom Line</w:t>
      </w:r>
    </w:p>
    <w:p w14:paraId="2D5ED681" w14:textId="77777777" w:rsidR="00CD28D5" w:rsidRDefault="00000000">
      <w:pPr>
        <w:spacing w:after="160"/>
        <w:jc w:val="both"/>
      </w:pPr>
      <w:r>
        <w:t>Start with on-grid unless you have a specific reason not to. It is subsidised, simple, and delivers the fastest return on investment. If power cuts are a genuine concern, we can design a hybrid system that protects you without overengineering.</w:t>
      </w:r>
    </w:p>
    <w:p w14:paraId="2A57EFB3" w14:textId="77777777" w:rsidR="00CD28D5" w:rsidRDefault="00CD28D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28D5" w14:paraId="57EAD5D4" w14:textId="77777777">
        <w:tblPrEx>
          <w:tblCellMar>
            <w:top w:w="0" w:type="dxa"/>
            <w:bottom w:w="0" w:type="dxa"/>
          </w:tblCellMar>
        </w:tblPrEx>
        <w:tc>
          <w:tcPr>
            <w:tcW w:w="9360" w:type="dxa"/>
            <w:tcBorders>
              <w:top w:val="single" w:sz="1" w:space="0" w:color="185FA5"/>
              <w:left w:val="single" w:sz="1" w:space="0" w:color="185FA5"/>
              <w:bottom w:val="single" w:sz="1" w:space="0" w:color="185FA5"/>
              <w:right w:val="single" w:sz="1" w:space="0" w:color="185FA5"/>
            </w:tcBorders>
            <w:shd w:val="clear" w:color="auto" w:fill="1B2E5A"/>
            <w:tcMar>
              <w:top w:w="160" w:type="dxa"/>
              <w:left w:w="200" w:type="dxa"/>
              <w:bottom w:w="160" w:type="dxa"/>
              <w:right w:w="200" w:type="dxa"/>
            </w:tcMar>
          </w:tcPr>
          <w:p w14:paraId="0A9381E5" w14:textId="77777777" w:rsidR="00CD28D5" w:rsidRDefault="00000000">
            <w:pPr>
              <w:jc w:val="center"/>
            </w:pPr>
            <w:r>
              <w:rPr>
                <w:b/>
                <w:bCs/>
                <w:color w:val="FFFFFF"/>
                <w:sz w:val="22"/>
                <w:szCs w:val="22"/>
              </w:rPr>
              <w:t xml:space="preserve">Talk to Our Team — Free Consultation → </w:t>
            </w:r>
            <w:proofErr w:type="spellStart"/>
            <w:r>
              <w:rPr>
                <w:b/>
                <w:bCs/>
                <w:color w:val="FFFFFF"/>
                <w:sz w:val="22"/>
                <w:szCs w:val="22"/>
              </w:rPr>
              <w:t>rayenna.energy</w:t>
            </w:r>
            <w:proofErr w:type="spellEnd"/>
            <w:r>
              <w:rPr>
                <w:b/>
                <w:bCs/>
                <w:color w:val="FFFFFF"/>
                <w:sz w:val="22"/>
                <w:szCs w:val="22"/>
              </w:rPr>
              <w:t>/contact</w:t>
            </w:r>
          </w:p>
        </w:tc>
      </w:tr>
    </w:tbl>
    <w:p w14:paraId="671A0339" w14:textId="77777777" w:rsidR="00CD28D5" w:rsidRDefault="00CD28D5">
      <w:pPr>
        <w:pBdr>
          <w:bottom w:val="single" w:sz="12" w:space="0" w:color="185FA5"/>
        </w:pBdr>
        <w:spacing w:before="480" w:after="480"/>
      </w:pPr>
    </w:p>
    <w:p w14:paraId="6BFAA069" w14:textId="77777777" w:rsidR="00CD28D5" w:rsidRDefault="00000000">
      <w:pPr>
        <w:spacing w:after="120"/>
      </w:pPr>
      <w:r>
        <w:rPr>
          <w:color w:val="888888"/>
          <w:sz w:val="18"/>
          <w:szCs w:val="18"/>
        </w:rPr>
        <w:t xml:space="preserve">Blog 2  ·  </w:t>
      </w:r>
      <w:r>
        <w:rPr>
          <w:b/>
          <w:bCs/>
          <w:color w:val="185FA5"/>
          <w:sz w:val="18"/>
          <w:szCs w:val="18"/>
        </w:rPr>
        <w:t>Government Schemes</w:t>
      </w:r>
      <w:r>
        <w:rPr>
          <w:color w:val="888888"/>
          <w:sz w:val="18"/>
          <w:szCs w:val="18"/>
        </w:rPr>
        <w:t xml:space="preserve">  ·  4 min read  ·  18 January 2025</w:t>
      </w:r>
    </w:p>
    <w:p w14:paraId="08E8BBE8" w14:textId="77777777" w:rsidR="00CD28D5" w:rsidRDefault="00000000">
      <w:pPr>
        <w:spacing w:after="80"/>
      </w:pPr>
      <w:r>
        <w:rPr>
          <w:b/>
          <w:bCs/>
          <w:color w:val="1B2E5A"/>
          <w:sz w:val="44"/>
          <w:szCs w:val="44"/>
        </w:rPr>
        <w:t>KSEB Net Metering Application: A Step-by-Step Guide for 2025</w:t>
      </w:r>
    </w:p>
    <w:p w14:paraId="637D6C00" w14:textId="77777777" w:rsidR="00CD28D5" w:rsidRDefault="00000000">
      <w:pPr>
        <w:spacing w:after="200"/>
      </w:pPr>
      <w:proofErr w:type="spellStart"/>
      <w:r>
        <w:rPr>
          <w:i/>
          <w:iCs/>
          <w:color w:val="555555"/>
          <w:sz w:val="18"/>
          <w:szCs w:val="18"/>
        </w:rPr>
        <w:t>Rayenna</w:t>
      </w:r>
      <w:proofErr w:type="spellEnd"/>
      <w:r>
        <w:rPr>
          <w:i/>
          <w:iCs/>
          <w:color w:val="555555"/>
          <w:sz w:val="18"/>
          <w:szCs w:val="18"/>
        </w:rPr>
        <w:t xml:space="preserve"> Energy Team  —  </w:t>
      </w:r>
      <w:proofErr w:type="spellStart"/>
      <w:r>
        <w:rPr>
          <w:i/>
          <w:iCs/>
          <w:color w:val="555555"/>
          <w:sz w:val="18"/>
          <w:szCs w:val="18"/>
        </w:rPr>
        <w:t>Rayenna</w:t>
      </w:r>
      <w:proofErr w:type="spellEnd"/>
      <w:r>
        <w:rPr>
          <w:i/>
          <w:iCs/>
          <w:color w:val="555555"/>
          <w:sz w:val="18"/>
          <w:szCs w:val="18"/>
        </w:rPr>
        <w:t xml:space="preserve"> Energy, Kochi</w:t>
      </w:r>
    </w:p>
    <w:p w14:paraId="5DA52918" w14:textId="77777777" w:rsidR="00CD28D5" w:rsidRDefault="00000000">
      <w:pPr>
        <w:spacing w:after="200"/>
      </w:pPr>
      <w:r>
        <w:rPr>
          <w:sz w:val="22"/>
          <w:szCs w:val="22"/>
        </w:rPr>
        <w:t>Net metering is one of the most powerful benefits of going solar in Kerala — and one of the least understood. Once it is set up, KSEB credits your account for every unit of solar power you export to the grid. Here is exactly how to apply.</w:t>
      </w:r>
    </w:p>
    <w:p w14:paraId="2426698B" w14:textId="77777777" w:rsidR="00CD28D5" w:rsidRDefault="00000000">
      <w:pPr>
        <w:pBdr>
          <w:bottom w:val="single" w:sz="4" w:space="0" w:color="E6F1FB"/>
        </w:pBdr>
        <w:spacing w:before="280" w:after="100"/>
      </w:pPr>
      <w:r>
        <w:rPr>
          <w:b/>
          <w:bCs/>
          <w:color w:val="1B2E5A"/>
          <w:sz w:val="28"/>
          <w:szCs w:val="28"/>
        </w:rPr>
        <w:t>What Is Net Metering?</w:t>
      </w:r>
    </w:p>
    <w:p w14:paraId="70ABBB95" w14:textId="77777777" w:rsidR="00CD28D5" w:rsidRDefault="00000000">
      <w:pPr>
        <w:spacing w:after="160"/>
        <w:jc w:val="both"/>
      </w:pPr>
      <w:r>
        <w:t>Net metering allows you to send unused solar electricity back to the KSEB grid during the day and draw electricity back at night. Your electricity meter tracks the difference. At the end of the billing cycle, you only pay for the net units consumed — which for most solar homes is dramatically lower, sometimes even zero.</w:t>
      </w:r>
    </w:p>
    <w:p w14:paraId="074824EA" w14:textId="77777777" w:rsidR="00CD28D5" w:rsidRDefault="00000000">
      <w:pPr>
        <w:pBdr>
          <w:bottom w:val="single" w:sz="4" w:space="0" w:color="E6F1FB"/>
        </w:pBdr>
        <w:spacing w:before="280" w:after="100"/>
      </w:pPr>
      <w:r>
        <w:rPr>
          <w:b/>
          <w:bCs/>
          <w:color w:val="1B2E5A"/>
          <w:sz w:val="28"/>
          <w:szCs w:val="28"/>
        </w:rPr>
        <w:t>The 2025 Net Metering Rules You Need to Know</w:t>
      </w:r>
    </w:p>
    <w:p w14:paraId="75BCDA21" w14:textId="77777777" w:rsidR="00CD28D5" w:rsidRDefault="00000000">
      <w:pPr>
        <w:spacing w:after="160"/>
        <w:jc w:val="both"/>
      </w:pPr>
      <w:r>
        <w:t>From October 2025, KSERC has introduced an important change: residential customers can install up to 3 kW under standard net metering. For systems between 3 kW and 5 kW, a battery bank covering at least 30% of system capacity is now mandatory. Systems commissioned before October 2025 remain unaffected under their existing agreements.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28D5" w14:paraId="32C13A7C" w14:textId="77777777">
        <w:tblPrEx>
          <w:tblCellMar>
            <w:top w:w="0" w:type="dxa"/>
            <w:bottom w:w="0" w:type="dxa"/>
          </w:tblCellMar>
        </w:tblPrEx>
        <w:tc>
          <w:tcPr>
            <w:tcW w:w="9360" w:type="dxa"/>
            <w:tcBorders>
              <w:top w:val="single" w:sz="1" w:space="0" w:color="185FA5"/>
              <w:left w:val="single" w:sz="16" w:space="0" w:color="185FA5"/>
              <w:bottom w:val="single" w:sz="1" w:space="0" w:color="185FA5"/>
              <w:right w:val="single" w:sz="1" w:space="0" w:color="185FA5"/>
            </w:tcBorders>
            <w:shd w:val="clear" w:color="auto" w:fill="EFF6FF"/>
            <w:tcMar>
              <w:top w:w="120" w:type="dxa"/>
              <w:left w:w="180" w:type="dxa"/>
              <w:bottom w:w="120" w:type="dxa"/>
              <w:right w:w="180" w:type="dxa"/>
            </w:tcMar>
          </w:tcPr>
          <w:p w14:paraId="69091BDF" w14:textId="77777777" w:rsidR="00CD28D5" w:rsidRDefault="00000000">
            <w:pPr>
              <w:spacing w:after="60"/>
            </w:pPr>
            <w:r>
              <w:rPr>
                <w:b/>
                <w:bCs/>
                <w:color w:val="1A1A2E"/>
                <w:sz w:val="20"/>
                <w:szCs w:val="20"/>
              </w:rPr>
              <w:t>⚡  The 3 kW sweet spot:</w:t>
            </w:r>
          </w:p>
          <w:p w14:paraId="1D7F2BD5" w14:textId="77777777" w:rsidR="00CD28D5" w:rsidRDefault="00000000">
            <w:r>
              <w:rPr>
                <w:sz w:val="20"/>
                <w:szCs w:val="20"/>
              </w:rPr>
              <w:lastRenderedPageBreak/>
              <w:t>For most Kerala homes, a 3 kW system hits maximum subsidy eligibility, meets net metering requirements, and delivers the fastest payback. It is the right size for the majority of households.</w:t>
            </w:r>
          </w:p>
        </w:tc>
      </w:tr>
    </w:tbl>
    <w:p w14:paraId="39ED720D" w14:textId="77777777" w:rsidR="00CD28D5" w:rsidRDefault="00CD28D5">
      <w:pPr>
        <w:spacing w:after="160"/>
      </w:pPr>
    </w:p>
    <w:p w14:paraId="653D2FBE" w14:textId="77777777" w:rsidR="00CD28D5" w:rsidRDefault="00000000">
      <w:pPr>
        <w:pBdr>
          <w:bottom w:val="single" w:sz="4" w:space="0" w:color="E6F1FB"/>
        </w:pBdr>
        <w:spacing w:before="280" w:after="100"/>
      </w:pPr>
      <w:r>
        <w:rPr>
          <w:b/>
          <w:bCs/>
          <w:color w:val="1B2E5A"/>
          <w:sz w:val="28"/>
          <w:szCs w:val="28"/>
        </w:rPr>
        <w:t>Step-by-Step Application Process</w:t>
      </w:r>
    </w:p>
    <w:p w14:paraId="775D6FC0" w14:textId="77777777" w:rsidR="00CD28D5" w:rsidRDefault="00000000">
      <w:pPr>
        <w:spacing w:after="160"/>
        <w:jc w:val="both"/>
      </w:pPr>
      <w:r>
        <w:t>Step 1 — Apply through PM Surya Ghar portal: Register on pmsuryaghar.gov.in using your KSEB consumer number and Aadhaar-linked mobile. Submit your rooftop solar application and wait for Technical Feasibility (TFR) approval from KSEB.</w:t>
      </w:r>
    </w:p>
    <w:p w14:paraId="56950FE3" w14:textId="77777777" w:rsidR="00CD28D5" w:rsidRDefault="00000000">
      <w:pPr>
        <w:spacing w:after="160"/>
        <w:jc w:val="both"/>
      </w:pPr>
      <w:r>
        <w:t xml:space="preserve">Step 2 — Choose an empanelled vendor: Only MNRE-empanelled vendors can process the subsidy and net metering paperwork. </w:t>
      </w:r>
      <w:proofErr w:type="spellStart"/>
      <w:r>
        <w:t>Rayenna</w:t>
      </w:r>
      <w:proofErr w:type="spellEnd"/>
      <w:r>
        <w:t xml:space="preserve"> Energy handles all of this on your behalf.</w:t>
      </w:r>
    </w:p>
    <w:p w14:paraId="2F8F49F6" w14:textId="77777777" w:rsidR="00CD28D5" w:rsidRDefault="00000000">
      <w:pPr>
        <w:spacing w:after="160"/>
        <w:jc w:val="both"/>
      </w:pPr>
      <w:r>
        <w:t>Step 3 — Installation: Once TFR is approved, your system is installed. The physical installation takes 1–2 days.</w:t>
      </w:r>
    </w:p>
    <w:p w14:paraId="27153BAF" w14:textId="77777777" w:rsidR="00CD28D5" w:rsidRDefault="00000000">
      <w:pPr>
        <w:spacing w:after="160"/>
        <w:jc w:val="both"/>
      </w:pPr>
      <w:r>
        <w:t>Step 4 — Net meter installation: Your installer applies to KSEB for net meter installation. KSEB replaces your existing meter with a bidirectional net meter. This typically takes 2–4 weeks.</w:t>
      </w:r>
    </w:p>
    <w:p w14:paraId="749F6FD4" w14:textId="77777777" w:rsidR="00CD28D5" w:rsidRDefault="00000000">
      <w:pPr>
        <w:spacing w:after="160"/>
        <w:jc w:val="both"/>
      </w:pPr>
      <w:r>
        <w:t>Step 5 — System goes live: Once the net meter is installed and inspected, your system is commissioned. From this point, you begin earning credits for every unit you export.</w:t>
      </w:r>
    </w:p>
    <w:p w14:paraId="23920E41" w14:textId="77777777" w:rsidR="00CD28D5" w:rsidRDefault="00000000">
      <w:pPr>
        <w:pBdr>
          <w:bottom w:val="single" w:sz="4" w:space="0" w:color="E6F1FB"/>
        </w:pBdr>
        <w:spacing w:before="280" w:after="100"/>
      </w:pPr>
      <w:r>
        <w:rPr>
          <w:b/>
          <w:bCs/>
          <w:color w:val="1B2E5A"/>
          <w:sz w:val="28"/>
          <w:szCs w:val="28"/>
        </w:rPr>
        <w:t>Documents Required</w:t>
      </w:r>
    </w:p>
    <w:p w14:paraId="35399F38" w14:textId="77777777" w:rsidR="00CD28D5" w:rsidRDefault="00000000">
      <w:pPr>
        <w:spacing w:after="160"/>
        <w:jc w:val="both"/>
      </w:pPr>
      <w:r>
        <w:t>You will need your KSEB consumer number, Aadhaar card, latest electricity bill, proof of property ownership, and bank account details. Your installer manages the submission.</w:t>
      </w:r>
    </w:p>
    <w:p w14:paraId="7E9DE562" w14:textId="77777777" w:rsidR="00CD28D5" w:rsidRDefault="00000000">
      <w:pPr>
        <w:pBdr>
          <w:bottom w:val="single" w:sz="4" w:space="0" w:color="E6F1FB"/>
        </w:pBdr>
        <w:spacing w:before="280" w:after="100"/>
      </w:pPr>
      <w:r>
        <w:rPr>
          <w:b/>
          <w:bCs/>
          <w:color w:val="1B2E5A"/>
          <w:sz w:val="28"/>
          <w:szCs w:val="28"/>
        </w:rPr>
        <w:t>How Long Does the Whole Process Take?</w:t>
      </w:r>
    </w:p>
    <w:p w14:paraId="0A75C9BB" w14:textId="77777777" w:rsidR="00CD28D5" w:rsidRDefault="00000000">
      <w:pPr>
        <w:spacing w:after="160"/>
        <w:jc w:val="both"/>
      </w:pPr>
      <w:r>
        <w:t>From the day you sign with your installer to the day your system is live and exporting power, expect 4–8 weeks in Kerala. Most of this time is KSEB queue time, not installation time. When you work with Rayenna, we track your application status at every stage and keep you informed. No surprises, no chasing paperwork.</w:t>
      </w:r>
    </w:p>
    <w:p w14:paraId="63C8B86A" w14:textId="77777777" w:rsidR="00CD28D5" w:rsidRDefault="00CD28D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28D5" w14:paraId="0A5B7B11" w14:textId="77777777">
        <w:tblPrEx>
          <w:tblCellMar>
            <w:top w:w="0" w:type="dxa"/>
            <w:bottom w:w="0" w:type="dxa"/>
          </w:tblCellMar>
        </w:tblPrEx>
        <w:tc>
          <w:tcPr>
            <w:tcW w:w="9360" w:type="dxa"/>
            <w:tcBorders>
              <w:top w:val="single" w:sz="1" w:space="0" w:color="185FA5"/>
              <w:left w:val="single" w:sz="1" w:space="0" w:color="185FA5"/>
              <w:bottom w:val="single" w:sz="1" w:space="0" w:color="185FA5"/>
              <w:right w:val="single" w:sz="1" w:space="0" w:color="185FA5"/>
            </w:tcBorders>
            <w:shd w:val="clear" w:color="auto" w:fill="1B2E5A"/>
            <w:tcMar>
              <w:top w:w="160" w:type="dxa"/>
              <w:left w:w="200" w:type="dxa"/>
              <w:bottom w:w="160" w:type="dxa"/>
              <w:right w:w="200" w:type="dxa"/>
            </w:tcMar>
          </w:tcPr>
          <w:p w14:paraId="26579E2A" w14:textId="77777777" w:rsidR="00CD28D5" w:rsidRDefault="00000000">
            <w:pPr>
              <w:jc w:val="center"/>
            </w:pPr>
            <w:r>
              <w:rPr>
                <w:b/>
                <w:bCs/>
                <w:color w:val="FFFFFF"/>
                <w:sz w:val="22"/>
                <w:szCs w:val="22"/>
              </w:rPr>
              <w:t xml:space="preserve">Start Your Net Metering Journey → </w:t>
            </w:r>
            <w:proofErr w:type="spellStart"/>
            <w:r>
              <w:rPr>
                <w:b/>
                <w:bCs/>
                <w:color w:val="FFFFFF"/>
                <w:sz w:val="22"/>
                <w:szCs w:val="22"/>
              </w:rPr>
              <w:t>rayenna.energy</w:t>
            </w:r>
            <w:proofErr w:type="spellEnd"/>
            <w:r>
              <w:rPr>
                <w:b/>
                <w:bCs/>
                <w:color w:val="FFFFFF"/>
                <w:sz w:val="22"/>
                <w:szCs w:val="22"/>
              </w:rPr>
              <w:t>/contact</w:t>
            </w:r>
          </w:p>
        </w:tc>
      </w:tr>
    </w:tbl>
    <w:p w14:paraId="728CEB6D" w14:textId="77777777" w:rsidR="00CD28D5" w:rsidRDefault="00CD28D5">
      <w:pPr>
        <w:pBdr>
          <w:bottom w:val="single" w:sz="12" w:space="0" w:color="185FA5"/>
        </w:pBdr>
        <w:spacing w:before="480" w:after="480"/>
      </w:pPr>
    </w:p>
    <w:p w14:paraId="2330B3E7" w14:textId="77777777" w:rsidR="00CD28D5" w:rsidRDefault="00000000">
      <w:pPr>
        <w:spacing w:after="120"/>
      </w:pPr>
      <w:r>
        <w:rPr>
          <w:color w:val="888888"/>
          <w:sz w:val="18"/>
          <w:szCs w:val="18"/>
        </w:rPr>
        <w:t xml:space="preserve">Blog 3  ·  </w:t>
      </w:r>
      <w:r>
        <w:rPr>
          <w:b/>
          <w:bCs/>
          <w:color w:val="185FA5"/>
          <w:sz w:val="18"/>
          <w:szCs w:val="18"/>
        </w:rPr>
        <w:t>Government Schemes</w:t>
      </w:r>
      <w:r>
        <w:rPr>
          <w:color w:val="888888"/>
          <w:sz w:val="18"/>
          <w:szCs w:val="18"/>
        </w:rPr>
        <w:t xml:space="preserve">  ·  4 min read  ·  25 January 2025</w:t>
      </w:r>
    </w:p>
    <w:p w14:paraId="1E726FC6" w14:textId="77777777" w:rsidR="00CD28D5" w:rsidRDefault="00000000">
      <w:pPr>
        <w:spacing w:after="80"/>
      </w:pPr>
      <w:r>
        <w:rPr>
          <w:b/>
          <w:bCs/>
          <w:color w:val="1B2E5A"/>
          <w:sz w:val="44"/>
          <w:szCs w:val="44"/>
        </w:rPr>
        <w:t>Can Apartments and Housing Societies Go Solar in Kerala?</w:t>
      </w:r>
    </w:p>
    <w:p w14:paraId="2736C404" w14:textId="77777777" w:rsidR="00CD28D5" w:rsidRDefault="00000000">
      <w:pPr>
        <w:spacing w:after="200"/>
      </w:pPr>
      <w:proofErr w:type="spellStart"/>
      <w:r>
        <w:rPr>
          <w:i/>
          <w:iCs/>
          <w:color w:val="555555"/>
          <w:sz w:val="18"/>
          <w:szCs w:val="18"/>
        </w:rPr>
        <w:t>Rayenna</w:t>
      </w:r>
      <w:proofErr w:type="spellEnd"/>
      <w:r>
        <w:rPr>
          <w:i/>
          <w:iCs/>
          <w:color w:val="555555"/>
          <w:sz w:val="18"/>
          <w:szCs w:val="18"/>
        </w:rPr>
        <w:t xml:space="preserve"> Energy Team  —  </w:t>
      </w:r>
      <w:proofErr w:type="spellStart"/>
      <w:r>
        <w:rPr>
          <w:i/>
          <w:iCs/>
          <w:color w:val="555555"/>
          <w:sz w:val="18"/>
          <w:szCs w:val="18"/>
        </w:rPr>
        <w:t>Rayenna</w:t>
      </w:r>
      <w:proofErr w:type="spellEnd"/>
      <w:r>
        <w:rPr>
          <w:i/>
          <w:iCs/>
          <w:color w:val="555555"/>
          <w:sz w:val="18"/>
          <w:szCs w:val="18"/>
        </w:rPr>
        <w:t xml:space="preserve"> Energy, Kochi</w:t>
      </w:r>
    </w:p>
    <w:p w14:paraId="7B0A930F" w14:textId="77777777" w:rsidR="00CD28D5" w:rsidRDefault="00000000">
      <w:pPr>
        <w:spacing w:after="200"/>
      </w:pPr>
      <w:r>
        <w:rPr>
          <w:sz w:val="22"/>
          <w:szCs w:val="22"/>
        </w:rPr>
        <w:t>This is one of the most searched solar questions in Kerala — and one of the most underserved by existing content. If you live in an apartment or are part of a residents' association, here is the honest picture.</w:t>
      </w:r>
    </w:p>
    <w:p w14:paraId="5FB89CD6" w14:textId="77777777" w:rsidR="00CD28D5" w:rsidRDefault="00000000">
      <w:pPr>
        <w:pBdr>
          <w:bottom w:val="single" w:sz="4" w:space="0" w:color="E6F1FB"/>
        </w:pBdr>
        <w:spacing w:before="280" w:after="100"/>
      </w:pPr>
      <w:r>
        <w:rPr>
          <w:b/>
          <w:bCs/>
          <w:color w:val="1B2E5A"/>
          <w:sz w:val="28"/>
          <w:szCs w:val="28"/>
        </w:rPr>
        <w:t>Can an Individual Flat Owner Go Solar?</w:t>
      </w:r>
    </w:p>
    <w:p w14:paraId="48659748" w14:textId="77777777" w:rsidR="00CD28D5" w:rsidRDefault="00000000">
      <w:pPr>
        <w:spacing w:after="160"/>
        <w:jc w:val="both"/>
      </w:pPr>
      <w:r>
        <w:lastRenderedPageBreak/>
        <w:t>Yes — if you have exclusive access to a portion of the rooftop, you can install a rooftop solar system under your own KSEB consumer number and claim the full PM Surya Ghar subsidy. The key requirements are that the installation is registered under your electricity connection and the roof space is clearly attributed to your unit. In practice, this works best in low-rise apartment buildings where individual flats have dedicated terraces or roof sections.</w:t>
      </w:r>
    </w:p>
    <w:p w14:paraId="7C698151" w14:textId="77777777" w:rsidR="00CD28D5" w:rsidRDefault="00000000">
      <w:pPr>
        <w:pBdr>
          <w:bottom w:val="single" w:sz="4" w:space="0" w:color="E6F1FB"/>
        </w:pBdr>
        <w:spacing w:before="280" w:after="100"/>
      </w:pPr>
      <w:r>
        <w:rPr>
          <w:b/>
          <w:bCs/>
          <w:color w:val="1B2E5A"/>
          <w:sz w:val="28"/>
          <w:szCs w:val="28"/>
        </w:rPr>
        <w:t>What About Common Area Solar for a Housing Society?</w:t>
      </w:r>
    </w:p>
    <w:p w14:paraId="7692EA4C" w14:textId="77777777" w:rsidR="00CD28D5" w:rsidRDefault="00000000">
      <w:pPr>
        <w:spacing w:after="160"/>
        <w:jc w:val="both"/>
      </w:pPr>
      <w:r>
        <w:t>A registered housing society or apartment association can install a solar system on the common roof and use the generated power to offset electricity consumed in common areas — lobby lights, lifts, water pumps, security systems, and exterior lighting. This is one of the fastest-growing applications of solar in urban Kerala.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28D5" w14:paraId="27B0F429" w14:textId="77777777">
        <w:tblPrEx>
          <w:tblCellMar>
            <w:top w:w="0" w:type="dxa"/>
            <w:bottom w:w="0" w:type="dxa"/>
          </w:tblCellMar>
        </w:tblPrEx>
        <w:tc>
          <w:tcPr>
            <w:tcW w:w="9360" w:type="dxa"/>
            <w:tcBorders>
              <w:top w:val="single" w:sz="1" w:space="0" w:color="185FA5"/>
              <w:left w:val="single" w:sz="16" w:space="0" w:color="185FA5"/>
              <w:bottom w:val="single" w:sz="1" w:space="0" w:color="185FA5"/>
              <w:right w:val="single" w:sz="1" w:space="0" w:color="185FA5"/>
            </w:tcBorders>
            <w:shd w:val="clear" w:color="auto" w:fill="EFF6FF"/>
            <w:tcMar>
              <w:top w:w="120" w:type="dxa"/>
              <w:left w:w="180" w:type="dxa"/>
              <w:bottom w:w="120" w:type="dxa"/>
              <w:right w:w="180" w:type="dxa"/>
            </w:tcMar>
          </w:tcPr>
          <w:p w14:paraId="7D3358C5" w14:textId="77777777" w:rsidR="00CD28D5" w:rsidRDefault="00000000">
            <w:pPr>
              <w:spacing w:after="60"/>
            </w:pPr>
            <w:r>
              <w:rPr>
                <w:b/>
                <w:bCs/>
                <w:color w:val="1A1A2E"/>
                <w:sz w:val="20"/>
                <w:szCs w:val="20"/>
              </w:rPr>
              <w:t>💡  Real savings example:</w:t>
            </w:r>
          </w:p>
          <w:p w14:paraId="35E184D0" w14:textId="77777777" w:rsidR="00CD28D5" w:rsidRDefault="00000000">
            <w:r>
              <w:rPr>
                <w:sz w:val="20"/>
                <w:szCs w:val="20"/>
              </w:rPr>
              <w:t>A 20-flat apartment complex in Kochi spending ₹8,000/month on common area electricity installed a 5 kW system on the shared rooftop. Their common electricity bill dropped to under ₹1,200/month — a saving of over ₹80,000 annually.</w:t>
            </w:r>
          </w:p>
        </w:tc>
      </w:tr>
    </w:tbl>
    <w:p w14:paraId="4A937F24" w14:textId="77777777" w:rsidR="00CD28D5" w:rsidRDefault="00CD28D5">
      <w:pPr>
        <w:spacing w:after="160"/>
      </w:pPr>
    </w:p>
    <w:p w14:paraId="17817567" w14:textId="77777777" w:rsidR="00CD28D5" w:rsidRDefault="00000000">
      <w:pPr>
        <w:pBdr>
          <w:bottom w:val="single" w:sz="4" w:space="0" w:color="E6F1FB"/>
        </w:pBdr>
        <w:spacing w:before="280" w:after="100"/>
      </w:pPr>
      <w:r>
        <w:rPr>
          <w:b/>
          <w:bCs/>
          <w:color w:val="1B2E5A"/>
          <w:sz w:val="28"/>
          <w:szCs w:val="28"/>
        </w:rPr>
        <w:t>Key Challenges for Apartment Solar</w:t>
      </w:r>
    </w:p>
    <w:p w14:paraId="5C81A46B" w14:textId="77777777" w:rsidR="00CD28D5" w:rsidRDefault="00000000">
      <w:pPr>
        <w:spacing w:after="100"/>
        <w:ind w:left="360"/>
      </w:pPr>
      <w:r>
        <w:t>•  Collective decision-making: All residents or the managing committee must agree to the installation. A general body resolution is typically required.</w:t>
      </w:r>
    </w:p>
    <w:p w14:paraId="748D78F5" w14:textId="77777777" w:rsidR="00CD28D5" w:rsidRDefault="00000000">
      <w:pPr>
        <w:spacing w:after="100"/>
        <w:ind w:left="360"/>
      </w:pPr>
      <w:r>
        <w:t>•  Shared roof rights: The roof must be clearly owned or managed by the association, not disputed between flat owners.</w:t>
      </w:r>
    </w:p>
    <w:p w14:paraId="726631E8" w14:textId="77777777" w:rsidR="00CD28D5" w:rsidRDefault="00000000">
      <w:pPr>
        <w:spacing w:after="100"/>
        <w:ind w:left="360"/>
      </w:pPr>
      <w:r>
        <w:t>•  Structural assessment: High-rise buildings require a structural engineer's certification that the roof can bear the panel load.</w:t>
      </w:r>
    </w:p>
    <w:p w14:paraId="5595887E" w14:textId="77777777" w:rsidR="00CD28D5" w:rsidRDefault="00000000">
      <w:pPr>
        <w:spacing w:after="100"/>
        <w:ind w:left="360"/>
      </w:pPr>
      <w:r>
        <w:t>•  Individual subsidy: The PM Surya Ghar subsidy is available only to individual residential consumers, not to housing associations.</w:t>
      </w:r>
    </w:p>
    <w:p w14:paraId="64A22350" w14:textId="77777777" w:rsidR="00CD28D5" w:rsidRDefault="00000000">
      <w:pPr>
        <w:pBdr>
          <w:bottom w:val="single" w:sz="4" w:space="0" w:color="E6F1FB"/>
        </w:pBdr>
        <w:spacing w:before="280" w:after="100"/>
      </w:pPr>
      <w:r>
        <w:rPr>
          <w:b/>
          <w:bCs/>
          <w:color w:val="1B2E5A"/>
          <w:sz w:val="28"/>
          <w:szCs w:val="28"/>
        </w:rPr>
        <w:t>What Is the Best Approach?</w:t>
      </w:r>
    </w:p>
    <w:p w14:paraId="3B31903A" w14:textId="77777777" w:rsidR="00CD28D5" w:rsidRDefault="00000000">
      <w:pPr>
        <w:spacing w:after="160"/>
        <w:jc w:val="both"/>
      </w:pPr>
      <w:r>
        <w:t xml:space="preserve">For individual flat owners in low-rise buildings — apply independently through the PM Surya Ghar portal with an empanelled vendor. For housing societies — engage </w:t>
      </w:r>
      <w:proofErr w:type="spellStart"/>
      <w:r>
        <w:t>Rayenna</w:t>
      </w:r>
      <w:proofErr w:type="spellEnd"/>
      <w:r>
        <w:t xml:space="preserve"> for a site assessment. We will evaluate roof suitability, generate a savings projection, and support the committee with all documentation and approvals. Apartment solar is absolutely viable in Kerala. The regulations support it. What it needs is the right guidance from the start.</w:t>
      </w:r>
    </w:p>
    <w:p w14:paraId="7776C494" w14:textId="77777777" w:rsidR="00CD28D5" w:rsidRDefault="00CD28D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28D5" w14:paraId="64A42F65" w14:textId="77777777">
        <w:tblPrEx>
          <w:tblCellMar>
            <w:top w:w="0" w:type="dxa"/>
            <w:bottom w:w="0" w:type="dxa"/>
          </w:tblCellMar>
        </w:tblPrEx>
        <w:tc>
          <w:tcPr>
            <w:tcW w:w="9360" w:type="dxa"/>
            <w:tcBorders>
              <w:top w:val="single" w:sz="1" w:space="0" w:color="185FA5"/>
              <w:left w:val="single" w:sz="1" w:space="0" w:color="185FA5"/>
              <w:bottom w:val="single" w:sz="1" w:space="0" w:color="185FA5"/>
              <w:right w:val="single" w:sz="1" w:space="0" w:color="185FA5"/>
            </w:tcBorders>
            <w:shd w:val="clear" w:color="auto" w:fill="1B2E5A"/>
            <w:tcMar>
              <w:top w:w="160" w:type="dxa"/>
              <w:left w:w="200" w:type="dxa"/>
              <w:bottom w:w="160" w:type="dxa"/>
              <w:right w:w="200" w:type="dxa"/>
            </w:tcMar>
          </w:tcPr>
          <w:p w14:paraId="226054DC" w14:textId="77777777" w:rsidR="00CD28D5" w:rsidRDefault="00000000">
            <w:pPr>
              <w:jc w:val="center"/>
            </w:pPr>
            <w:r>
              <w:rPr>
                <w:b/>
                <w:bCs/>
                <w:color w:val="FFFFFF"/>
                <w:sz w:val="22"/>
                <w:szCs w:val="22"/>
              </w:rPr>
              <w:t xml:space="preserve">Check if Your Building Qualifies — Free Assessment → </w:t>
            </w:r>
            <w:proofErr w:type="spellStart"/>
            <w:r>
              <w:rPr>
                <w:b/>
                <w:bCs/>
                <w:color w:val="FFFFFF"/>
                <w:sz w:val="22"/>
                <w:szCs w:val="22"/>
              </w:rPr>
              <w:t>rayenna.energy</w:t>
            </w:r>
            <w:proofErr w:type="spellEnd"/>
            <w:r>
              <w:rPr>
                <w:b/>
                <w:bCs/>
                <w:color w:val="FFFFFF"/>
                <w:sz w:val="22"/>
                <w:szCs w:val="22"/>
              </w:rPr>
              <w:t>/contact</w:t>
            </w:r>
          </w:p>
        </w:tc>
      </w:tr>
    </w:tbl>
    <w:p w14:paraId="09BB2DBB" w14:textId="77777777" w:rsidR="00CD28D5" w:rsidRDefault="00CD28D5">
      <w:pPr>
        <w:pBdr>
          <w:bottom w:val="single" w:sz="12" w:space="0" w:color="185FA5"/>
        </w:pBdr>
        <w:spacing w:before="480" w:after="480"/>
      </w:pPr>
    </w:p>
    <w:p w14:paraId="6CD611F5" w14:textId="77777777" w:rsidR="00CD28D5" w:rsidRDefault="00000000">
      <w:pPr>
        <w:spacing w:after="120"/>
      </w:pPr>
      <w:r>
        <w:rPr>
          <w:color w:val="888888"/>
          <w:sz w:val="18"/>
          <w:szCs w:val="18"/>
        </w:rPr>
        <w:t xml:space="preserve">Blog 4  ·  </w:t>
      </w:r>
      <w:r>
        <w:rPr>
          <w:b/>
          <w:bCs/>
          <w:color w:val="185FA5"/>
          <w:sz w:val="18"/>
          <w:szCs w:val="18"/>
        </w:rPr>
        <w:t>Buying Guide</w:t>
      </w:r>
      <w:r>
        <w:rPr>
          <w:color w:val="888888"/>
          <w:sz w:val="18"/>
          <w:szCs w:val="18"/>
        </w:rPr>
        <w:t xml:space="preserve">  ·  4 min read  ·  1 February 2025</w:t>
      </w:r>
    </w:p>
    <w:p w14:paraId="6B7BD897" w14:textId="77777777" w:rsidR="00CD28D5" w:rsidRDefault="00000000">
      <w:pPr>
        <w:spacing w:after="80"/>
      </w:pPr>
      <w:r>
        <w:rPr>
          <w:b/>
          <w:bCs/>
          <w:color w:val="1B2E5A"/>
          <w:sz w:val="44"/>
          <w:szCs w:val="44"/>
        </w:rPr>
        <w:t>Monocrystalline vs Polycrystalline Solar Panels: Which Is Better for Kerala?</w:t>
      </w:r>
    </w:p>
    <w:p w14:paraId="09310AFA" w14:textId="77777777" w:rsidR="00CD28D5" w:rsidRDefault="00000000">
      <w:pPr>
        <w:spacing w:after="200"/>
      </w:pPr>
      <w:proofErr w:type="spellStart"/>
      <w:r>
        <w:rPr>
          <w:i/>
          <w:iCs/>
          <w:color w:val="555555"/>
          <w:sz w:val="18"/>
          <w:szCs w:val="18"/>
        </w:rPr>
        <w:t>Rayenna</w:t>
      </w:r>
      <w:proofErr w:type="spellEnd"/>
      <w:r>
        <w:rPr>
          <w:i/>
          <w:iCs/>
          <w:color w:val="555555"/>
          <w:sz w:val="18"/>
          <w:szCs w:val="18"/>
        </w:rPr>
        <w:t xml:space="preserve"> Energy Team  —  </w:t>
      </w:r>
      <w:proofErr w:type="spellStart"/>
      <w:r>
        <w:rPr>
          <w:i/>
          <w:iCs/>
          <w:color w:val="555555"/>
          <w:sz w:val="18"/>
          <w:szCs w:val="18"/>
        </w:rPr>
        <w:t>Rayenna</w:t>
      </w:r>
      <w:proofErr w:type="spellEnd"/>
      <w:r>
        <w:rPr>
          <w:i/>
          <w:iCs/>
          <w:color w:val="555555"/>
          <w:sz w:val="18"/>
          <w:szCs w:val="18"/>
        </w:rPr>
        <w:t xml:space="preserve"> Energy, Kochi</w:t>
      </w:r>
    </w:p>
    <w:p w14:paraId="397EBE83" w14:textId="77777777" w:rsidR="00CD28D5" w:rsidRDefault="00000000">
      <w:pPr>
        <w:spacing w:after="200"/>
      </w:pPr>
      <w:r>
        <w:rPr>
          <w:sz w:val="22"/>
          <w:szCs w:val="22"/>
        </w:rPr>
        <w:lastRenderedPageBreak/>
        <w:t>When you start getting solar quotes in Kerala, you will almost certainly hear these two terms. Vendors will throw them around as if you already know what they mean. Here is a clear, honest comparison — and our recommendation for Kerala's specific climate.</w:t>
      </w:r>
    </w:p>
    <w:p w14:paraId="4E5F6914" w14:textId="77777777" w:rsidR="00CD28D5" w:rsidRDefault="00000000">
      <w:pPr>
        <w:pBdr>
          <w:bottom w:val="single" w:sz="4" w:space="0" w:color="E6F1FB"/>
        </w:pBdr>
        <w:spacing w:before="280" w:after="100"/>
      </w:pPr>
      <w:r>
        <w:rPr>
          <w:b/>
          <w:bCs/>
          <w:color w:val="1B2E5A"/>
          <w:sz w:val="28"/>
          <w:szCs w:val="28"/>
        </w:rPr>
        <w:t>The Basic Difference</w:t>
      </w:r>
    </w:p>
    <w:p w14:paraId="3D4EF4AA" w14:textId="77777777" w:rsidR="00CD28D5" w:rsidRDefault="00000000">
      <w:pPr>
        <w:spacing w:after="160"/>
        <w:jc w:val="both"/>
      </w:pPr>
      <w:r>
        <w:t>Both types convert sunlight into electricity using silicon cells. Monocrystalline panels are made from a single continuous crystal of silicon — uniform dark colour, higher efficiency (18–22%), more power per square foot. Polycrystalline panels are made by melting multiple silicon fragments together — blueish speckled appearance, slightly lower efficiency (15–17%), lower cost per watt.</w:t>
      </w:r>
    </w:p>
    <w:p w14:paraId="190CF3C7" w14:textId="77777777" w:rsidR="00CD28D5" w:rsidRDefault="00000000">
      <w:pPr>
        <w:pBdr>
          <w:bottom w:val="single" w:sz="4" w:space="0" w:color="E6F1FB"/>
        </w:pBdr>
        <w:spacing w:before="280" w:after="100"/>
      </w:pPr>
      <w:r>
        <w:rPr>
          <w:b/>
          <w:bCs/>
          <w:color w:val="1B2E5A"/>
          <w:sz w:val="28"/>
          <w:szCs w:val="28"/>
        </w:rPr>
        <w:t>Side-by-Side Comparison</w:t>
      </w:r>
    </w:p>
    <w:p w14:paraId="20F0E0DA" w14:textId="77777777" w:rsidR="00CD28D5" w:rsidRDefault="00CD28D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D28D5" w14:paraId="4AD0356C" w14:textId="77777777">
        <w:tblPrEx>
          <w:tblCellMar>
            <w:top w:w="0" w:type="dxa"/>
            <w:bottom w:w="0" w:type="dxa"/>
          </w:tblCellMar>
        </w:tblPrEx>
        <w:tc>
          <w:tcPr>
            <w:tcW w:w="3120" w:type="dxa"/>
            <w:tcBorders>
              <w:top w:val="single" w:sz="1" w:space="0" w:color="185FA5"/>
              <w:left w:val="single" w:sz="1" w:space="0" w:color="185FA5"/>
              <w:bottom w:val="single" w:sz="1" w:space="0" w:color="185FA5"/>
              <w:right w:val="single" w:sz="1" w:space="0" w:color="185FA5"/>
            </w:tcBorders>
            <w:shd w:val="clear" w:color="auto" w:fill="1B2E5A"/>
            <w:tcMar>
              <w:top w:w="80" w:type="dxa"/>
              <w:left w:w="120" w:type="dxa"/>
              <w:bottom w:w="80" w:type="dxa"/>
              <w:right w:w="120" w:type="dxa"/>
            </w:tcMar>
          </w:tcPr>
          <w:p w14:paraId="53EED094" w14:textId="77777777" w:rsidR="00CD28D5" w:rsidRDefault="00000000">
            <w:r>
              <w:rPr>
                <w:b/>
                <w:bCs/>
                <w:color w:val="FFFFFF"/>
                <w:sz w:val="19"/>
                <w:szCs w:val="19"/>
              </w:rPr>
              <w:t>Factor</w:t>
            </w:r>
          </w:p>
        </w:tc>
        <w:tc>
          <w:tcPr>
            <w:tcW w:w="3120" w:type="dxa"/>
            <w:tcBorders>
              <w:top w:val="single" w:sz="1" w:space="0" w:color="185FA5"/>
              <w:left w:val="single" w:sz="1" w:space="0" w:color="185FA5"/>
              <w:bottom w:val="single" w:sz="1" w:space="0" w:color="185FA5"/>
              <w:right w:val="single" w:sz="1" w:space="0" w:color="185FA5"/>
            </w:tcBorders>
            <w:shd w:val="clear" w:color="auto" w:fill="1B2E5A"/>
            <w:tcMar>
              <w:top w:w="80" w:type="dxa"/>
              <w:left w:w="120" w:type="dxa"/>
              <w:bottom w:w="80" w:type="dxa"/>
              <w:right w:w="120" w:type="dxa"/>
            </w:tcMar>
          </w:tcPr>
          <w:p w14:paraId="0BC49F40" w14:textId="77777777" w:rsidR="00CD28D5" w:rsidRDefault="00000000">
            <w:r>
              <w:rPr>
                <w:b/>
                <w:bCs/>
                <w:color w:val="FFFFFF"/>
                <w:sz w:val="19"/>
                <w:szCs w:val="19"/>
              </w:rPr>
              <w:t>Monocrystalline</w:t>
            </w:r>
          </w:p>
        </w:tc>
        <w:tc>
          <w:tcPr>
            <w:tcW w:w="3120" w:type="dxa"/>
            <w:tcBorders>
              <w:top w:val="single" w:sz="1" w:space="0" w:color="185FA5"/>
              <w:left w:val="single" w:sz="1" w:space="0" w:color="185FA5"/>
              <w:bottom w:val="single" w:sz="1" w:space="0" w:color="185FA5"/>
              <w:right w:val="single" w:sz="1" w:space="0" w:color="185FA5"/>
            </w:tcBorders>
            <w:shd w:val="clear" w:color="auto" w:fill="1B2E5A"/>
            <w:tcMar>
              <w:top w:w="80" w:type="dxa"/>
              <w:left w:w="120" w:type="dxa"/>
              <w:bottom w:w="80" w:type="dxa"/>
              <w:right w:w="120" w:type="dxa"/>
            </w:tcMar>
          </w:tcPr>
          <w:p w14:paraId="111E19CB" w14:textId="77777777" w:rsidR="00CD28D5" w:rsidRDefault="00000000">
            <w:r>
              <w:rPr>
                <w:b/>
                <w:bCs/>
                <w:color w:val="FFFFFF"/>
                <w:sz w:val="19"/>
                <w:szCs w:val="19"/>
              </w:rPr>
              <w:t>Polycrystalline</w:t>
            </w:r>
          </w:p>
        </w:tc>
      </w:tr>
      <w:tr w:rsidR="00CD28D5" w14:paraId="5EFF5623" w14:textId="77777777">
        <w:tblPrEx>
          <w:tblCellMar>
            <w:top w:w="0" w:type="dxa"/>
            <w:bottom w:w="0" w:type="dxa"/>
          </w:tblCellMar>
        </w:tblPrEx>
        <w:tc>
          <w:tcPr>
            <w:tcW w:w="312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309E3E50" w14:textId="77777777" w:rsidR="00CD28D5" w:rsidRDefault="00000000">
            <w:r>
              <w:rPr>
                <w:sz w:val="19"/>
                <w:szCs w:val="19"/>
              </w:rPr>
              <w:t>Efficiency</w:t>
            </w:r>
          </w:p>
        </w:tc>
        <w:tc>
          <w:tcPr>
            <w:tcW w:w="312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41C940E1" w14:textId="77777777" w:rsidR="00CD28D5" w:rsidRDefault="00000000">
            <w:r>
              <w:rPr>
                <w:sz w:val="19"/>
                <w:szCs w:val="19"/>
              </w:rPr>
              <w:t>18–22%</w:t>
            </w:r>
          </w:p>
        </w:tc>
        <w:tc>
          <w:tcPr>
            <w:tcW w:w="312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60CACBF5" w14:textId="77777777" w:rsidR="00CD28D5" w:rsidRDefault="00000000">
            <w:r>
              <w:rPr>
                <w:sz w:val="19"/>
                <w:szCs w:val="19"/>
              </w:rPr>
              <w:t>15–17%</w:t>
            </w:r>
          </w:p>
        </w:tc>
      </w:tr>
      <w:tr w:rsidR="00CD28D5" w14:paraId="3BAB110A" w14:textId="77777777">
        <w:tblPrEx>
          <w:tblCellMar>
            <w:top w:w="0" w:type="dxa"/>
            <w:bottom w:w="0" w:type="dxa"/>
          </w:tblCellMar>
        </w:tblPrEx>
        <w:tc>
          <w:tcPr>
            <w:tcW w:w="3120"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04985848" w14:textId="77777777" w:rsidR="00CD28D5" w:rsidRDefault="00000000">
            <w:r>
              <w:rPr>
                <w:sz w:val="19"/>
                <w:szCs w:val="19"/>
              </w:rPr>
              <w:t>Performance in heat</w:t>
            </w:r>
          </w:p>
        </w:tc>
        <w:tc>
          <w:tcPr>
            <w:tcW w:w="3120"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637F7448" w14:textId="77777777" w:rsidR="00CD28D5" w:rsidRDefault="00000000">
            <w:r>
              <w:rPr>
                <w:sz w:val="19"/>
                <w:szCs w:val="19"/>
              </w:rPr>
              <w:t>Better</w:t>
            </w:r>
          </w:p>
        </w:tc>
        <w:tc>
          <w:tcPr>
            <w:tcW w:w="3120"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2B9CDBDA" w14:textId="77777777" w:rsidR="00CD28D5" w:rsidRDefault="00000000">
            <w:r>
              <w:rPr>
                <w:sz w:val="19"/>
                <w:szCs w:val="19"/>
              </w:rPr>
              <w:t>Slightly lower</w:t>
            </w:r>
          </w:p>
        </w:tc>
      </w:tr>
      <w:tr w:rsidR="00CD28D5" w14:paraId="008DA24A" w14:textId="77777777">
        <w:tblPrEx>
          <w:tblCellMar>
            <w:top w:w="0" w:type="dxa"/>
            <w:bottom w:w="0" w:type="dxa"/>
          </w:tblCellMar>
        </w:tblPrEx>
        <w:tc>
          <w:tcPr>
            <w:tcW w:w="312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2CB9741E" w14:textId="77777777" w:rsidR="00CD28D5" w:rsidRDefault="00000000">
            <w:r>
              <w:rPr>
                <w:sz w:val="19"/>
                <w:szCs w:val="19"/>
              </w:rPr>
              <w:t>Performance in low light</w:t>
            </w:r>
          </w:p>
        </w:tc>
        <w:tc>
          <w:tcPr>
            <w:tcW w:w="312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61A86150" w14:textId="77777777" w:rsidR="00CD28D5" w:rsidRDefault="00000000">
            <w:r>
              <w:rPr>
                <w:sz w:val="19"/>
                <w:szCs w:val="19"/>
              </w:rPr>
              <w:t>Better</w:t>
            </w:r>
          </w:p>
        </w:tc>
        <w:tc>
          <w:tcPr>
            <w:tcW w:w="312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13AA1FAB" w14:textId="77777777" w:rsidR="00CD28D5" w:rsidRDefault="00000000">
            <w:r>
              <w:rPr>
                <w:sz w:val="19"/>
                <w:szCs w:val="19"/>
              </w:rPr>
              <w:t>Lower</w:t>
            </w:r>
          </w:p>
        </w:tc>
      </w:tr>
      <w:tr w:rsidR="00CD28D5" w14:paraId="0EDEDA63" w14:textId="77777777">
        <w:tblPrEx>
          <w:tblCellMar>
            <w:top w:w="0" w:type="dxa"/>
            <w:bottom w:w="0" w:type="dxa"/>
          </w:tblCellMar>
        </w:tblPrEx>
        <w:tc>
          <w:tcPr>
            <w:tcW w:w="3120"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5497A914" w14:textId="77777777" w:rsidR="00CD28D5" w:rsidRDefault="00000000">
            <w:r>
              <w:rPr>
                <w:sz w:val="19"/>
                <w:szCs w:val="19"/>
              </w:rPr>
              <w:t>Cost per watt</w:t>
            </w:r>
          </w:p>
        </w:tc>
        <w:tc>
          <w:tcPr>
            <w:tcW w:w="3120"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593E46F2" w14:textId="77777777" w:rsidR="00CD28D5" w:rsidRDefault="00000000">
            <w:r>
              <w:rPr>
                <w:sz w:val="19"/>
                <w:szCs w:val="19"/>
              </w:rPr>
              <w:t>Higher</w:t>
            </w:r>
          </w:p>
        </w:tc>
        <w:tc>
          <w:tcPr>
            <w:tcW w:w="3120"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45349FAF" w14:textId="77777777" w:rsidR="00CD28D5" w:rsidRDefault="00000000">
            <w:r>
              <w:rPr>
                <w:sz w:val="19"/>
                <w:szCs w:val="19"/>
              </w:rPr>
              <w:t>Lower</w:t>
            </w:r>
          </w:p>
        </w:tc>
      </w:tr>
      <w:tr w:rsidR="00CD28D5" w14:paraId="3E1297CB" w14:textId="77777777">
        <w:tblPrEx>
          <w:tblCellMar>
            <w:top w:w="0" w:type="dxa"/>
            <w:bottom w:w="0" w:type="dxa"/>
          </w:tblCellMar>
        </w:tblPrEx>
        <w:tc>
          <w:tcPr>
            <w:tcW w:w="312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166CCB54" w14:textId="77777777" w:rsidR="00CD28D5" w:rsidRDefault="00000000">
            <w:r>
              <w:rPr>
                <w:sz w:val="19"/>
                <w:szCs w:val="19"/>
              </w:rPr>
              <w:t>Space required</w:t>
            </w:r>
          </w:p>
        </w:tc>
        <w:tc>
          <w:tcPr>
            <w:tcW w:w="312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66C1144E" w14:textId="77777777" w:rsidR="00CD28D5" w:rsidRDefault="00000000">
            <w:r>
              <w:rPr>
                <w:sz w:val="19"/>
                <w:szCs w:val="19"/>
              </w:rPr>
              <w:t>Less</w:t>
            </w:r>
          </w:p>
        </w:tc>
        <w:tc>
          <w:tcPr>
            <w:tcW w:w="312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1834D66B" w14:textId="77777777" w:rsidR="00CD28D5" w:rsidRDefault="00000000">
            <w:r>
              <w:rPr>
                <w:sz w:val="19"/>
                <w:szCs w:val="19"/>
              </w:rPr>
              <w:t>More</w:t>
            </w:r>
          </w:p>
        </w:tc>
      </w:tr>
      <w:tr w:rsidR="00CD28D5" w14:paraId="392EA060" w14:textId="77777777">
        <w:tblPrEx>
          <w:tblCellMar>
            <w:top w:w="0" w:type="dxa"/>
            <w:bottom w:w="0" w:type="dxa"/>
          </w:tblCellMar>
        </w:tblPrEx>
        <w:tc>
          <w:tcPr>
            <w:tcW w:w="3120"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6A56272D" w14:textId="77777777" w:rsidR="00CD28D5" w:rsidRDefault="00000000">
            <w:r>
              <w:rPr>
                <w:sz w:val="19"/>
                <w:szCs w:val="19"/>
              </w:rPr>
              <w:t>Lifespan</w:t>
            </w:r>
          </w:p>
        </w:tc>
        <w:tc>
          <w:tcPr>
            <w:tcW w:w="3120"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0629E0CA" w14:textId="77777777" w:rsidR="00CD28D5" w:rsidRDefault="00000000">
            <w:r>
              <w:rPr>
                <w:sz w:val="19"/>
                <w:szCs w:val="19"/>
              </w:rPr>
              <w:t>25–30 years</w:t>
            </w:r>
          </w:p>
        </w:tc>
        <w:tc>
          <w:tcPr>
            <w:tcW w:w="3120"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0FA14707" w14:textId="77777777" w:rsidR="00CD28D5" w:rsidRDefault="00000000">
            <w:r>
              <w:rPr>
                <w:sz w:val="19"/>
                <w:szCs w:val="19"/>
              </w:rPr>
              <w:t>25 years</w:t>
            </w:r>
          </w:p>
        </w:tc>
      </w:tr>
    </w:tbl>
    <w:p w14:paraId="4CCB4BA1" w14:textId="77777777" w:rsidR="00CD28D5" w:rsidRDefault="00CD28D5">
      <w:pPr>
        <w:spacing w:after="160"/>
      </w:pPr>
    </w:p>
    <w:p w14:paraId="2E2147A4" w14:textId="77777777" w:rsidR="00CD28D5" w:rsidRDefault="00000000">
      <w:pPr>
        <w:pBdr>
          <w:bottom w:val="single" w:sz="4" w:space="0" w:color="E6F1FB"/>
        </w:pBdr>
        <w:spacing w:before="280" w:after="100"/>
      </w:pPr>
      <w:r>
        <w:rPr>
          <w:b/>
          <w:bCs/>
          <w:color w:val="1B2E5A"/>
          <w:sz w:val="28"/>
          <w:szCs w:val="28"/>
        </w:rPr>
        <w:t>Why Kerala's Climate Favours Monocrystalline</w:t>
      </w:r>
    </w:p>
    <w:p w14:paraId="4DC6247C" w14:textId="77777777" w:rsidR="00CD28D5" w:rsidRDefault="00000000">
      <w:pPr>
        <w:spacing w:after="160"/>
        <w:jc w:val="both"/>
      </w:pPr>
      <w:r>
        <w:t>Kerala has two key climate characteristics that make panel choice matter more than in many other states. First, high humidity and diffuse light during monsoon: monocrystalline panels perform significantly better in low-light and overcast conditions — exactly what you get for three months every year in Kerala. Second, high temperatures: monocrystalline panels have a better temperature coefficient, meaning they lose less output on hot 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28D5" w14:paraId="4E0597C1" w14:textId="77777777">
        <w:tblPrEx>
          <w:tblCellMar>
            <w:top w:w="0" w:type="dxa"/>
            <w:bottom w:w="0" w:type="dxa"/>
          </w:tblCellMar>
        </w:tblPrEx>
        <w:tc>
          <w:tcPr>
            <w:tcW w:w="9360" w:type="dxa"/>
            <w:tcBorders>
              <w:top w:val="single" w:sz="1" w:space="0" w:color="185FA5"/>
              <w:left w:val="single" w:sz="16" w:space="0" w:color="185FA5"/>
              <w:bottom w:val="single" w:sz="1" w:space="0" w:color="185FA5"/>
              <w:right w:val="single" w:sz="1" w:space="0" w:color="185FA5"/>
            </w:tcBorders>
            <w:shd w:val="clear" w:color="auto" w:fill="EFF6FF"/>
            <w:tcMar>
              <w:top w:w="120" w:type="dxa"/>
              <w:left w:w="180" w:type="dxa"/>
              <w:bottom w:w="120" w:type="dxa"/>
              <w:right w:w="180" w:type="dxa"/>
            </w:tcMar>
          </w:tcPr>
          <w:p w14:paraId="457294F2" w14:textId="77777777" w:rsidR="00CD28D5" w:rsidRDefault="00000000">
            <w:pPr>
              <w:spacing w:after="60"/>
            </w:pPr>
            <w:r>
              <w:rPr>
                <w:b/>
                <w:bCs/>
                <w:color w:val="1A1A2E"/>
                <w:sz w:val="20"/>
                <w:szCs w:val="20"/>
              </w:rPr>
              <w:t>💡  Our recommendation:</w:t>
            </w:r>
          </w:p>
          <w:p w14:paraId="57C8D0F8" w14:textId="77777777" w:rsidR="00CD28D5" w:rsidRDefault="00000000">
            <w:r>
              <w:rPr>
                <w:sz w:val="20"/>
                <w:szCs w:val="20"/>
              </w:rPr>
              <w:t>For Kerala homes, monocrystalline is worth the modest price premium. The efficiency advantage translates to more units generated per square foot and better year-round performance given Kerala's weather.</w:t>
            </w:r>
          </w:p>
        </w:tc>
      </w:tr>
    </w:tbl>
    <w:p w14:paraId="479BA2E6" w14:textId="77777777" w:rsidR="00CD28D5" w:rsidRDefault="00CD28D5">
      <w:pPr>
        <w:spacing w:after="160"/>
      </w:pPr>
    </w:p>
    <w:p w14:paraId="38C53EF3" w14:textId="77777777" w:rsidR="00CD28D5" w:rsidRDefault="00000000">
      <w:pPr>
        <w:pBdr>
          <w:bottom w:val="single" w:sz="4" w:space="0" w:color="E6F1FB"/>
        </w:pBdr>
        <w:spacing w:before="280" w:after="100"/>
      </w:pPr>
      <w:r>
        <w:rPr>
          <w:b/>
          <w:bCs/>
          <w:color w:val="1B2E5A"/>
          <w:sz w:val="28"/>
          <w:szCs w:val="28"/>
        </w:rPr>
        <w:t>The Bottom Line</w:t>
      </w:r>
    </w:p>
    <w:p w14:paraId="020CD19D" w14:textId="77777777" w:rsidR="00CD28D5" w:rsidRDefault="00000000">
      <w:pPr>
        <w:spacing w:after="160"/>
        <w:jc w:val="both"/>
      </w:pPr>
      <w:r>
        <w:t xml:space="preserve">If roof space is abundant and budget is tight — polycrystalline is a reasonable choice. If you want the best long-term performance for Kerala's conditions — monocrystalline is the smarter investment. All </w:t>
      </w:r>
      <w:proofErr w:type="spellStart"/>
      <w:r>
        <w:t>Rayenna</w:t>
      </w:r>
      <w:proofErr w:type="spellEnd"/>
      <w:r>
        <w:t xml:space="preserve"> installations use top-tier MNRE-approved panels, and we will recommend the right type for your specific roof and budget.</w:t>
      </w:r>
    </w:p>
    <w:p w14:paraId="40D225A3" w14:textId="77777777" w:rsidR="00CD28D5" w:rsidRDefault="00CD28D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28D5" w14:paraId="26DE0978" w14:textId="77777777">
        <w:tblPrEx>
          <w:tblCellMar>
            <w:top w:w="0" w:type="dxa"/>
            <w:bottom w:w="0" w:type="dxa"/>
          </w:tblCellMar>
        </w:tblPrEx>
        <w:tc>
          <w:tcPr>
            <w:tcW w:w="9360" w:type="dxa"/>
            <w:tcBorders>
              <w:top w:val="single" w:sz="1" w:space="0" w:color="185FA5"/>
              <w:left w:val="single" w:sz="1" w:space="0" w:color="185FA5"/>
              <w:bottom w:val="single" w:sz="1" w:space="0" w:color="185FA5"/>
              <w:right w:val="single" w:sz="1" w:space="0" w:color="185FA5"/>
            </w:tcBorders>
            <w:shd w:val="clear" w:color="auto" w:fill="1B2E5A"/>
            <w:tcMar>
              <w:top w:w="160" w:type="dxa"/>
              <w:left w:w="200" w:type="dxa"/>
              <w:bottom w:w="160" w:type="dxa"/>
              <w:right w:w="200" w:type="dxa"/>
            </w:tcMar>
          </w:tcPr>
          <w:p w14:paraId="58FAC17F" w14:textId="77777777" w:rsidR="00CD28D5" w:rsidRDefault="00000000">
            <w:pPr>
              <w:jc w:val="center"/>
            </w:pPr>
            <w:r>
              <w:rPr>
                <w:b/>
                <w:bCs/>
                <w:color w:val="FFFFFF"/>
                <w:sz w:val="22"/>
                <w:szCs w:val="22"/>
              </w:rPr>
              <w:t xml:space="preserve">Get a Panel Recommendation for Your Home → </w:t>
            </w:r>
            <w:proofErr w:type="spellStart"/>
            <w:r>
              <w:rPr>
                <w:b/>
                <w:bCs/>
                <w:color w:val="FFFFFF"/>
                <w:sz w:val="22"/>
                <w:szCs w:val="22"/>
              </w:rPr>
              <w:t>rayenna.energy</w:t>
            </w:r>
            <w:proofErr w:type="spellEnd"/>
            <w:r>
              <w:rPr>
                <w:b/>
                <w:bCs/>
                <w:color w:val="FFFFFF"/>
                <w:sz w:val="22"/>
                <w:szCs w:val="22"/>
              </w:rPr>
              <w:t>/contact</w:t>
            </w:r>
          </w:p>
        </w:tc>
      </w:tr>
    </w:tbl>
    <w:p w14:paraId="2F1DFC63" w14:textId="77777777" w:rsidR="00CD28D5" w:rsidRDefault="00CD28D5">
      <w:pPr>
        <w:pBdr>
          <w:bottom w:val="single" w:sz="12" w:space="0" w:color="185FA5"/>
        </w:pBdr>
        <w:spacing w:before="480" w:after="480"/>
      </w:pPr>
    </w:p>
    <w:p w14:paraId="2C6839DB" w14:textId="77777777" w:rsidR="00CD28D5" w:rsidRDefault="00000000">
      <w:pPr>
        <w:spacing w:after="120"/>
      </w:pPr>
      <w:r>
        <w:rPr>
          <w:color w:val="888888"/>
          <w:sz w:val="18"/>
          <w:szCs w:val="18"/>
        </w:rPr>
        <w:lastRenderedPageBreak/>
        <w:t xml:space="preserve">Blog 5  ·  </w:t>
      </w:r>
      <w:r>
        <w:rPr>
          <w:b/>
          <w:bCs/>
          <w:color w:val="185FA5"/>
          <w:sz w:val="18"/>
          <w:szCs w:val="18"/>
        </w:rPr>
        <w:t>Buying Guide</w:t>
      </w:r>
      <w:r>
        <w:rPr>
          <w:color w:val="888888"/>
          <w:sz w:val="18"/>
          <w:szCs w:val="18"/>
        </w:rPr>
        <w:t xml:space="preserve">  ·  4 min read  ·  8 February 2025</w:t>
      </w:r>
    </w:p>
    <w:p w14:paraId="358062DF" w14:textId="77777777" w:rsidR="00CD28D5" w:rsidRDefault="00000000">
      <w:pPr>
        <w:spacing w:after="80"/>
      </w:pPr>
      <w:r>
        <w:rPr>
          <w:b/>
          <w:bCs/>
          <w:color w:val="1B2E5A"/>
          <w:sz w:val="44"/>
          <w:szCs w:val="44"/>
        </w:rPr>
        <w:t>What to Ask Before Signing a Solar Installation Contract in Kerala</w:t>
      </w:r>
    </w:p>
    <w:p w14:paraId="195DD676" w14:textId="77777777" w:rsidR="00CD28D5" w:rsidRDefault="00000000">
      <w:pPr>
        <w:spacing w:after="200"/>
      </w:pPr>
      <w:proofErr w:type="spellStart"/>
      <w:r>
        <w:rPr>
          <w:i/>
          <w:iCs/>
          <w:color w:val="555555"/>
          <w:sz w:val="18"/>
          <w:szCs w:val="18"/>
        </w:rPr>
        <w:t>Rayenna</w:t>
      </w:r>
      <w:proofErr w:type="spellEnd"/>
      <w:r>
        <w:rPr>
          <w:i/>
          <w:iCs/>
          <w:color w:val="555555"/>
          <w:sz w:val="18"/>
          <w:szCs w:val="18"/>
        </w:rPr>
        <w:t xml:space="preserve"> Energy Team  —  </w:t>
      </w:r>
      <w:proofErr w:type="spellStart"/>
      <w:r>
        <w:rPr>
          <w:i/>
          <w:iCs/>
          <w:color w:val="555555"/>
          <w:sz w:val="18"/>
          <w:szCs w:val="18"/>
        </w:rPr>
        <w:t>Rayenna</w:t>
      </w:r>
      <w:proofErr w:type="spellEnd"/>
      <w:r>
        <w:rPr>
          <w:i/>
          <w:iCs/>
          <w:color w:val="555555"/>
          <w:sz w:val="18"/>
          <w:szCs w:val="18"/>
        </w:rPr>
        <w:t xml:space="preserve"> Energy, Kochi</w:t>
      </w:r>
    </w:p>
    <w:p w14:paraId="3FF9315A" w14:textId="77777777" w:rsidR="00CD28D5" w:rsidRDefault="00000000">
      <w:pPr>
        <w:spacing w:after="200"/>
      </w:pPr>
      <w:r>
        <w:rPr>
          <w:sz w:val="22"/>
          <w:szCs w:val="22"/>
        </w:rPr>
        <w:t>Going solar is a 25-year commitment. The company you choose matters enormously — and the contract you sign matters even more. Here are the questions every Kerala homeowner should ask before putting pen to paper.</w:t>
      </w:r>
    </w:p>
    <w:p w14:paraId="55E72448" w14:textId="77777777" w:rsidR="00CD28D5" w:rsidRDefault="00000000">
      <w:pPr>
        <w:pBdr>
          <w:bottom w:val="single" w:sz="4" w:space="0" w:color="E6F1FB"/>
        </w:pBdr>
        <w:spacing w:before="280" w:after="100"/>
      </w:pPr>
      <w:r>
        <w:rPr>
          <w:b/>
          <w:bCs/>
          <w:color w:val="1B2E5A"/>
          <w:sz w:val="28"/>
          <w:szCs w:val="28"/>
        </w:rPr>
        <w:t>1. Are You MNRE-Empanelled?</w:t>
      </w:r>
    </w:p>
    <w:p w14:paraId="1F67CF27" w14:textId="77777777" w:rsidR="00CD28D5" w:rsidRDefault="00000000">
      <w:pPr>
        <w:spacing w:after="160"/>
        <w:jc w:val="both"/>
      </w:pPr>
      <w:r>
        <w:t>This is non-negotiable. Only vendors listed on the MNRE empanelled list can process the PM Surya Ghar subsidy. Ask for their registration number and verify it on pmsuryaghar.gov.in. If they cannot provide this, walk away.</w:t>
      </w:r>
    </w:p>
    <w:p w14:paraId="6C82BB58" w14:textId="77777777" w:rsidR="00CD28D5" w:rsidRDefault="00000000">
      <w:pPr>
        <w:pBdr>
          <w:bottom w:val="single" w:sz="4" w:space="0" w:color="E6F1FB"/>
        </w:pBdr>
        <w:spacing w:before="280" w:after="100"/>
      </w:pPr>
      <w:r>
        <w:rPr>
          <w:b/>
          <w:bCs/>
          <w:color w:val="1B2E5A"/>
          <w:sz w:val="28"/>
          <w:szCs w:val="28"/>
        </w:rPr>
        <w:t>2. What Exactly Is Included in the Price?</w:t>
      </w:r>
    </w:p>
    <w:p w14:paraId="6E5A174D" w14:textId="77777777" w:rsidR="00CD28D5" w:rsidRDefault="00000000">
      <w:pPr>
        <w:spacing w:after="160"/>
        <w:jc w:val="both"/>
      </w:pPr>
      <w:r>
        <w:t>A complete solar installation in Kerala should include panels, inverter, mounting structure, AC and DC cables, earthing, lightning protection, net meter application, and KSEB documentation. Ask for a line-by-line breakdown. Vague quotes that lump everything into one number often hide additional charges later.</w:t>
      </w:r>
    </w:p>
    <w:p w14:paraId="113CDA3D" w14:textId="77777777" w:rsidR="00CD28D5" w:rsidRDefault="00000000">
      <w:pPr>
        <w:pBdr>
          <w:bottom w:val="single" w:sz="4" w:space="0" w:color="E6F1FB"/>
        </w:pBdr>
        <w:spacing w:before="280" w:after="100"/>
      </w:pPr>
      <w:r>
        <w:rPr>
          <w:b/>
          <w:bCs/>
          <w:color w:val="1B2E5A"/>
          <w:sz w:val="28"/>
          <w:szCs w:val="28"/>
        </w:rPr>
        <w:t>3. What Are the Warranty Terms — for Each Component?</w:t>
      </w:r>
    </w:p>
    <w:p w14:paraId="668D13F9" w14:textId="77777777" w:rsidR="00CD28D5" w:rsidRDefault="00000000">
      <w:pPr>
        <w:spacing w:after="100"/>
        <w:ind w:left="360"/>
      </w:pPr>
      <w:r>
        <w:t>•  Panel performance warranty: Should be 25 years, guaranteeing at least 80–85% output</w:t>
      </w:r>
    </w:p>
    <w:p w14:paraId="4D44320A" w14:textId="77777777" w:rsidR="00CD28D5" w:rsidRDefault="00000000">
      <w:pPr>
        <w:spacing w:after="100"/>
        <w:ind w:left="360"/>
      </w:pPr>
      <w:r>
        <w:t>•  Inverter warranty: Should be minimum 5 years, ideally 10</w:t>
      </w:r>
    </w:p>
    <w:p w14:paraId="4C4089C4" w14:textId="77777777" w:rsidR="00CD28D5" w:rsidRDefault="00000000">
      <w:pPr>
        <w:spacing w:after="100"/>
        <w:ind w:left="360"/>
      </w:pPr>
      <w:r>
        <w:t>•  Workmanship warranty: The installer's guarantee on their own labour — should be at least 5 years</w:t>
      </w:r>
    </w:p>
    <w:p w14:paraId="62F1FFC4" w14:textId="77777777" w:rsidR="00CD28D5" w:rsidRDefault="00000000">
      <w:pPr>
        <w:spacing w:after="160"/>
        <w:jc w:val="both"/>
      </w:pPr>
      <w:r>
        <w:t>Get all three in writing, in the contract itself — not just a verbal promise.</w:t>
      </w:r>
    </w:p>
    <w:p w14:paraId="78EDDAB1" w14:textId="77777777" w:rsidR="00CD28D5" w:rsidRDefault="00000000">
      <w:pPr>
        <w:pBdr>
          <w:bottom w:val="single" w:sz="4" w:space="0" w:color="E6F1FB"/>
        </w:pBdr>
        <w:spacing w:before="280" w:after="100"/>
      </w:pPr>
      <w:r>
        <w:rPr>
          <w:b/>
          <w:bCs/>
          <w:color w:val="1B2E5A"/>
          <w:sz w:val="28"/>
          <w:szCs w:val="28"/>
        </w:rPr>
        <w:t>4. Who Handles the Subsidy Paperwork?</w:t>
      </w:r>
    </w:p>
    <w:p w14:paraId="57EBA5FF" w14:textId="77777777" w:rsidR="00CD28D5" w:rsidRDefault="00000000">
      <w:pPr>
        <w:spacing w:after="160"/>
        <w:jc w:val="both"/>
      </w:pPr>
      <w:r>
        <w:t>A reputable installer handles the entire PM Surya Ghar application process on your behalf — from portal registration to subsidy disbursement. If you are expected to navigate the government portal alone, that is a red flag.</w:t>
      </w:r>
    </w:p>
    <w:p w14:paraId="064BFE7C" w14:textId="77777777" w:rsidR="00CD28D5" w:rsidRDefault="00000000">
      <w:pPr>
        <w:pBdr>
          <w:bottom w:val="single" w:sz="4" w:space="0" w:color="E6F1FB"/>
        </w:pBdr>
        <w:spacing w:before="280" w:after="100"/>
      </w:pPr>
      <w:r>
        <w:rPr>
          <w:b/>
          <w:bCs/>
          <w:color w:val="1B2E5A"/>
          <w:sz w:val="28"/>
          <w:szCs w:val="28"/>
        </w:rPr>
        <w:t>5. What Is the Payment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28D5" w14:paraId="42720ADF" w14:textId="77777777">
        <w:tblPrEx>
          <w:tblCellMar>
            <w:top w:w="0" w:type="dxa"/>
            <w:bottom w:w="0" w:type="dxa"/>
          </w:tblCellMar>
        </w:tblPrEx>
        <w:tc>
          <w:tcPr>
            <w:tcW w:w="9360" w:type="dxa"/>
            <w:tcBorders>
              <w:top w:val="single" w:sz="1" w:space="0" w:color="F59E0B"/>
              <w:left w:val="single" w:sz="16" w:space="0" w:color="F59E0B"/>
              <w:bottom w:val="single" w:sz="1" w:space="0" w:color="F59E0B"/>
              <w:right w:val="single" w:sz="1" w:space="0" w:color="F59E0B"/>
            </w:tcBorders>
            <w:shd w:val="clear" w:color="auto" w:fill="FFF3CD"/>
            <w:tcMar>
              <w:top w:w="120" w:type="dxa"/>
              <w:left w:w="180" w:type="dxa"/>
              <w:bottom w:w="120" w:type="dxa"/>
              <w:right w:w="180" w:type="dxa"/>
            </w:tcMar>
          </w:tcPr>
          <w:p w14:paraId="2C6E7C2B" w14:textId="77777777" w:rsidR="00CD28D5" w:rsidRDefault="00000000">
            <w:pPr>
              <w:spacing w:after="60"/>
            </w:pPr>
            <w:r>
              <w:rPr>
                <w:b/>
                <w:bCs/>
                <w:color w:val="1A1A2E"/>
                <w:sz w:val="20"/>
                <w:szCs w:val="20"/>
              </w:rPr>
              <w:t>⚠️  Red flag:</w:t>
            </w:r>
          </w:p>
          <w:p w14:paraId="259E3C0A" w14:textId="77777777" w:rsidR="00CD28D5" w:rsidRDefault="00000000">
            <w:r>
              <w:rPr>
                <w:sz w:val="20"/>
                <w:szCs w:val="20"/>
              </w:rPr>
              <w:t>Any installer asking for 100% payment upfront should be approached with caution. A standard payment structure is 30–50% advance, balance on commissioning. This protects you if anything goes wrong during the process.</w:t>
            </w:r>
          </w:p>
        </w:tc>
      </w:tr>
    </w:tbl>
    <w:p w14:paraId="2C17F28B" w14:textId="77777777" w:rsidR="00CD28D5" w:rsidRDefault="00CD28D5">
      <w:pPr>
        <w:spacing w:after="160"/>
      </w:pPr>
    </w:p>
    <w:p w14:paraId="2DC076B2" w14:textId="77777777" w:rsidR="00CD28D5" w:rsidRDefault="00000000">
      <w:pPr>
        <w:pBdr>
          <w:bottom w:val="single" w:sz="4" w:space="0" w:color="E6F1FB"/>
        </w:pBdr>
        <w:spacing w:before="280" w:after="100"/>
      </w:pPr>
      <w:r>
        <w:rPr>
          <w:b/>
          <w:bCs/>
          <w:color w:val="1B2E5A"/>
          <w:sz w:val="28"/>
          <w:szCs w:val="28"/>
        </w:rPr>
        <w:t>6. Do You Have Local References I Can Call?</w:t>
      </w:r>
    </w:p>
    <w:p w14:paraId="4B9646FB" w14:textId="77777777" w:rsidR="00CD28D5" w:rsidRDefault="00000000">
      <w:pPr>
        <w:spacing w:after="160"/>
        <w:jc w:val="both"/>
      </w:pPr>
      <w:r>
        <w:t>Ask for three to five customer contacts in your district — not testimonials on their website, but real people you can call. A confident, experienced installer will have no hesitation providing these.</w:t>
      </w:r>
    </w:p>
    <w:p w14:paraId="5F2DED7D" w14:textId="77777777" w:rsidR="00CD28D5" w:rsidRDefault="00000000">
      <w:pPr>
        <w:pBdr>
          <w:bottom w:val="single" w:sz="4" w:space="0" w:color="E6F1FB"/>
        </w:pBdr>
        <w:spacing w:before="280" w:after="100"/>
      </w:pPr>
      <w:r>
        <w:rPr>
          <w:b/>
          <w:bCs/>
          <w:color w:val="1B2E5A"/>
          <w:sz w:val="28"/>
          <w:szCs w:val="28"/>
        </w:rPr>
        <w:t>7. Who Provides After-Sales Service?</w:t>
      </w:r>
    </w:p>
    <w:p w14:paraId="7FFCBA3C" w14:textId="77777777" w:rsidR="00CD28D5" w:rsidRDefault="00000000">
      <w:pPr>
        <w:spacing w:after="160"/>
        <w:jc w:val="both"/>
      </w:pPr>
      <w:r>
        <w:t>Solar panels last 25 years. Your installer should still be reachable in year 10. Ask who handles maintenance, monitoring, and repairs — and whether they have a local service team or rely on a distant headquarters.</w:t>
      </w:r>
    </w:p>
    <w:p w14:paraId="1D818A3B" w14:textId="77777777" w:rsidR="00CD28D5" w:rsidRDefault="00000000">
      <w:pPr>
        <w:pBdr>
          <w:bottom w:val="single" w:sz="4" w:space="0" w:color="E6F1FB"/>
        </w:pBdr>
        <w:spacing w:before="280" w:after="100"/>
      </w:pPr>
      <w:r>
        <w:rPr>
          <w:b/>
          <w:bCs/>
          <w:color w:val="1B2E5A"/>
          <w:sz w:val="28"/>
          <w:szCs w:val="28"/>
        </w:rPr>
        <w:lastRenderedPageBreak/>
        <w:t>8. Will the System Have Remote Monitoring?</w:t>
      </w:r>
    </w:p>
    <w:p w14:paraId="0DA0CBA2" w14:textId="77777777" w:rsidR="00CD28D5" w:rsidRDefault="00000000">
      <w:pPr>
        <w:spacing w:after="160"/>
        <w:jc w:val="both"/>
      </w:pPr>
      <w:r>
        <w:t>Most modern systems come with app-based monitoring that shows real-time generation data. Confirm whether monitoring is included, and who you contact if something looks wrong.</w:t>
      </w:r>
    </w:p>
    <w:p w14:paraId="6CB0C34A" w14:textId="77777777" w:rsidR="00CD28D5" w:rsidRDefault="00CD28D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28D5" w14:paraId="59AA175C" w14:textId="77777777">
        <w:tblPrEx>
          <w:tblCellMar>
            <w:top w:w="0" w:type="dxa"/>
            <w:bottom w:w="0" w:type="dxa"/>
          </w:tblCellMar>
        </w:tblPrEx>
        <w:tc>
          <w:tcPr>
            <w:tcW w:w="9360" w:type="dxa"/>
            <w:tcBorders>
              <w:top w:val="single" w:sz="1" w:space="0" w:color="185FA5"/>
              <w:left w:val="single" w:sz="1" w:space="0" w:color="185FA5"/>
              <w:bottom w:val="single" w:sz="1" w:space="0" w:color="185FA5"/>
              <w:right w:val="single" w:sz="1" w:space="0" w:color="185FA5"/>
            </w:tcBorders>
            <w:shd w:val="clear" w:color="auto" w:fill="1B2E5A"/>
            <w:tcMar>
              <w:top w:w="160" w:type="dxa"/>
              <w:left w:w="200" w:type="dxa"/>
              <w:bottom w:w="160" w:type="dxa"/>
              <w:right w:w="200" w:type="dxa"/>
            </w:tcMar>
          </w:tcPr>
          <w:p w14:paraId="5440EBFC" w14:textId="77777777" w:rsidR="00CD28D5" w:rsidRDefault="00000000">
            <w:pPr>
              <w:jc w:val="center"/>
            </w:pPr>
            <w:r>
              <w:rPr>
                <w:b/>
                <w:bCs/>
                <w:color w:val="FFFFFF"/>
                <w:sz w:val="22"/>
                <w:szCs w:val="22"/>
              </w:rPr>
              <w:t xml:space="preserve">Talk to </w:t>
            </w:r>
            <w:proofErr w:type="spellStart"/>
            <w:r>
              <w:rPr>
                <w:b/>
                <w:bCs/>
                <w:color w:val="FFFFFF"/>
                <w:sz w:val="22"/>
                <w:szCs w:val="22"/>
              </w:rPr>
              <w:t>Rayenna</w:t>
            </w:r>
            <w:proofErr w:type="spellEnd"/>
            <w:r>
              <w:rPr>
                <w:b/>
                <w:bCs/>
                <w:color w:val="FFFFFF"/>
                <w:sz w:val="22"/>
                <w:szCs w:val="22"/>
              </w:rPr>
              <w:t xml:space="preserve"> — Every Question Has a Clear Answer → </w:t>
            </w:r>
            <w:proofErr w:type="spellStart"/>
            <w:r>
              <w:rPr>
                <w:b/>
                <w:bCs/>
                <w:color w:val="FFFFFF"/>
                <w:sz w:val="22"/>
                <w:szCs w:val="22"/>
              </w:rPr>
              <w:t>rayenna.energy</w:t>
            </w:r>
            <w:proofErr w:type="spellEnd"/>
            <w:r>
              <w:rPr>
                <w:b/>
                <w:bCs/>
                <w:color w:val="FFFFFF"/>
                <w:sz w:val="22"/>
                <w:szCs w:val="22"/>
              </w:rPr>
              <w:t>/contact</w:t>
            </w:r>
          </w:p>
        </w:tc>
      </w:tr>
    </w:tbl>
    <w:p w14:paraId="6D4F0514" w14:textId="77777777" w:rsidR="00CD28D5" w:rsidRDefault="00CD28D5">
      <w:pPr>
        <w:pBdr>
          <w:bottom w:val="single" w:sz="12" w:space="0" w:color="185FA5"/>
        </w:pBdr>
        <w:spacing w:before="480" w:after="480"/>
      </w:pPr>
    </w:p>
    <w:p w14:paraId="0B82B63F" w14:textId="77777777" w:rsidR="00CD28D5" w:rsidRDefault="00000000">
      <w:pPr>
        <w:spacing w:after="120"/>
      </w:pPr>
      <w:r>
        <w:rPr>
          <w:color w:val="888888"/>
          <w:sz w:val="18"/>
          <w:szCs w:val="18"/>
        </w:rPr>
        <w:t xml:space="preserve">Blog 6  ·  </w:t>
      </w:r>
      <w:r>
        <w:rPr>
          <w:b/>
          <w:bCs/>
          <w:color w:val="185FA5"/>
          <w:sz w:val="18"/>
          <w:szCs w:val="18"/>
        </w:rPr>
        <w:t>Buying Guide</w:t>
      </w:r>
      <w:r>
        <w:rPr>
          <w:color w:val="888888"/>
          <w:sz w:val="18"/>
          <w:szCs w:val="18"/>
        </w:rPr>
        <w:t xml:space="preserve">  ·  4 min read  ·  15 February 2025</w:t>
      </w:r>
    </w:p>
    <w:p w14:paraId="30964A9B" w14:textId="77777777" w:rsidR="00CD28D5" w:rsidRDefault="00000000">
      <w:pPr>
        <w:spacing w:after="80"/>
      </w:pPr>
      <w:r>
        <w:rPr>
          <w:b/>
          <w:bCs/>
          <w:color w:val="1B2E5A"/>
          <w:sz w:val="44"/>
          <w:szCs w:val="44"/>
        </w:rPr>
        <w:t>String Inverter vs Microinverter vs Hybrid Inverter: Which Is Right for You?</w:t>
      </w:r>
    </w:p>
    <w:p w14:paraId="10B8ED3C" w14:textId="77777777" w:rsidR="00CD28D5" w:rsidRDefault="00000000">
      <w:pPr>
        <w:spacing w:after="200"/>
      </w:pPr>
      <w:proofErr w:type="spellStart"/>
      <w:r>
        <w:rPr>
          <w:i/>
          <w:iCs/>
          <w:color w:val="555555"/>
          <w:sz w:val="18"/>
          <w:szCs w:val="18"/>
        </w:rPr>
        <w:t>Rayenna</w:t>
      </w:r>
      <w:proofErr w:type="spellEnd"/>
      <w:r>
        <w:rPr>
          <w:i/>
          <w:iCs/>
          <w:color w:val="555555"/>
          <w:sz w:val="18"/>
          <w:szCs w:val="18"/>
        </w:rPr>
        <w:t xml:space="preserve"> Energy Team  —  </w:t>
      </w:r>
      <w:proofErr w:type="spellStart"/>
      <w:r>
        <w:rPr>
          <w:i/>
          <w:iCs/>
          <w:color w:val="555555"/>
          <w:sz w:val="18"/>
          <w:szCs w:val="18"/>
        </w:rPr>
        <w:t>Rayenna</w:t>
      </w:r>
      <w:proofErr w:type="spellEnd"/>
      <w:r>
        <w:rPr>
          <w:i/>
          <w:iCs/>
          <w:color w:val="555555"/>
          <w:sz w:val="18"/>
          <w:szCs w:val="18"/>
        </w:rPr>
        <w:t xml:space="preserve"> Energy, Kochi</w:t>
      </w:r>
    </w:p>
    <w:p w14:paraId="2171D0DE" w14:textId="77777777" w:rsidR="00CD28D5" w:rsidRDefault="00000000">
      <w:pPr>
        <w:spacing w:after="200"/>
      </w:pPr>
      <w:r>
        <w:rPr>
          <w:sz w:val="22"/>
          <w:szCs w:val="22"/>
        </w:rPr>
        <w:t>The inverter is the brain of your solar system — it converts the DC electricity your panels generate into the AC electricity your home uses. Choosing the right type makes a real difference to performance, especially in Kerala's conditions.</w:t>
      </w:r>
    </w:p>
    <w:p w14:paraId="2666A5B9" w14:textId="77777777" w:rsidR="00CD28D5" w:rsidRDefault="00000000">
      <w:pPr>
        <w:pBdr>
          <w:bottom w:val="single" w:sz="4" w:space="0" w:color="E6F1FB"/>
        </w:pBdr>
        <w:spacing w:before="280" w:after="100"/>
      </w:pPr>
      <w:r>
        <w:rPr>
          <w:b/>
          <w:bCs/>
          <w:color w:val="1B2E5A"/>
          <w:sz w:val="28"/>
          <w:szCs w:val="28"/>
        </w:rPr>
        <w:t>String Inverters — The Standard Choice</w:t>
      </w:r>
    </w:p>
    <w:p w14:paraId="4AF07236" w14:textId="77777777" w:rsidR="00CD28D5" w:rsidRDefault="00000000">
      <w:pPr>
        <w:spacing w:after="160"/>
        <w:jc w:val="both"/>
      </w:pPr>
      <w:r>
        <w:t>A string inverter connects all your panels in a series and converts their combined output in one central unit. It is the most common and cost-effective option. Best for rooftops with good, unobstructed south-facing space and minimal shading. The catch: if one panel underperforms due to shade or dust, it can drag down the output of the entire string.</w:t>
      </w:r>
    </w:p>
    <w:p w14:paraId="055A70D1" w14:textId="77777777" w:rsidR="00CD28D5" w:rsidRDefault="00000000">
      <w:pPr>
        <w:pBdr>
          <w:bottom w:val="single" w:sz="4" w:space="0" w:color="E6F1FB"/>
        </w:pBdr>
        <w:spacing w:before="280" w:after="100"/>
      </w:pPr>
      <w:r>
        <w:rPr>
          <w:b/>
          <w:bCs/>
          <w:color w:val="1B2E5A"/>
          <w:sz w:val="28"/>
          <w:szCs w:val="28"/>
        </w:rPr>
        <w:t>Microinverters — Panel-Level Intelligence</w:t>
      </w:r>
    </w:p>
    <w:p w14:paraId="79A6A451" w14:textId="77777777" w:rsidR="00CD28D5" w:rsidRDefault="00000000">
      <w:pPr>
        <w:spacing w:after="160"/>
        <w:jc w:val="both"/>
      </w:pPr>
      <w:r>
        <w:t>Instead of one central inverter, microinverters attach to each individual panel. Each panel works independently, so shading on one panel does not affect the others. Best for rooftops with partial shading, complex angles, or panels facing different directions. The catch: higher upfront cost — typically ₹15,000–₹25,000 more for a 3 kW system.</w:t>
      </w:r>
    </w:p>
    <w:p w14:paraId="08FA9F94" w14:textId="77777777" w:rsidR="00CD28D5" w:rsidRDefault="00000000">
      <w:pPr>
        <w:pBdr>
          <w:bottom w:val="single" w:sz="4" w:space="0" w:color="E6F1FB"/>
        </w:pBdr>
        <w:spacing w:before="280" w:after="100"/>
      </w:pPr>
      <w:r>
        <w:rPr>
          <w:b/>
          <w:bCs/>
          <w:color w:val="1B2E5A"/>
          <w:sz w:val="28"/>
          <w:szCs w:val="28"/>
        </w:rPr>
        <w:t>Hybrid Inverters — Built for the Future</w:t>
      </w:r>
    </w:p>
    <w:p w14:paraId="11C8B6AD" w14:textId="77777777" w:rsidR="00CD28D5" w:rsidRDefault="00000000">
      <w:pPr>
        <w:spacing w:after="160"/>
        <w:jc w:val="both"/>
      </w:pPr>
      <w:r>
        <w:t>A hybrid inverter can manage solar panels, a battery bank, and the grid simultaneously. Best for homeowners who want battery backup for power cuts, or who anticipate adding storage later. The catch: higher cost, and currently not eligible for the PM Surya Ghar subsidy as a standalone on-grid system.</w:t>
      </w:r>
    </w:p>
    <w:p w14:paraId="5C14D061" w14:textId="77777777" w:rsidR="00CD28D5" w:rsidRDefault="00000000">
      <w:pPr>
        <w:pBdr>
          <w:bottom w:val="single" w:sz="4" w:space="0" w:color="E6F1FB"/>
        </w:pBdr>
        <w:spacing w:before="280" w:after="100"/>
      </w:pPr>
      <w:r>
        <w:rPr>
          <w:b/>
          <w:bCs/>
          <w:color w:val="1B2E5A"/>
          <w:sz w:val="28"/>
          <w:szCs w:val="28"/>
        </w:rPr>
        <w:t>Quick Comparison</w:t>
      </w:r>
    </w:p>
    <w:p w14:paraId="258B08A9" w14:textId="77777777" w:rsidR="00CD28D5" w:rsidRDefault="00CD28D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CD28D5" w14:paraId="6CA131AE" w14:textId="77777777">
        <w:tblPrEx>
          <w:tblCellMar>
            <w:top w:w="0" w:type="dxa"/>
            <w:bottom w:w="0" w:type="dxa"/>
          </w:tblCellMar>
        </w:tblPrEx>
        <w:tc>
          <w:tcPr>
            <w:tcW w:w="1872" w:type="dxa"/>
            <w:tcBorders>
              <w:top w:val="single" w:sz="1" w:space="0" w:color="185FA5"/>
              <w:left w:val="single" w:sz="1" w:space="0" w:color="185FA5"/>
              <w:bottom w:val="single" w:sz="1" w:space="0" w:color="185FA5"/>
              <w:right w:val="single" w:sz="1" w:space="0" w:color="185FA5"/>
            </w:tcBorders>
            <w:shd w:val="clear" w:color="auto" w:fill="1B2E5A"/>
            <w:tcMar>
              <w:top w:w="80" w:type="dxa"/>
              <w:left w:w="120" w:type="dxa"/>
              <w:bottom w:w="80" w:type="dxa"/>
              <w:right w:w="120" w:type="dxa"/>
            </w:tcMar>
          </w:tcPr>
          <w:p w14:paraId="61D7F2B1" w14:textId="77777777" w:rsidR="00CD28D5" w:rsidRDefault="00000000">
            <w:r>
              <w:rPr>
                <w:b/>
                <w:bCs/>
                <w:color w:val="FFFFFF"/>
                <w:sz w:val="19"/>
                <w:szCs w:val="19"/>
              </w:rPr>
              <w:t>Type</w:t>
            </w:r>
          </w:p>
        </w:tc>
        <w:tc>
          <w:tcPr>
            <w:tcW w:w="1872" w:type="dxa"/>
            <w:tcBorders>
              <w:top w:val="single" w:sz="1" w:space="0" w:color="185FA5"/>
              <w:left w:val="single" w:sz="1" w:space="0" w:color="185FA5"/>
              <w:bottom w:val="single" w:sz="1" w:space="0" w:color="185FA5"/>
              <w:right w:val="single" w:sz="1" w:space="0" w:color="185FA5"/>
            </w:tcBorders>
            <w:shd w:val="clear" w:color="auto" w:fill="1B2E5A"/>
            <w:tcMar>
              <w:top w:w="80" w:type="dxa"/>
              <w:left w:w="120" w:type="dxa"/>
              <w:bottom w:w="80" w:type="dxa"/>
              <w:right w:w="120" w:type="dxa"/>
            </w:tcMar>
          </w:tcPr>
          <w:p w14:paraId="34864C17" w14:textId="77777777" w:rsidR="00CD28D5" w:rsidRDefault="00000000">
            <w:r>
              <w:rPr>
                <w:b/>
                <w:bCs/>
                <w:color w:val="FFFFFF"/>
                <w:sz w:val="19"/>
                <w:szCs w:val="19"/>
              </w:rPr>
              <w:t>Cost</w:t>
            </w:r>
          </w:p>
        </w:tc>
        <w:tc>
          <w:tcPr>
            <w:tcW w:w="1872" w:type="dxa"/>
            <w:tcBorders>
              <w:top w:val="single" w:sz="1" w:space="0" w:color="185FA5"/>
              <w:left w:val="single" w:sz="1" w:space="0" w:color="185FA5"/>
              <w:bottom w:val="single" w:sz="1" w:space="0" w:color="185FA5"/>
              <w:right w:val="single" w:sz="1" w:space="0" w:color="185FA5"/>
            </w:tcBorders>
            <w:shd w:val="clear" w:color="auto" w:fill="1B2E5A"/>
            <w:tcMar>
              <w:top w:w="80" w:type="dxa"/>
              <w:left w:w="120" w:type="dxa"/>
              <w:bottom w:w="80" w:type="dxa"/>
              <w:right w:w="120" w:type="dxa"/>
            </w:tcMar>
          </w:tcPr>
          <w:p w14:paraId="1F21D564" w14:textId="77777777" w:rsidR="00CD28D5" w:rsidRDefault="00000000">
            <w:r>
              <w:rPr>
                <w:b/>
                <w:bCs/>
                <w:color w:val="FFFFFF"/>
                <w:sz w:val="19"/>
                <w:szCs w:val="19"/>
              </w:rPr>
              <w:t>Shade tolerance</w:t>
            </w:r>
          </w:p>
        </w:tc>
        <w:tc>
          <w:tcPr>
            <w:tcW w:w="1872" w:type="dxa"/>
            <w:tcBorders>
              <w:top w:val="single" w:sz="1" w:space="0" w:color="185FA5"/>
              <w:left w:val="single" w:sz="1" w:space="0" w:color="185FA5"/>
              <w:bottom w:val="single" w:sz="1" w:space="0" w:color="185FA5"/>
              <w:right w:val="single" w:sz="1" w:space="0" w:color="185FA5"/>
            </w:tcBorders>
            <w:shd w:val="clear" w:color="auto" w:fill="1B2E5A"/>
            <w:tcMar>
              <w:top w:w="80" w:type="dxa"/>
              <w:left w:w="120" w:type="dxa"/>
              <w:bottom w:w="80" w:type="dxa"/>
              <w:right w:w="120" w:type="dxa"/>
            </w:tcMar>
          </w:tcPr>
          <w:p w14:paraId="7004184B" w14:textId="77777777" w:rsidR="00CD28D5" w:rsidRDefault="00000000">
            <w:r>
              <w:rPr>
                <w:b/>
                <w:bCs/>
                <w:color w:val="FFFFFF"/>
                <w:sz w:val="19"/>
                <w:szCs w:val="19"/>
              </w:rPr>
              <w:t>Battery support</w:t>
            </w:r>
          </w:p>
        </w:tc>
        <w:tc>
          <w:tcPr>
            <w:tcW w:w="1872" w:type="dxa"/>
            <w:tcBorders>
              <w:top w:val="single" w:sz="1" w:space="0" w:color="185FA5"/>
              <w:left w:val="single" w:sz="1" w:space="0" w:color="185FA5"/>
              <w:bottom w:val="single" w:sz="1" w:space="0" w:color="185FA5"/>
              <w:right w:val="single" w:sz="1" w:space="0" w:color="185FA5"/>
            </w:tcBorders>
            <w:shd w:val="clear" w:color="auto" w:fill="1B2E5A"/>
            <w:tcMar>
              <w:top w:w="80" w:type="dxa"/>
              <w:left w:w="120" w:type="dxa"/>
              <w:bottom w:w="80" w:type="dxa"/>
              <w:right w:w="120" w:type="dxa"/>
            </w:tcMar>
          </w:tcPr>
          <w:p w14:paraId="6824F393" w14:textId="77777777" w:rsidR="00CD28D5" w:rsidRDefault="00000000">
            <w:r>
              <w:rPr>
                <w:b/>
                <w:bCs/>
                <w:color w:val="FFFFFF"/>
                <w:sz w:val="19"/>
                <w:szCs w:val="19"/>
              </w:rPr>
              <w:t>Best scenario</w:t>
            </w:r>
          </w:p>
        </w:tc>
      </w:tr>
      <w:tr w:rsidR="00CD28D5" w14:paraId="1FFB39F8" w14:textId="77777777">
        <w:tblPrEx>
          <w:tblCellMar>
            <w:top w:w="0" w:type="dxa"/>
            <w:bottom w:w="0" w:type="dxa"/>
          </w:tblCellMar>
        </w:tblPrEx>
        <w:tc>
          <w:tcPr>
            <w:tcW w:w="1872"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7EFBD3E6" w14:textId="77777777" w:rsidR="00CD28D5" w:rsidRDefault="00000000">
            <w:r>
              <w:rPr>
                <w:sz w:val="19"/>
                <w:szCs w:val="19"/>
              </w:rPr>
              <w:t>String Inverter</w:t>
            </w:r>
          </w:p>
        </w:tc>
        <w:tc>
          <w:tcPr>
            <w:tcW w:w="1872"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1DFD09C8" w14:textId="77777777" w:rsidR="00CD28D5" w:rsidRDefault="00000000">
            <w:r>
              <w:rPr>
                <w:sz w:val="19"/>
                <w:szCs w:val="19"/>
              </w:rPr>
              <w:t>Lowest</w:t>
            </w:r>
          </w:p>
        </w:tc>
        <w:tc>
          <w:tcPr>
            <w:tcW w:w="1872"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0F6CEE70" w14:textId="77777777" w:rsidR="00CD28D5" w:rsidRDefault="00000000">
            <w:r>
              <w:rPr>
                <w:sz w:val="19"/>
                <w:szCs w:val="19"/>
              </w:rPr>
              <w:t>Low</w:t>
            </w:r>
          </w:p>
        </w:tc>
        <w:tc>
          <w:tcPr>
            <w:tcW w:w="1872"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6103FBAD" w14:textId="77777777" w:rsidR="00CD28D5" w:rsidRDefault="00000000">
            <w:r>
              <w:rPr>
                <w:sz w:val="19"/>
                <w:szCs w:val="19"/>
              </w:rPr>
              <w:t>No</w:t>
            </w:r>
          </w:p>
        </w:tc>
        <w:tc>
          <w:tcPr>
            <w:tcW w:w="1872"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70DB1681" w14:textId="77777777" w:rsidR="00CD28D5" w:rsidRDefault="00000000">
            <w:r>
              <w:rPr>
                <w:sz w:val="19"/>
                <w:szCs w:val="19"/>
              </w:rPr>
              <w:t>Clear, south-facing roof</w:t>
            </w:r>
          </w:p>
        </w:tc>
      </w:tr>
      <w:tr w:rsidR="00CD28D5" w14:paraId="10CFEB0E" w14:textId="77777777">
        <w:tblPrEx>
          <w:tblCellMar>
            <w:top w:w="0" w:type="dxa"/>
            <w:bottom w:w="0" w:type="dxa"/>
          </w:tblCellMar>
        </w:tblPrEx>
        <w:tc>
          <w:tcPr>
            <w:tcW w:w="1872"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03EB902D" w14:textId="77777777" w:rsidR="00CD28D5" w:rsidRDefault="00000000">
            <w:r>
              <w:rPr>
                <w:sz w:val="19"/>
                <w:szCs w:val="19"/>
              </w:rPr>
              <w:t>Microinverter</w:t>
            </w:r>
          </w:p>
        </w:tc>
        <w:tc>
          <w:tcPr>
            <w:tcW w:w="1872"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7F06C0D9" w14:textId="77777777" w:rsidR="00CD28D5" w:rsidRDefault="00000000">
            <w:r>
              <w:rPr>
                <w:sz w:val="19"/>
                <w:szCs w:val="19"/>
              </w:rPr>
              <w:t>Highest</w:t>
            </w:r>
          </w:p>
        </w:tc>
        <w:tc>
          <w:tcPr>
            <w:tcW w:w="1872"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41212F01" w14:textId="77777777" w:rsidR="00CD28D5" w:rsidRDefault="00000000">
            <w:r>
              <w:rPr>
                <w:sz w:val="19"/>
                <w:szCs w:val="19"/>
              </w:rPr>
              <w:t>Excellent</w:t>
            </w:r>
          </w:p>
        </w:tc>
        <w:tc>
          <w:tcPr>
            <w:tcW w:w="1872"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3115220A" w14:textId="77777777" w:rsidR="00CD28D5" w:rsidRDefault="00000000">
            <w:r>
              <w:rPr>
                <w:sz w:val="19"/>
                <w:szCs w:val="19"/>
              </w:rPr>
              <w:t>No</w:t>
            </w:r>
          </w:p>
        </w:tc>
        <w:tc>
          <w:tcPr>
            <w:tcW w:w="1872"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12C7A9F6" w14:textId="77777777" w:rsidR="00CD28D5" w:rsidRDefault="00000000">
            <w:r>
              <w:rPr>
                <w:sz w:val="19"/>
                <w:szCs w:val="19"/>
              </w:rPr>
              <w:t>Shaded or complex rooftops</w:t>
            </w:r>
          </w:p>
        </w:tc>
      </w:tr>
      <w:tr w:rsidR="00CD28D5" w14:paraId="656D7418" w14:textId="77777777">
        <w:tblPrEx>
          <w:tblCellMar>
            <w:top w:w="0" w:type="dxa"/>
            <w:bottom w:w="0" w:type="dxa"/>
          </w:tblCellMar>
        </w:tblPrEx>
        <w:tc>
          <w:tcPr>
            <w:tcW w:w="1872"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137943C4" w14:textId="77777777" w:rsidR="00CD28D5" w:rsidRDefault="00000000">
            <w:r>
              <w:rPr>
                <w:sz w:val="19"/>
                <w:szCs w:val="19"/>
              </w:rPr>
              <w:t>Hybrid Inverter</w:t>
            </w:r>
          </w:p>
        </w:tc>
        <w:tc>
          <w:tcPr>
            <w:tcW w:w="1872"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2E297B37" w14:textId="77777777" w:rsidR="00CD28D5" w:rsidRDefault="00000000">
            <w:r>
              <w:rPr>
                <w:sz w:val="19"/>
                <w:szCs w:val="19"/>
              </w:rPr>
              <w:t>Medium-High</w:t>
            </w:r>
          </w:p>
        </w:tc>
        <w:tc>
          <w:tcPr>
            <w:tcW w:w="1872"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0868ABA0" w14:textId="77777777" w:rsidR="00CD28D5" w:rsidRDefault="00000000">
            <w:r>
              <w:rPr>
                <w:sz w:val="19"/>
                <w:szCs w:val="19"/>
              </w:rPr>
              <w:t>Medium</w:t>
            </w:r>
          </w:p>
        </w:tc>
        <w:tc>
          <w:tcPr>
            <w:tcW w:w="1872"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328CC6E8" w14:textId="77777777" w:rsidR="00CD28D5" w:rsidRDefault="00000000">
            <w:r>
              <w:rPr>
                <w:sz w:val="19"/>
                <w:szCs w:val="19"/>
              </w:rPr>
              <w:t>Yes</w:t>
            </w:r>
          </w:p>
        </w:tc>
        <w:tc>
          <w:tcPr>
            <w:tcW w:w="1872"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5DB78B72" w14:textId="77777777" w:rsidR="00CD28D5" w:rsidRDefault="00000000">
            <w:r>
              <w:rPr>
                <w:sz w:val="19"/>
                <w:szCs w:val="19"/>
              </w:rPr>
              <w:t>Frequent power cuts</w:t>
            </w:r>
          </w:p>
        </w:tc>
      </w:tr>
    </w:tbl>
    <w:p w14:paraId="330BBB33" w14:textId="77777777" w:rsidR="00CD28D5" w:rsidRDefault="00CD28D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28D5" w14:paraId="7BA9178B" w14:textId="77777777">
        <w:tblPrEx>
          <w:tblCellMar>
            <w:top w:w="0" w:type="dxa"/>
            <w:bottom w:w="0" w:type="dxa"/>
          </w:tblCellMar>
        </w:tblPrEx>
        <w:tc>
          <w:tcPr>
            <w:tcW w:w="9360" w:type="dxa"/>
            <w:tcBorders>
              <w:top w:val="single" w:sz="1" w:space="0" w:color="185FA5"/>
              <w:left w:val="single" w:sz="16" w:space="0" w:color="185FA5"/>
              <w:bottom w:val="single" w:sz="1" w:space="0" w:color="185FA5"/>
              <w:right w:val="single" w:sz="1" w:space="0" w:color="185FA5"/>
            </w:tcBorders>
            <w:shd w:val="clear" w:color="auto" w:fill="EFF6FF"/>
            <w:tcMar>
              <w:top w:w="120" w:type="dxa"/>
              <w:left w:w="180" w:type="dxa"/>
              <w:bottom w:w="120" w:type="dxa"/>
              <w:right w:w="180" w:type="dxa"/>
            </w:tcMar>
          </w:tcPr>
          <w:p w14:paraId="64195E61" w14:textId="77777777" w:rsidR="00CD28D5" w:rsidRDefault="00000000">
            <w:pPr>
              <w:spacing w:after="60"/>
            </w:pPr>
            <w:r>
              <w:rPr>
                <w:b/>
                <w:bCs/>
                <w:color w:val="1A1A2E"/>
                <w:sz w:val="20"/>
                <w:szCs w:val="20"/>
              </w:rPr>
              <w:t>💡  For most Kerala homes with a clear rooftop:</w:t>
            </w:r>
          </w:p>
          <w:p w14:paraId="3C469AB0" w14:textId="77777777" w:rsidR="00CD28D5" w:rsidRDefault="00000000">
            <w:r>
              <w:rPr>
                <w:sz w:val="20"/>
                <w:szCs w:val="20"/>
              </w:rPr>
              <w:t xml:space="preserve">A quality string inverter from brands like Fronius, SMA, or </w:t>
            </w:r>
            <w:proofErr w:type="spellStart"/>
            <w:r>
              <w:rPr>
                <w:sz w:val="20"/>
                <w:szCs w:val="20"/>
              </w:rPr>
              <w:t>Growatt</w:t>
            </w:r>
            <w:proofErr w:type="spellEnd"/>
            <w:r>
              <w:rPr>
                <w:sz w:val="20"/>
                <w:szCs w:val="20"/>
              </w:rPr>
              <w:t xml:space="preserve"> is the right call — reliable, cost-effective, and fully subsidy-eligible. If your roof has shading challenges, we will recommend microinverters after the site survey.</w:t>
            </w:r>
          </w:p>
        </w:tc>
      </w:tr>
    </w:tbl>
    <w:p w14:paraId="20F925E3" w14:textId="77777777" w:rsidR="00CD28D5" w:rsidRDefault="00CD28D5">
      <w:pPr>
        <w:spacing w:after="160"/>
      </w:pPr>
    </w:p>
    <w:p w14:paraId="112F28A5" w14:textId="77777777" w:rsidR="00CD28D5" w:rsidRDefault="00000000">
      <w:pPr>
        <w:spacing w:after="160"/>
        <w:jc w:val="both"/>
      </w:pPr>
      <w:r>
        <w:t>We do not prescribe inverter types before seeing your roof. Our site survey identifies shading patterns, roof angles, and your usage profile — and then we recommend the inverter that makes the most financial sense for your specific situation.</w:t>
      </w:r>
    </w:p>
    <w:p w14:paraId="5936F7BD" w14:textId="77777777" w:rsidR="00CD28D5" w:rsidRDefault="00CD28D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28D5" w14:paraId="01870F80" w14:textId="77777777">
        <w:tblPrEx>
          <w:tblCellMar>
            <w:top w:w="0" w:type="dxa"/>
            <w:bottom w:w="0" w:type="dxa"/>
          </w:tblCellMar>
        </w:tblPrEx>
        <w:tc>
          <w:tcPr>
            <w:tcW w:w="9360" w:type="dxa"/>
            <w:tcBorders>
              <w:top w:val="single" w:sz="1" w:space="0" w:color="185FA5"/>
              <w:left w:val="single" w:sz="1" w:space="0" w:color="185FA5"/>
              <w:bottom w:val="single" w:sz="1" w:space="0" w:color="185FA5"/>
              <w:right w:val="single" w:sz="1" w:space="0" w:color="185FA5"/>
            </w:tcBorders>
            <w:shd w:val="clear" w:color="auto" w:fill="1B2E5A"/>
            <w:tcMar>
              <w:top w:w="160" w:type="dxa"/>
              <w:left w:w="200" w:type="dxa"/>
              <w:bottom w:w="160" w:type="dxa"/>
              <w:right w:w="200" w:type="dxa"/>
            </w:tcMar>
          </w:tcPr>
          <w:p w14:paraId="2CCAF789" w14:textId="77777777" w:rsidR="00CD28D5" w:rsidRDefault="00000000">
            <w:pPr>
              <w:jc w:val="center"/>
            </w:pPr>
            <w:r>
              <w:rPr>
                <w:b/>
                <w:bCs/>
                <w:color w:val="FFFFFF"/>
                <w:sz w:val="22"/>
                <w:szCs w:val="22"/>
              </w:rPr>
              <w:t xml:space="preserve">Book a Free Site Survey → </w:t>
            </w:r>
            <w:proofErr w:type="spellStart"/>
            <w:r>
              <w:rPr>
                <w:b/>
                <w:bCs/>
                <w:color w:val="FFFFFF"/>
                <w:sz w:val="22"/>
                <w:szCs w:val="22"/>
              </w:rPr>
              <w:t>rayenna.energy</w:t>
            </w:r>
            <w:proofErr w:type="spellEnd"/>
            <w:r>
              <w:rPr>
                <w:b/>
                <w:bCs/>
                <w:color w:val="FFFFFF"/>
                <w:sz w:val="22"/>
                <w:szCs w:val="22"/>
              </w:rPr>
              <w:t>/contact</w:t>
            </w:r>
          </w:p>
        </w:tc>
      </w:tr>
    </w:tbl>
    <w:p w14:paraId="356A54FA" w14:textId="77777777" w:rsidR="00CD28D5" w:rsidRDefault="00CD28D5">
      <w:pPr>
        <w:pBdr>
          <w:bottom w:val="single" w:sz="12" w:space="0" w:color="185FA5"/>
        </w:pBdr>
        <w:spacing w:before="480" w:after="480"/>
      </w:pPr>
    </w:p>
    <w:p w14:paraId="4B4ACC7E" w14:textId="77777777" w:rsidR="00CD28D5" w:rsidRDefault="00000000">
      <w:pPr>
        <w:spacing w:after="120"/>
      </w:pPr>
      <w:r>
        <w:rPr>
          <w:color w:val="888888"/>
          <w:sz w:val="18"/>
          <w:szCs w:val="18"/>
        </w:rPr>
        <w:t xml:space="preserve">Blog 7  ·  </w:t>
      </w:r>
      <w:r>
        <w:rPr>
          <w:b/>
          <w:bCs/>
          <w:color w:val="185FA5"/>
          <w:sz w:val="18"/>
          <w:szCs w:val="18"/>
        </w:rPr>
        <w:t>Maintenance</w:t>
      </w:r>
      <w:r>
        <w:rPr>
          <w:color w:val="888888"/>
          <w:sz w:val="18"/>
          <w:szCs w:val="18"/>
        </w:rPr>
        <w:t xml:space="preserve">  ·  4 min read  ·  22 February 2025</w:t>
      </w:r>
    </w:p>
    <w:p w14:paraId="0F93E2A1" w14:textId="77777777" w:rsidR="00CD28D5" w:rsidRDefault="00000000">
      <w:pPr>
        <w:spacing w:after="80"/>
      </w:pPr>
      <w:r>
        <w:rPr>
          <w:b/>
          <w:bCs/>
          <w:color w:val="1B2E5A"/>
          <w:sz w:val="44"/>
          <w:szCs w:val="44"/>
        </w:rPr>
        <w:t>How Monsoons Affect Your Solar System — and What to Do About It</w:t>
      </w:r>
    </w:p>
    <w:p w14:paraId="376A00B2" w14:textId="77777777" w:rsidR="00CD28D5" w:rsidRDefault="00000000">
      <w:pPr>
        <w:spacing w:after="200"/>
      </w:pPr>
      <w:proofErr w:type="spellStart"/>
      <w:r>
        <w:rPr>
          <w:i/>
          <w:iCs/>
          <w:color w:val="555555"/>
          <w:sz w:val="18"/>
          <w:szCs w:val="18"/>
        </w:rPr>
        <w:t>Rayenna</w:t>
      </w:r>
      <w:proofErr w:type="spellEnd"/>
      <w:r>
        <w:rPr>
          <w:i/>
          <w:iCs/>
          <w:color w:val="555555"/>
          <w:sz w:val="18"/>
          <w:szCs w:val="18"/>
        </w:rPr>
        <w:t xml:space="preserve"> Energy Team  —  </w:t>
      </w:r>
      <w:proofErr w:type="spellStart"/>
      <w:r>
        <w:rPr>
          <w:i/>
          <w:iCs/>
          <w:color w:val="555555"/>
          <w:sz w:val="18"/>
          <w:szCs w:val="18"/>
        </w:rPr>
        <w:t>Rayenna</w:t>
      </w:r>
      <w:proofErr w:type="spellEnd"/>
      <w:r>
        <w:rPr>
          <w:i/>
          <w:iCs/>
          <w:color w:val="555555"/>
          <w:sz w:val="18"/>
          <w:szCs w:val="18"/>
        </w:rPr>
        <w:t xml:space="preserve"> Energy, Kochi</w:t>
      </w:r>
    </w:p>
    <w:p w14:paraId="78A98E11" w14:textId="77777777" w:rsidR="00CD28D5" w:rsidRDefault="00000000">
      <w:pPr>
        <w:spacing w:after="200"/>
      </w:pPr>
      <w:r>
        <w:rPr>
          <w:sz w:val="22"/>
          <w:szCs w:val="22"/>
        </w:rPr>
        <w:t>The most common reason Kerala homeowners hesitate before going solar is the monsoon. "What about all the rain? Won't it just stop working for three months?" It is a fair question — and the honest answer is more reassuring than you might expect.</w:t>
      </w:r>
    </w:p>
    <w:p w14:paraId="1BBC277A" w14:textId="77777777" w:rsidR="00CD28D5" w:rsidRDefault="00000000">
      <w:pPr>
        <w:pBdr>
          <w:bottom w:val="single" w:sz="4" w:space="0" w:color="E6F1FB"/>
        </w:pBdr>
        <w:spacing w:before="280" w:after="100"/>
      </w:pPr>
      <w:r>
        <w:rPr>
          <w:b/>
          <w:bCs/>
          <w:color w:val="1B2E5A"/>
          <w:sz w:val="28"/>
          <w:szCs w:val="28"/>
        </w:rPr>
        <w:t>The Reality of Solar During Monsoon</w:t>
      </w:r>
    </w:p>
    <w:p w14:paraId="1C432C32" w14:textId="77777777" w:rsidR="00CD28D5" w:rsidRDefault="00000000">
      <w:pPr>
        <w:spacing w:after="160"/>
        <w:jc w:val="both"/>
      </w:pPr>
      <w:r>
        <w:t>Yes, solar generation drops during Kerala's monsoon season (June–August). But panels do not stop working — they continue generating electricity from diffuse light even on heavily overcast days, typically at 20–40% of their peak capacity.</w:t>
      </w:r>
    </w:p>
    <w:p w14:paraId="58032878" w14:textId="77777777" w:rsidR="00CD28D5" w:rsidRDefault="00CD28D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D28D5" w14:paraId="5F6F8120" w14:textId="77777777">
        <w:tblPrEx>
          <w:tblCellMar>
            <w:top w:w="0" w:type="dxa"/>
            <w:bottom w:w="0" w:type="dxa"/>
          </w:tblCellMar>
        </w:tblPrEx>
        <w:tc>
          <w:tcPr>
            <w:tcW w:w="3120" w:type="dxa"/>
            <w:tcBorders>
              <w:top w:val="single" w:sz="1" w:space="0" w:color="185FA5"/>
              <w:left w:val="single" w:sz="1" w:space="0" w:color="185FA5"/>
              <w:bottom w:val="single" w:sz="1" w:space="0" w:color="185FA5"/>
              <w:right w:val="single" w:sz="1" w:space="0" w:color="185FA5"/>
            </w:tcBorders>
            <w:shd w:val="clear" w:color="auto" w:fill="1B2E5A"/>
            <w:tcMar>
              <w:top w:w="80" w:type="dxa"/>
              <w:left w:w="120" w:type="dxa"/>
              <w:bottom w:w="80" w:type="dxa"/>
              <w:right w:w="120" w:type="dxa"/>
            </w:tcMar>
          </w:tcPr>
          <w:p w14:paraId="0C34672D" w14:textId="77777777" w:rsidR="00CD28D5" w:rsidRDefault="00000000">
            <w:r>
              <w:rPr>
                <w:b/>
                <w:bCs/>
                <w:color w:val="FFFFFF"/>
                <w:sz w:val="19"/>
                <w:szCs w:val="19"/>
              </w:rPr>
              <w:t>Period</w:t>
            </w:r>
          </w:p>
        </w:tc>
        <w:tc>
          <w:tcPr>
            <w:tcW w:w="3120" w:type="dxa"/>
            <w:tcBorders>
              <w:top w:val="single" w:sz="1" w:space="0" w:color="185FA5"/>
              <w:left w:val="single" w:sz="1" w:space="0" w:color="185FA5"/>
              <w:bottom w:val="single" w:sz="1" w:space="0" w:color="185FA5"/>
              <w:right w:val="single" w:sz="1" w:space="0" w:color="185FA5"/>
            </w:tcBorders>
            <w:shd w:val="clear" w:color="auto" w:fill="1B2E5A"/>
            <w:tcMar>
              <w:top w:w="80" w:type="dxa"/>
              <w:left w:w="120" w:type="dxa"/>
              <w:bottom w:w="80" w:type="dxa"/>
              <w:right w:w="120" w:type="dxa"/>
            </w:tcMar>
          </w:tcPr>
          <w:p w14:paraId="5166EC2F" w14:textId="77777777" w:rsidR="00CD28D5" w:rsidRDefault="00000000">
            <w:r>
              <w:rPr>
                <w:b/>
                <w:bCs/>
                <w:color w:val="FFFFFF"/>
                <w:sz w:val="19"/>
                <w:szCs w:val="19"/>
              </w:rPr>
              <w:t>Daily average</w:t>
            </w:r>
          </w:p>
        </w:tc>
        <w:tc>
          <w:tcPr>
            <w:tcW w:w="3120" w:type="dxa"/>
            <w:tcBorders>
              <w:top w:val="single" w:sz="1" w:space="0" w:color="185FA5"/>
              <w:left w:val="single" w:sz="1" w:space="0" w:color="185FA5"/>
              <w:bottom w:val="single" w:sz="1" w:space="0" w:color="185FA5"/>
              <w:right w:val="single" w:sz="1" w:space="0" w:color="185FA5"/>
            </w:tcBorders>
            <w:shd w:val="clear" w:color="auto" w:fill="1B2E5A"/>
            <w:tcMar>
              <w:top w:w="80" w:type="dxa"/>
              <w:left w:w="120" w:type="dxa"/>
              <w:bottom w:w="80" w:type="dxa"/>
              <w:right w:w="120" w:type="dxa"/>
            </w:tcMar>
          </w:tcPr>
          <w:p w14:paraId="747FA1CF" w14:textId="77777777" w:rsidR="00CD28D5" w:rsidRDefault="00000000">
            <w:r>
              <w:rPr>
                <w:b/>
                <w:bCs/>
                <w:color w:val="FFFFFF"/>
                <w:sz w:val="19"/>
                <w:szCs w:val="19"/>
              </w:rPr>
              <w:t>Typical output</w:t>
            </w:r>
          </w:p>
        </w:tc>
      </w:tr>
      <w:tr w:rsidR="00CD28D5" w14:paraId="1F86E884" w14:textId="77777777">
        <w:tblPrEx>
          <w:tblCellMar>
            <w:top w:w="0" w:type="dxa"/>
            <w:bottom w:w="0" w:type="dxa"/>
          </w:tblCellMar>
        </w:tblPrEx>
        <w:tc>
          <w:tcPr>
            <w:tcW w:w="312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53B99D4A" w14:textId="77777777" w:rsidR="00CD28D5" w:rsidRDefault="00000000">
            <w:r>
              <w:rPr>
                <w:sz w:val="19"/>
                <w:szCs w:val="19"/>
              </w:rPr>
              <w:t>Dry season (Sep–May)</w:t>
            </w:r>
          </w:p>
        </w:tc>
        <w:tc>
          <w:tcPr>
            <w:tcW w:w="312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12D3F29B" w14:textId="77777777" w:rsidR="00CD28D5" w:rsidRDefault="00000000">
            <w:r>
              <w:rPr>
                <w:sz w:val="19"/>
                <w:szCs w:val="19"/>
              </w:rPr>
              <w:t>12–14 units/day</w:t>
            </w:r>
          </w:p>
        </w:tc>
        <w:tc>
          <w:tcPr>
            <w:tcW w:w="312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680EEC2A" w14:textId="77777777" w:rsidR="00CD28D5" w:rsidRDefault="00000000">
            <w:r>
              <w:rPr>
                <w:sz w:val="19"/>
                <w:szCs w:val="19"/>
              </w:rPr>
              <w:t>Strong generation</w:t>
            </w:r>
          </w:p>
        </w:tc>
      </w:tr>
      <w:tr w:rsidR="00CD28D5" w14:paraId="39D66CA4" w14:textId="77777777">
        <w:tblPrEx>
          <w:tblCellMar>
            <w:top w:w="0" w:type="dxa"/>
            <w:bottom w:w="0" w:type="dxa"/>
          </w:tblCellMar>
        </w:tblPrEx>
        <w:tc>
          <w:tcPr>
            <w:tcW w:w="3120"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1592E0F4" w14:textId="77777777" w:rsidR="00CD28D5" w:rsidRDefault="00000000">
            <w:r>
              <w:rPr>
                <w:sz w:val="19"/>
                <w:szCs w:val="19"/>
              </w:rPr>
              <w:t>Monsoon (Jun–Aug)</w:t>
            </w:r>
          </w:p>
        </w:tc>
        <w:tc>
          <w:tcPr>
            <w:tcW w:w="3120"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3ECCB1AE" w14:textId="77777777" w:rsidR="00CD28D5" w:rsidRDefault="00000000">
            <w:r>
              <w:rPr>
                <w:sz w:val="19"/>
                <w:szCs w:val="19"/>
              </w:rPr>
              <w:t>4–6 units/day</w:t>
            </w:r>
          </w:p>
        </w:tc>
        <w:tc>
          <w:tcPr>
            <w:tcW w:w="3120"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4DC92D29" w14:textId="77777777" w:rsidR="00CD28D5" w:rsidRDefault="00000000">
            <w:r>
              <w:rPr>
                <w:sz w:val="19"/>
                <w:szCs w:val="19"/>
              </w:rPr>
              <w:t>Reduced but not zero</w:t>
            </w:r>
          </w:p>
        </w:tc>
      </w:tr>
      <w:tr w:rsidR="00CD28D5" w14:paraId="44694B22" w14:textId="77777777">
        <w:tblPrEx>
          <w:tblCellMar>
            <w:top w:w="0" w:type="dxa"/>
            <w:bottom w:w="0" w:type="dxa"/>
          </w:tblCellMar>
        </w:tblPrEx>
        <w:tc>
          <w:tcPr>
            <w:tcW w:w="312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721294E2" w14:textId="77777777" w:rsidR="00CD28D5" w:rsidRDefault="00000000">
            <w:r>
              <w:rPr>
                <w:sz w:val="19"/>
                <w:szCs w:val="19"/>
              </w:rPr>
              <w:t>Annual total (3 kW)</w:t>
            </w:r>
          </w:p>
        </w:tc>
        <w:tc>
          <w:tcPr>
            <w:tcW w:w="312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4DE6A2FA" w14:textId="77777777" w:rsidR="00CD28D5" w:rsidRDefault="00000000">
            <w:r>
              <w:rPr>
                <w:sz w:val="19"/>
                <w:szCs w:val="19"/>
              </w:rPr>
              <w:t>3,600–4,200 units</w:t>
            </w:r>
          </w:p>
        </w:tc>
        <w:tc>
          <w:tcPr>
            <w:tcW w:w="312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24073AD9" w14:textId="77777777" w:rsidR="00CD28D5" w:rsidRDefault="00000000">
            <w:r>
              <w:rPr>
                <w:sz w:val="19"/>
                <w:szCs w:val="19"/>
              </w:rPr>
              <w:t>Covers 250 units/month home</w:t>
            </w:r>
          </w:p>
        </w:tc>
      </w:tr>
    </w:tbl>
    <w:p w14:paraId="167428F4" w14:textId="77777777" w:rsidR="00CD28D5" w:rsidRDefault="00CD28D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28D5" w14:paraId="79790340" w14:textId="77777777">
        <w:tblPrEx>
          <w:tblCellMar>
            <w:top w:w="0" w:type="dxa"/>
            <w:bottom w:w="0" w:type="dxa"/>
          </w:tblCellMar>
        </w:tblPrEx>
        <w:tc>
          <w:tcPr>
            <w:tcW w:w="9360" w:type="dxa"/>
            <w:tcBorders>
              <w:top w:val="single" w:sz="1" w:space="0" w:color="1D9E75"/>
              <w:left w:val="single" w:sz="16" w:space="0" w:color="1D9E75"/>
              <w:bottom w:val="single" w:sz="1" w:space="0" w:color="1D9E75"/>
              <w:right w:val="single" w:sz="1" w:space="0" w:color="1D9E75"/>
            </w:tcBorders>
            <w:shd w:val="clear" w:color="auto" w:fill="E8F4FD"/>
            <w:tcMar>
              <w:top w:w="120" w:type="dxa"/>
              <w:left w:w="180" w:type="dxa"/>
              <w:bottom w:w="120" w:type="dxa"/>
              <w:right w:w="180" w:type="dxa"/>
            </w:tcMar>
          </w:tcPr>
          <w:p w14:paraId="0153C4B4" w14:textId="77777777" w:rsidR="00CD28D5" w:rsidRDefault="00000000">
            <w:pPr>
              <w:spacing w:after="60"/>
            </w:pPr>
            <w:r>
              <w:rPr>
                <w:b/>
                <w:bCs/>
                <w:color w:val="1A1A2E"/>
                <w:sz w:val="20"/>
                <w:szCs w:val="20"/>
              </w:rPr>
              <w:t>🌧️  Silver lining:</w:t>
            </w:r>
          </w:p>
          <w:p w14:paraId="05ADD961" w14:textId="77777777" w:rsidR="00CD28D5" w:rsidRDefault="00000000">
            <w:r>
              <w:rPr>
                <w:sz w:val="20"/>
                <w:szCs w:val="20"/>
              </w:rPr>
              <w:t>Monsoon rains are the best panel cleaner you will find. Dust, bird droppings, and grime that accumulate during dry summer months are washed away naturally. Post-monsoon, many systems see a brief uptick in performance as clean panels hit peak October sunshine.</w:t>
            </w:r>
          </w:p>
        </w:tc>
      </w:tr>
    </w:tbl>
    <w:p w14:paraId="327EAF9D" w14:textId="77777777" w:rsidR="00CD28D5" w:rsidRDefault="00CD28D5">
      <w:pPr>
        <w:spacing w:after="160"/>
      </w:pPr>
    </w:p>
    <w:p w14:paraId="4123F7C5" w14:textId="77777777" w:rsidR="00CD28D5" w:rsidRDefault="00000000">
      <w:pPr>
        <w:pBdr>
          <w:bottom w:val="single" w:sz="4" w:space="0" w:color="E6F1FB"/>
        </w:pBdr>
        <w:spacing w:before="280" w:after="100"/>
      </w:pPr>
      <w:r>
        <w:rPr>
          <w:b/>
          <w:bCs/>
          <w:color w:val="1B2E5A"/>
          <w:sz w:val="28"/>
          <w:szCs w:val="28"/>
        </w:rPr>
        <w:lastRenderedPageBreak/>
        <w:t>What to Watch For During Monsoon Season</w:t>
      </w:r>
    </w:p>
    <w:p w14:paraId="1BE52353" w14:textId="77777777" w:rsidR="00CD28D5" w:rsidRDefault="00000000">
      <w:pPr>
        <w:spacing w:after="100"/>
        <w:ind w:left="360"/>
      </w:pPr>
      <w:r>
        <w:t>•  Check for water ingress: After the first heavy rains, visually inspect junction boxes and cable entry points for any sign of moisture.</w:t>
      </w:r>
    </w:p>
    <w:p w14:paraId="4088EA10" w14:textId="77777777" w:rsidR="00CD28D5" w:rsidRDefault="00000000">
      <w:pPr>
        <w:spacing w:after="100"/>
        <w:ind w:left="360"/>
      </w:pPr>
      <w:r>
        <w:t>•  Monitor your generation app: If output is significantly lower than expected even on partly cloudy days, that could indicate a panel fault, not just weather.</w:t>
      </w:r>
    </w:p>
    <w:p w14:paraId="5F884984" w14:textId="77777777" w:rsidR="00CD28D5" w:rsidRDefault="00000000">
      <w:pPr>
        <w:spacing w:after="100"/>
        <w:ind w:left="360"/>
      </w:pPr>
      <w:r>
        <w:t>•  Lightning and surge protection: Kerala's monsoon brings heavy lightning activity. Ensure your system has earthing, surge protection devices, and lightning arresters.</w:t>
      </w:r>
    </w:p>
    <w:p w14:paraId="0A7947C4" w14:textId="77777777" w:rsidR="00CD28D5" w:rsidRDefault="00000000">
      <w:pPr>
        <w:spacing w:after="100"/>
        <w:ind w:left="360"/>
      </w:pPr>
      <w:r>
        <w:t>•  Vegetation check: Trees grow rapidly during monsoon. Branches not shading your panels in April may be casting shadows by July.</w:t>
      </w:r>
    </w:p>
    <w:p w14:paraId="69C2D283" w14:textId="77777777" w:rsidR="00CD28D5" w:rsidRDefault="00000000">
      <w:pPr>
        <w:pBdr>
          <w:bottom w:val="single" w:sz="4" w:space="0" w:color="E6F1FB"/>
        </w:pBdr>
        <w:spacing w:before="280" w:after="100"/>
      </w:pPr>
      <w:r>
        <w:rPr>
          <w:b/>
          <w:bCs/>
          <w:color w:val="1B2E5A"/>
          <w:sz w:val="28"/>
          <w:szCs w:val="28"/>
        </w:rPr>
        <w:t>Is There Anything to Avoid?</w:t>
      </w:r>
    </w:p>
    <w:p w14:paraId="7212E126" w14:textId="77777777" w:rsidR="00CD28D5" w:rsidRDefault="00000000">
      <w:pPr>
        <w:spacing w:after="160"/>
        <w:jc w:val="both"/>
      </w:pPr>
      <w:r>
        <w:t>Do not attempt to clean panels manually during heavy rain — it is unnecessary and potentially unsafe. Do not attempt any electrical checks yourself. If you notice a significant, sustained drop in output, contact your installer's service team. Monsoon is not a problem for solar in Kerala. It is a season to monitor and manage — and with a quality installation and a responsive service partner, it looks after itself.</w:t>
      </w:r>
    </w:p>
    <w:p w14:paraId="59546EC8" w14:textId="77777777" w:rsidR="00CD28D5" w:rsidRDefault="00CD28D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28D5" w14:paraId="60BEF1C5" w14:textId="77777777">
        <w:tblPrEx>
          <w:tblCellMar>
            <w:top w:w="0" w:type="dxa"/>
            <w:bottom w:w="0" w:type="dxa"/>
          </w:tblCellMar>
        </w:tblPrEx>
        <w:tc>
          <w:tcPr>
            <w:tcW w:w="9360" w:type="dxa"/>
            <w:tcBorders>
              <w:top w:val="single" w:sz="1" w:space="0" w:color="185FA5"/>
              <w:left w:val="single" w:sz="1" w:space="0" w:color="185FA5"/>
              <w:bottom w:val="single" w:sz="1" w:space="0" w:color="185FA5"/>
              <w:right w:val="single" w:sz="1" w:space="0" w:color="185FA5"/>
            </w:tcBorders>
            <w:shd w:val="clear" w:color="auto" w:fill="1B2E5A"/>
            <w:tcMar>
              <w:top w:w="160" w:type="dxa"/>
              <w:left w:w="200" w:type="dxa"/>
              <w:bottom w:w="160" w:type="dxa"/>
              <w:right w:w="200" w:type="dxa"/>
            </w:tcMar>
          </w:tcPr>
          <w:p w14:paraId="172AD1CA" w14:textId="77777777" w:rsidR="00CD28D5" w:rsidRDefault="00000000">
            <w:pPr>
              <w:jc w:val="center"/>
            </w:pPr>
            <w:r>
              <w:rPr>
                <w:b/>
                <w:bCs/>
                <w:color w:val="FFFFFF"/>
                <w:sz w:val="22"/>
                <w:szCs w:val="22"/>
              </w:rPr>
              <w:t xml:space="preserve">Ask Us About Monsoon-Ready Installations → </w:t>
            </w:r>
            <w:proofErr w:type="spellStart"/>
            <w:r>
              <w:rPr>
                <w:b/>
                <w:bCs/>
                <w:color w:val="FFFFFF"/>
                <w:sz w:val="22"/>
                <w:szCs w:val="22"/>
              </w:rPr>
              <w:t>rayenna.energy</w:t>
            </w:r>
            <w:proofErr w:type="spellEnd"/>
            <w:r>
              <w:rPr>
                <w:b/>
                <w:bCs/>
                <w:color w:val="FFFFFF"/>
                <w:sz w:val="22"/>
                <w:szCs w:val="22"/>
              </w:rPr>
              <w:t>/contact</w:t>
            </w:r>
          </w:p>
        </w:tc>
      </w:tr>
    </w:tbl>
    <w:p w14:paraId="184E0609" w14:textId="77777777" w:rsidR="00CD28D5" w:rsidRDefault="00CD28D5">
      <w:pPr>
        <w:pBdr>
          <w:bottom w:val="single" w:sz="12" w:space="0" w:color="185FA5"/>
        </w:pBdr>
        <w:spacing w:before="480" w:after="480"/>
      </w:pPr>
    </w:p>
    <w:p w14:paraId="044A373A" w14:textId="77777777" w:rsidR="00CD28D5" w:rsidRDefault="00000000">
      <w:pPr>
        <w:spacing w:after="120"/>
      </w:pPr>
      <w:r>
        <w:rPr>
          <w:color w:val="888888"/>
          <w:sz w:val="18"/>
          <w:szCs w:val="18"/>
        </w:rPr>
        <w:t xml:space="preserve">Blog 8  ·  </w:t>
      </w:r>
      <w:r>
        <w:rPr>
          <w:b/>
          <w:bCs/>
          <w:color w:val="185FA5"/>
          <w:sz w:val="18"/>
          <w:szCs w:val="18"/>
        </w:rPr>
        <w:t>Maintenance</w:t>
      </w:r>
      <w:r>
        <w:rPr>
          <w:color w:val="888888"/>
          <w:sz w:val="18"/>
          <w:szCs w:val="18"/>
        </w:rPr>
        <w:t xml:space="preserve">  ·  4 min read  ·  1 March 2025</w:t>
      </w:r>
    </w:p>
    <w:p w14:paraId="2E356923" w14:textId="77777777" w:rsidR="00CD28D5" w:rsidRDefault="00000000">
      <w:pPr>
        <w:spacing w:after="80"/>
      </w:pPr>
      <w:r>
        <w:rPr>
          <w:b/>
          <w:bCs/>
          <w:color w:val="1B2E5A"/>
          <w:sz w:val="44"/>
          <w:szCs w:val="44"/>
        </w:rPr>
        <w:t>Solar Panel Warranty Explained: What's Covered, What's Not, and What to Watch For</w:t>
      </w:r>
    </w:p>
    <w:p w14:paraId="520F3EFA" w14:textId="77777777" w:rsidR="00CD28D5" w:rsidRDefault="00000000">
      <w:pPr>
        <w:spacing w:after="200"/>
      </w:pPr>
      <w:proofErr w:type="spellStart"/>
      <w:r>
        <w:rPr>
          <w:i/>
          <w:iCs/>
          <w:color w:val="555555"/>
          <w:sz w:val="18"/>
          <w:szCs w:val="18"/>
        </w:rPr>
        <w:t>Rayenna</w:t>
      </w:r>
      <w:proofErr w:type="spellEnd"/>
      <w:r>
        <w:rPr>
          <w:i/>
          <w:iCs/>
          <w:color w:val="555555"/>
          <w:sz w:val="18"/>
          <w:szCs w:val="18"/>
        </w:rPr>
        <w:t xml:space="preserve"> Energy Team  —  </w:t>
      </w:r>
      <w:proofErr w:type="spellStart"/>
      <w:r>
        <w:rPr>
          <w:i/>
          <w:iCs/>
          <w:color w:val="555555"/>
          <w:sz w:val="18"/>
          <w:szCs w:val="18"/>
        </w:rPr>
        <w:t>Rayenna</w:t>
      </w:r>
      <w:proofErr w:type="spellEnd"/>
      <w:r>
        <w:rPr>
          <w:i/>
          <w:iCs/>
          <w:color w:val="555555"/>
          <w:sz w:val="18"/>
          <w:szCs w:val="18"/>
        </w:rPr>
        <w:t xml:space="preserve"> Energy, Kochi</w:t>
      </w:r>
    </w:p>
    <w:p w14:paraId="2DEFDFCD" w14:textId="77777777" w:rsidR="00CD28D5" w:rsidRDefault="00000000">
      <w:pPr>
        <w:spacing w:after="200"/>
      </w:pPr>
      <w:r>
        <w:rPr>
          <w:sz w:val="22"/>
          <w:szCs w:val="22"/>
        </w:rPr>
        <w:t>"25-year warranty" sounds impressive. But what does it actually mean? What happens if a panel breaks in year 7? Who do you call if your inverter stops working? These are the questions that separate a good solar investment from an expensive disappointment.</w:t>
      </w:r>
    </w:p>
    <w:p w14:paraId="66699349" w14:textId="77777777" w:rsidR="00CD28D5" w:rsidRDefault="00000000">
      <w:pPr>
        <w:pBdr>
          <w:bottom w:val="single" w:sz="4" w:space="0" w:color="E6F1FB"/>
        </w:pBdr>
        <w:spacing w:before="280" w:after="100"/>
      </w:pPr>
      <w:r>
        <w:rPr>
          <w:b/>
          <w:bCs/>
          <w:color w:val="1B2E5A"/>
          <w:sz w:val="28"/>
          <w:szCs w:val="28"/>
        </w:rPr>
        <w:t>There Are Three Separate Warranties — Not One</w:t>
      </w:r>
    </w:p>
    <w:p w14:paraId="7B445339" w14:textId="77777777" w:rsidR="00CD28D5" w:rsidRDefault="00000000">
      <w:pPr>
        <w:spacing w:after="160"/>
        <w:jc w:val="both"/>
      </w:pPr>
      <w:r>
        <w:t>Most installers advertise "25-year warranty" as a single promise. In reality, a complete solar installation involves three distinct warranties from different parties.</w:t>
      </w:r>
    </w:p>
    <w:p w14:paraId="0739ADA4" w14:textId="77777777" w:rsidR="00CD28D5" w:rsidRDefault="00000000">
      <w:pPr>
        <w:pBdr>
          <w:bottom w:val="single" w:sz="4" w:space="0" w:color="E6F1FB"/>
        </w:pBdr>
        <w:spacing w:before="280" w:after="100"/>
      </w:pPr>
      <w:r>
        <w:rPr>
          <w:b/>
          <w:bCs/>
          <w:color w:val="1B2E5A"/>
          <w:sz w:val="28"/>
          <w:szCs w:val="28"/>
        </w:rPr>
        <w:t>1. Panel Performance Warranty (from the manufacturer)</w:t>
      </w:r>
    </w:p>
    <w:p w14:paraId="4AC730B0" w14:textId="77777777" w:rsidR="00CD28D5" w:rsidRDefault="00000000">
      <w:pPr>
        <w:spacing w:after="160"/>
        <w:jc w:val="both"/>
      </w:pPr>
      <w:r>
        <w:t>This guarantees your panels will produce a minimum percentage of their rated output over time. The industry standard: at least 97% of rated output in year 1, and at least 85% of rated output by year 25. This covers gradual efficiency degradation — the natural, slow decline in panel output over time. It does not cover physical damage.</w:t>
      </w:r>
    </w:p>
    <w:p w14:paraId="56A3AE0C" w14:textId="77777777" w:rsidR="00CD28D5" w:rsidRDefault="00000000">
      <w:pPr>
        <w:pBdr>
          <w:bottom w:val="single" w:sz="4" w:space="0" w:color="E6F1FB"/>
        </w:pBdr>
        <w:spacing w:before="280" w:after="100"/>
      </w:pPr>
      <w:r>
        <w:rPr>
          <w:b/>
          <w:bCs/>
          <w:color w:val="1B2E5A"/>
          <w:sz w:val="28"/>
          <w:szCs w:val="28"/>
        </w:rPr>
        <w:t>2. Panel Product Warranty (from the manufacturer)</w:t>
      </w:r>
    </w:p>
    <w:p w14:paraId="6058E197" w14:textId="77777777" w:rsidR="00CD28D5" w:rsidRDefault="00000000">
      <w:pPr>
        <w:spacing w:after="160"/>
        <w:jc w:val="both"/>
      </w:pPr>
      <w:r>
        <w:t xml:space="preserve">This covers manufacturing defects, delamination, and physical failures of the panel itself. Standard terms: 10–12 years from reputable brands. Premium brands like </w:t>
      </w:r>
      <w:proofErr w:type="spellStart"/>
      <w:r>
        <w:t>Waaree</w:t>
      </w:r>
      <w:proofErr w:type="spellEnd"/>
      <w:r>
        <w:t>, Adani, and Vikram Solar offer up to 15 years.</w:t>
      </w:r>
    </w:p>
    <w:p w14:paraId="4CD358E3" w14:textId="77777777" w:rsidR="00CD28D5" w:rsidRDefault="00000000">
      <w:pPr>
        <w:pBdr>
          <w:bottom w:val="single" w:sz="4" w:space="0" w:color="E6F1FB"/>
        </w:pBdr>
        <w:spacing w:before="280" w:after="100"/>
      </w:pPr>
      <w:r>
        <w:rPr>
          <w:b/>
          <w:bCs/>
          <w:color w:val="1B2E5A"/>
          <w:sz w:val="28"/>
          <w:szCs w:val="28"/>
        </w:rPr>
        <w:lastRenderedPageBreak/>
        <w:t>3. Workmanship Warranty (from your installer)</w:t>
      </w:r>
    </w:p>
    <w:p w14:paraId="6305E00B" w14:textId="77777777" w:rsidR="00CD28D5" w:rsidRDefault="00000000">
      <w:pPr>
        <w:spacing w:after="160"/>
        <w:jc w:val="both"/>
      </w:pPr>
      <w:r>
        <w:t xml:space="preserve">This is the installer's guarantee on their own work — the mounting structure, wiring, and installation quality. A minimum of 5 years is standard; </w:t>
      </w:r>
      <w:proofErr w:type="spellStart"/>
      <w:r>
        <w:t>Rayenna</w:t>
      </w:r>
      <w:proofErr w:type="spellEnd"/>
      <w:r>
        <w:t xml:space="preserve"> provides this on all installations.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28D5" w14:paraId="4BC2158F" w14:textId="77777777">
        <w:tblPrEx>
          <w:tblCellMar>
            <w:top w:w="0" w:type="dxa"/>
            <w:bottom w:w="0" w:type="dxa"/>
          </w:tblCellMar>
        </w:tblPrEx>
        <w:tc>
          <w:tcPr>
            <w:tcW w:w="9360" w:type="dxa"/>
            <w:tcBorders>
              <w:top w:val="single" w:sz="1" w:space="0" w:color="F59E0B"/>
              <w:left w:val="single" w:sz="16" w:space="0" w:color="F59E0B"/>
              <w:bottom w:val="single" w:sz="1" w:space="0" w:color="F59E0B"/>
              <w:right w:val="single" w:sz="1" w:space="0" w:color="F59E0B"/>
            </w:tcBorders>
            <w:shd w:val="clear" w:color="auto" w:fill="FFF3CD"/>
            <w:tcMar>
              <w:top w:w="120" w:type="dxa"/>
              <w:left w:w="180" w:type="dxa"/>
              <w:bottom w:w="120" w:type="dxa"/>
              <w:right w:w="180" w:type="dxa"/>
            </w:tcMar>
          </w:tcPr>
          <w:p w14:paraId="7370EF31" w14:textId="77777777" w:rsidR="00CD28D5" w:rsidRDefault="00000000">
            <w:pPr>
              <w:spacing w:after="60"/>
            </w:pPr>
            <w:r>
              <w:rPr>
                <w:b/>
                <w:bCs/>
                <w:color w:val="1A1A2E"/>
                <w:sz w:val="20"/>
                <w:szCs w:val="20"/>
              </w:rPr>
              <w:t>⚠️  Read the fine print:</w:t>
            </w:r>
          </w:p>
          <w:p w14:paraId="4E952BE7" w14:textId="77777777" w:rsidR="00CD28D5" w:rsidRDefault="00000000">
            <w:r>
              <w:rPr>
                <w:sz w:val="20"/>
                <w:szCs w:val="20"/>
              </w:rPr>
              <w:t>Most panel warranties do not cover physical damage from external causes — hail, storms, falling objects, fire, or flood. This damage is covered by your home insurance policy, not your solar warranty. Ensure your home insurance is updated to include your solar system.</w:t>
            </w:r>
          </w:p>
        </w:tc>
      </w:tr>
    </w:tbl>
    <w:p w14:paraId="6FC1E437" w14:textId="77777777" w:rsidR="00CD28D5" w:rsidRDefault="00CD28D5">
      <w:pPr>
        <w:spacing w:after="160"/>
      </w:pPr>
    </w:p>
    <w:p w14:paraId="7C5D06F1" w14:textId="77777777" w:rsidR="00CD28D5" w:rsidRDefault="00000000">
      <w:pPr>
        <w:pBdr>
          <w:bottom w:val="single" w:sz="4" w:space="0" w:color="E6F1FB"/>
        </w:pBdr>
        <w:spacing w:before="280" w:after="100"/>
      </w:pPr>
      <w:r>
        <w:rPr>
          <w:b/>
          <w:bCs/>
          <w:color w:val="1B2E5A"/>
          <w:sz w:val="28"/>
          <w:szCs w:val="28"/>
        </w:rPr>
        <w:t>What to Do If Something Goes Wrong</w:t>
      </w:r>
    </w:p>
    <w:p w14:paraId="17E03A39" w14:textId="77777777" w:rsidR="00CD28D5" w:rsidRDefault="00000000">
      <w:pPr>
        <w:spacing w:after="160"/>
        <w:jc w:val="both"/>
      </w:pPr>
      <w:r>
        <w:t>Step 1: Check your monitoring app. Is generation low, or has it stopped? A sudden drop suggests an inverter or connection issue; a gradual decline may indicate a panel fault. Step 2: Contact your installer first. They will diagnose whether it is an installation issue or a component failure and manage the claim on your behalf. Step 3: If your installer is unresponsive, contact the panel or inverter manufacturer directly with your warranty documentation.</w:t>
      </w:r>
    </w:p>
    <w:p w14:paraId="10265B20" w14:textId="77777777" w:rsidR="00CD28D5" w:rsidRDefault="00000000">
      <w:pPr>
        <w:pBdr>
          <w:bottom w:val="single" w:sz="4" w:space="0" w:color="E6F1FB"/>
        </w:pBdr>
        <w:spacing w:before="280" w:after="100"/>
      </w:pPr>
      <w:r>
        <w:rPr>
          <w:b/>
          <w:bCs/>
          <w:color w:val="1B2E5A"/>
          <w:sz w:val="28"/>
          <w:szCs w:val="28"/>
        </w:rPr>
        <w:t>The Lesson: Choose Your Installer as Carefully as Your Panels</w:t>
      </w:r>
    </w:p>
    <w:p w14:paraId="2A8299DE" w14:textId="77777777" w:rsidR="00CD28D5" w:rsidRDefault="00000000">
      <w:pPr>
        <w:spacing w:after="160"/>
        <w:jc w:val="both"/>
      </w:pPr>
      <w:r>
        <w:t xml:space="preserve">The best panel warranty in the world is useless if your installer has closed down by year 6. </w:t>
      </w:r>
      <w:proofErr w:type="spellStart"/>
      <w:r>
        <w:t>Rayenna</w:t>
      </w:r>
      <w:proofErr w:type="spellEnd"/>
      <w:r>
        <w:t xml:space="preserve"> works exclusively with established, MNRE-approved brands and maintains a dedicated service team for all our installations.</w:t>
      </w:r>
    </w:p>
    <w:p w14:paraId="6F5598CF" w14:textId="77777777" w:rsidR="00CD28D5" w:rsidRDefault="00CD28D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28D5" w14:paraId="06F981F2" w14:textId="77777777">
        <w:tblPrEx>
          <w:tblCellMar>
            <w:top w:w="0" w:type="dxa"/>
            <w:bottom w:w="0" w:type="dxa"/>
          </w:tblCellMar>
        </w:tblPrEx>
        <w:tc>
          <w:tcPr>
            <w:tcW w:w="9360" w:type="dxa"/>
            <w:tcBorders>
              <w:top w:val="single" w:sz="1" w:space="0" w:color="185FA5"/>
              <w:left w:val="single" w:sz="1" w:space="0" w:color="185FA5"/>
              <w:bottom w:val="single" w:sz="1" w:space="0" w:color="185FA5"/>
              <w:right w:val="single" w:sz="1" w:space="0" w:color="185FA5"/>
            </w:tcBorders>
            <w:shd w:val="clear" w:color="auto" w:fill="1B2E5A"/>
            <w:tcMar>
              <w:top w:w="160" w:type="dxa"/>
              <w:left w:w="200" w:type="dxa"/>
              <w:bottom w:w="160" w:type="dxa"/>
              <w:right w:w="200" w:type="dxa"/>
            </w:tcMar>
          </w:tcPr>
          <w:p w14:paraId="41D4421F" w14:textId="77777777" w:rsidR="00CD28D5" w:rsidRDefault="00000000">
            <w:pPr>
              <w:jc w:val="center"/>
            </w:pPr>
            <w:r>
              <w:rPr>
                <w:b/>
                <w:bCs/>
                <w:color w:val="FFFFFF"/>
                <w:sz w:val="22"/>
                <w:szCs w:val="22"/>
              </w:rPr>
              <w:t xml:space="preserve">All </w:t>
            </w:r>
            <w:proofErr w:type="spellStart"/>
            <w:r>
              <w:rPr>
                <w:b/>
                <w:bCs/>
                <w:color w:val="FFFFFF"/>
                <w:sz w:val="22"/>
                <w:szCs w:val="22"/>
              </w:rPr>
              <w:t>Rayenna</w:t>
            </w:r>
            <w:proofErr w:type="spellEnd"/>
            <w:r>
              <w:rPr>
                <w:b/>
                <w:bCs/>
                <w:color w:val="FFFFFF"/>
                <w:sz w:val="22"/>
                <w:szCs w:val="22"/>
              </w:rPr>
              <w:t xml:space="preserve"> Installations Come with Full Warranty Documentation → </w:t>
            </w:r>
            <w:proofErr w:type="spellStart"/>
            <w:r>
              <w:rPr>
                <w:b/>
                <w:bCs/>
                <w:color w:val="FFFFFF"/>
                <w:sz w:val="22"/>
                <w:szCs w:val="22"/>
              </w:rPr>
              <w:t>rayenna.energy</w:t>
            </w:r>
            <w:proofErr w:type="spellEnd"/>
            <w:r>
              <w:rPr>
                <w:b/>
                <w:bCs/>
                <w:color w:val="FFFFFF"/>
                <w:sz w:val="22"/>
                <w:szCs w:val="22"/>
              </w:rPr>
              <w:t>/contact</w:t>
            </w:r>
          </w:p>
        </w:tc>
      </w:tr>
    </w:tbl>
    <w:p w14:paraId="2CFADCDC" w14:textId="77777777" w:rsidR="00CD28D5" w:rsidRDefault="00CD28D5">
      <w:pPr>
        <w:pBdr>
          <w:bottom w:val="single" w:sz="12" w:space="0" w:color="185FA5"/>
        </w:pBdr>
        <w:spacing w:before="480" w:after="480"/>
      </w:pPr>
    </w:p>
    <w:p w14:paraId="2EF7A363" w14:textId="77777777" w:rsidR="00CD28D5" w:rsidRDefault="00000000">
      <w:pPr>
        <w:spacing w:after="120"/>
      </w:pPr>
      <w:r>
        <w:rPr>
          <w:color w:val="888888"/>
          <w:sz w:val="18"/>
          <w:szCs w:val="18"/>
        </w:rPr>
        <w:t xml:space="preserve">Blog 9  ·  </w:t>
      </w:r>
      <w:r>
        <w:rPr>
          <w:b/>
          <w:bCs/>
          <w:color w:val="185FA5"/>
          <w:sz w:val="18"/>
          <w:szCs w:val="18"/>
        </w:rPr>
        <w:t>Education</w:t>
      </w:r>
      <w:r>
        <w:rPr>
          <w:color w:val="888888"/>
          <w:sz w:val="18"/>
          <w:szCs w:val="18"/>
        </w:rPr>
        <w:t xml:space="preserve">  ·  4 min read  ·  8 March 2025</w:t>
      </w:r>
    </w:p>
    <w:p w14:paraId="6D43E108" w14:textId="77777777" w:rsidR="00CD28D5" w:rsidRDefault="00000000">
      <w:pPr>
        <w:spacing w:after="80"/>
      </w:pPr>
      <w:r>
        <w:rPr>
          <w:b/>
          <w:bCs/>
          <w:color w:val="1B2E5A"/>
          <w:sz w:val="44"/>
          <w:szCs w:val="44"/>
        </w:rPr>
        <w:t>The Carbon Math: How Much CO₂ Does a 5 kW Solar System Save Over 25 Years?</w:t>
      </w:r>
    </w:p>
    <w:p w14:paraId="601CE877" w14:textId="77777777" w:rsidR="00CD28D5" w:rsidRDefault="00000000">
      <w:pPr>
        <w:spacing w:after="200"/>
      </w:pPr>
      <w:proofErr w:type="spellStart"/>
      <w:r>
        <w:rPr>
          <w:i/>
          <w:iCs/>
          <w:color w:val="555555"/>
          <w:sz w:val="18"/>
          <w:szCs w:val="18"/>
        </w:rPr>
        <w:t>Rayenna</w:t>
      </w:r>
      <w:proofErr w:type="spellEnd"/>
      <w:r>
        <w:rPr>
          <w:i/>
          <w:iCs/>
          <w:color w:val="555555"/>
          <w:sz w:val="18"/>
          <w:szCs w:val="18"/>
        </w:rPr>
        <w:t xml:space="preserve"> Energy Team  —  </w:t>
      </w:r>
      <w:proofErr w:type="spellStart"/>
      <w:r>
        <w:rPr>
          <w:i/>
          <w:iCs/>
          <w:color w:val="555555"/>
          <w:sz w:val="18"/>
          <w:szCs w:val="18"/>
        </w:rPr>
        <w:t>Rayenna</w:t>
      </w:r>
      <w:proofErr w:type="spellEnd"/>
      <w:r>
        <w:rPr>
          <w:i/>
          <w:iCs/>
          <w:color w:val="555555"/>
          <w:sz w:val="18"/>
          <w:szCs w:val="18"/>
        </w:rPr>
        <w:t xml:space="preserve"> Energy, Kochi</w:t>
      </w:r>
    </w:p>
    <w:p w14:paraId="500F011C" w14:textId="77777777" w:rsidR="00CD28D5" w:rsidRDefault="00000000">
      <w:pPr>
        <w:spacing w:after="200"/>
      </w:pPr>
      <w:r>
        <w:rPr>
          <w:sz w:val="22"/>
          <w:szCs w:val="22"/>
        </w:rPr>
        <w:t>Most people go solar to save money. But the environmental impact is staggering — and worth understanding. Here is the actual carbon math for a Kerala household switching to solar.</w:t>
      </w:r>
    </w:p>
    <w:p w14:paraId="6AAA6DE1" w14:textId="77777777" w:rsidR="00CD28D5" w:rsidRDefault="00000000">
      <w:pPr>
        <w:pBdr>
          <w:bottom w:val="single" w:sz="4" w:space="0" w:color="E6F1FB"/>
        </w:pBdr>
        <w:spacing w:before="280" w:after="100"/>
      </w:pPr>
      <w:r>
        <w:rPr>
          <w:b/>
          <w:bCs/>
          <w:color w:val="1B2E5A"/>
          <w:sz w:val="28"/>
          <w:szCs w:val="28"/>
        </w:rPr>
        <w:t>Where India's Grid Electricity Comes From</w:t>
      </w:r>
    </w:p>
    <w:p w14:paraId="2746415B" w14:textId="77777777" w:rsidR="00CD28D5" w:rsidRDefault="00000000">
      <w:pPr>
        <w:spacing w:after="160"/>
        <w:jc w:val="both"/>
      </w:pPr>
      <w:r>
        <w:t>India's electricity grid is still heavily dependent on coal-based thermal power. The national average emission factor is approximately 0.82 kg of CO₂ per kWh (unit). Every time you draw a unit of electricity from the KSEB grid, roughly 820 grams of CO₂ is released somewhere at a power plant.</w:t>
      </w:r>
    </w:p>
    <w:p w14:paraId="4D461A1F" w14:textId="77777777" w:rsidR="00CD28D5" w:rsidRDefault="00000000">
      <w:pPr>
        <w:pBdr>
          <w:bottom w:val="single" w:sz="4" w:space="0" w:color="E6F1FB"/>
        </w:pBdr>
        <w:spacing w:before="280" w:after="100"/>
      </w:pPr>
      <w:r>
        <w:rPr>
          <w:b/>
          <w:bCs/>
          <w:color w:val="1B2E5A"/>
          <w:sz w:val="28"/>
          <w:szCs w:val="28"/>
        </w:rPr>
        <w:t>The Numbers for a 5 kW Kerala Household</w:t>
      </w:r>
    </w:p>
    <w:p w14:paraId="1564FDD7" w14:textId="77777777" w:rsidR="00CD28D5" w:rsidRDefault="00CD28D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D28D5" w14:paraId="3BCD9FA7" w14:textId="77777777">
        <w:tblPrEx>
          <w:tblCellMar>
            <w:top w:w="0" w:type="dxa"/>
            <w:bottom w:w="0" w:type="dxa"/>
          </w:tblCellMar>
        </w:tblPrEx>
        <w:tc>
          <w:tcPr>
            <w:tcW w:w="3120" w:type="dxa"/>
            <w:tcBorders>
              <w:top w:val="single" w:sz="1" w:space="0" w:color="185FA5"/>
              <w:left w:val="single" w:sz="1" w:space="0" w:color="185FA5"/>
              <w:bottom w:val="single" w:sz="1" w:space="0" w:color="185FA5"/>
              <w:right w:val="single" w:sz="1" w:space="0" w:color="185FA5"/>
            </w:tcBorders>
            <w:shd w:val="clear" w:color="auto" w:fill="1B2E5A"/>
            <w:tcMar>
              <w:top w:w="80" w:type="dxa"/>
              <w:left w:w="120" w:type="dxa"/>
              <w:bottom w:w="80" w:type="dxa"/>
              <w:right w:w="120" w:type="dxa"/>
            </w:tcMar>
          </w:tcPr>
          <w:p w14:paraId="5E6AEE21" w14:textId="77777777" w:rsidR="00CD28D5" w:rsidRDefault="00000000">
            <w:r>
              <w:rPr>
                <w:b/>
                <w:bCs/>
                <w:color w:val="FFFFFF"/>
                <w:sz w:val="19"/>
                <w:szCs w:val="19"/>
              </w:rPr>
              <w:t>Time Period</w:t>
            </w:r>
          </w:p>
        </w:tc>
        <w:tc>
          <w:tcPr>
            <w:tcW w:w="3120" w:type="dxa"/>
            <w:tcBorders>
              <w:top w:val="single" w:sz="1" w:space="0" w:color="185FA5"/>
              <w:left w:val="single" w:sz="1" w:space="0" w:color="185FA5"/>
              <w:bottom w:val="single" w:sz="1" w:space="0" w:color="185FA5"/>
              <w:right w:val="single" w:sz="1" w:space="0" w:color="185FA5"/>
            </w:tcBorders>
            <w:shd w:val="clear" w:color="auto" w:fill="1B2E5A"/>
            <w:tcMar>
              <w:top w:w="80" w:type="dxa"/>
              <w:left w:w="120" w:type="dxa"/>
              <w:bottom w:w="80" w:type="dxa"/>
              <w:right w:w="120" w:type="dxa"/>
            </w:tcMar>
          </w:tcPr>
          <w:p w14:paraId="473E5DB3" w14:textId="77777777" w:rsidR="00CD28D5" w:rsidRDefault="00000000">
            <w:r>
              <w:rPr>
                <w:b/>
                <w:bCs/>
                <w:color w:val="FFFFFF"/>
                <w:sz w:val="19"/>
                <w:szCs w:val="19"/>
              </w:rPr>
              <w:t>Units Generated</w:t>
            </w:r>
          </w:p>
        </w:tc>
        <w:tc>
          <w:tcPr>
            <w:tcW w:w="3120" w:type="dxa"/>
            <w:tcBorders>
              <w:top w:val="single" w:sz="1" w:space="0" w:color="185FA5"/>
              <w:left w:val="single" w:sz="1" w:space="0" w:color="185FA5"/>
              <w:bottom w:val="single" w:sz="1" w:space="0" w:color="185FA5"/>
              <w:right w:val="single" w:sz="1" w:space="0" w:color="185FA5"/>
            </w:tcBorders>
            <w:shd w:val="clear" w:color="auto" w:fill="1B2E5A"/>
            <w:tcMar>
              <w:top w:w="80" w:type="dxa"/>
              <w:left w:w="120" w:type="dxa"/>
              <w:bottom w:w="80" w:type="dxa"/>
              <w:right w:w="120" w:type="dxa"/>
            </w:tcMar>
          </w:tcPr>
          <w:p w14:paraId="3E9D8394" w14:textId="77777777" w:rsidR="00CD28D5" w:rsidRDefault="00000000">
            <w:r>
              <w:rPr>
                <w:b/>
                <w:bCs/>
                <w:color w:val="FFFFFF"/>
                <w:sz w:val="19"/>
                <w:szCs w:val="19"/>
              </w:rPr>
              <w:t>CO₂ Avoided</w:t>
            </w:r>
          </w:p>
        </w:tc>
      </w:tr>
      <w:tr w:rsidR="00CD28D5" w14:paraId="33AEEF68" w14:textId="77777777">
        <w:tblPrEx>
          <w:tblCellMar>
            <w:top w:w="0" w:type="dxa"/>
            <w:bottom w:w="0" w:type="dxa"/>
          </w:tblCellMar>
        </w:tblPrEx>
        <w:tc>
          <w:tcPr>
            <w:tcW w:w="312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5A72B02B" w14:textId="77777777" w:rsidR="00CD28D5" w:rsidRDefault="00000000">
            <w:r>
              <w:rPr>
                <w:sz w:val="19"/>
                <w:szCs w:val="19"/>
              </w:rPr>
              <w:lastRenderedPageBreak/>
              <w:t>Year 1</w:t>
            </w:r>
          </w:p>
        </w:tc>
        <w:tc>
          <w:tcPr>
            <w:tcW w:w="312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7CDD4E0A" w14:textId="77777777" w:rsidR="00CD28D5" w:rsidRDefault="00000000">
            <w:r>
              <w:rPr>
                <w:sz w:val="19"/>
                <w:szCs w:val="19"/>
              </w:rPr>
              <w:t>~6,500 units</w:t>
            </w:r>
          </w:p>
        </w:tc>
        <w:tc>
          <w:tcPr>
            <w:tcW w:w="312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5107CF77" w14:textId="77777777" w:rsidR="00CD28D5" w:rsidRDefault="00000000">
            <w:r>
              <w:rPr>
                <w:sz w:val="19"/>
                <w:szCs w:val="19"/>
              </w:rPr>
              <w:t>~5,330 kg (5.3 tonnes)</w:t>
            </w:r>
          </w:p>
        </w:tc>
      </w:tr>
      <w:tr w:rsidR="00CD28D5" w14:paraId="4625DD13" w14:textId="77777777">
        <w:tblPrEx>
          <w:tblCellMar>
            <w:top w:w="0" w:type="dxa"/>
            <w:bottom w:w="0" w:type="dxa"/>
          </w:tblCellMar>
        </w:tblPrEx>
        <w:tc>
          <w:tcPr>
            <w:tcW w:w="3120"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59234731" w14:textId="77777777" w:rsidR="00CD28D5" w:rsidRDefault="00000000">
            <w:r>
              <w:rPr>
                <w:sz w:val="19"/>
                <w:szCs w:val="19"/>
              </w:rPr>
              <w:t>5 Years</w:t>
            </w:r>
          </w:p>
        </w:tc>
        <w:tc>
          <w:tcPr>
            <w:tcW w:w="3120"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396EF78C" w14:textId="77777777" w:rsidR="00CD28D5" w:rsidRDefault="00000000">
            <w:r>
              <w:rPr>
                <w:sz w:val="19"/>
                <w:szCs w:val="19"/>
              </w:rPr>
              <w:t>~32,000 units</w:t>
            </w:r>
          </w:p>
        </w:tc>
        <w:tc>
          <w:tcPr>
            <w:tcW w:w="3120"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711B7A0B" w14:textId="77777777" w:rsidR="00CD28D5" w:rsidRDefault="00000000">
            <w:r>
              <w:rPr>
                <w:sz w:val="19"/>
                <w:szCs w:val="19"/>
              </w:rPr>
              <w:t>~26,240 kg (26 tonnes)</w:t>
            </w:r>
          </w:p>
        </w:tc>
      </w:tr>
      <w:tr w:rsidR="00CD28D5" w14:paraId="37EC39F6" w14:textId="77777777">
        <w:tblPrEx>
          <w:tblCellMar>
            <w:top w:w="0" w:type="dxa"/>
            <w:bottom w:w="0" w:type="dxa"/>
          </w:tblCellMar>
        </w:tblPrEx>
        <w:tc>
          <w:tcPr>
            <w:tcW w:w="312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359EFD17" w14:textId="77777777" w:rsidR="00CD28D5" w:rsidRDefault="00000000">
            <w:r>
              <w:rPr>
                <w:sz w:val="19"/>
                <w:szCs w:val="19"/>
              </w:rPr>
              <w:t>10 Years</w:t>
            </w:r>
          </w:p>
        </w:tc>
        <w:tc>
          <w:tcPr>
            <w:tcW w:w="312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2F60375E" w14:textId="77777777" w:rsidR="00CD28D5" w:rsidRDefault="00000000">
            <w:r>
              <w:rPr>
                <w:sz w:val="19"/>
                <w:szCs w:val="19"/>
              </w:rPr>
              <w:t>~63,000 units</w:t>
            </w:r>
          </w:p>
        </w:tc>
        <w:tc>
          <w:tcPr>
            <w:tcW w:w="312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1938ED17" w14:textId="77777777" w:rsidR="00CD28D5" w:rsidRDefault="00000000">
            <w:r>
              <w:rPr>
                <w:sz w:val="19"/>
                <w:szCs w:val="19"/>
              </w:rPr>
              <w:t>~51,660 kg (52 tonnes)</w:t>
            </w:r>
          </w:p>
        </w:tc>
      </w:tr>
      <w:tr w:rsidR="00CD28D5" w14:paraId="63C49E9B" w14:textId="77777777">
        <w:tblPrEx>
          <w:tblCellMar>
            <w:top w:w="0" w:type="dxa"/>
            <w:bottom w:w="0" w:type="dxa"/>
          </w:tblCellMar>
        </w:tblPrEx>
        <w:tc>
          <w:tcPr>
            <w:tcW w:w="3120"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7C786B74" w14:textId="77777777" w:rsidR="00CD28D5" w:rsidRDefault="00000000">
            <w:r>
              <w:rPr>
                <w:sz w:val="19"/>
                <w:szCs w:val="19"/>
              </w:rPr>
              <w:t>25 Years</w:t>
            </w:r>
          </w:p>
        </w:tc>
        <w:tc>
          <w:tcPr>
            <w:tcW w:w="3120"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32BF4038" w14:textId="77777777" w:rsidR="00CD28D5" w:rsidRDefault="00000000">
            <w:r>
              <w:rPr>
                <w:sz w:val="19"/>
                <w:szCs w:val="19"/>
              </w:rPr>
              <w:t>~1,50,000 units</w:t>
            </w:r>
          </w:p>
        </w:tc>
        <w:tc>
          <w:tcPr>
            <w:tcW w:w="3120"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6E0F8094" w14:textId="77777777" w:rsidR="00CD28D5" w:rsidRDefault="00000000">
            <w:r>
              <w:rPr>
                <w:sz w:val="19"/>
                <w:szCs w:val="19"/>
              </w:rPr>
              <w:t>~1,23,000 kg (123 tonnes)</w:t>
            </w:r>
          </w:p>
        </w:tc>
      </w:tr>
    </w:tbl>
    <w:p w14:paraId="09058F48" w14:textId="77777777" w:rsidR="00CD28D5" w:rsidRDefault="00CD28D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28D5" w14:paraId="6218A785" w14:textId="77777777">
        <w:tblPrEx>
          <w:tblCellMar>
            <w:top w:w="0" w:type="dxa"/>
            <w:bottom w:w="0" w:type="dxa"/>
          </w:tblCellMar>
        </w:tblPrEx>
        <w:tc>
          <w:tcPr>
            <w:tcW w:w="9360" w:type="dxa"/>
            <w:tcBorders>
              <w:top w:val="single" w:sz="1" w:space="0" w:color="2E7D32"/>
              <w:left w:val="single" w:sz="16" w:space="0" w:color="2E7D32"/>
              <w:bottom w:val="single" w:sz="1" w:space="0" w:color="2E7D32"/>
              <w:right w:val="single" w:sz="1" w:space="0" w:color="2E7D32"/>
            </w:tcBorders>
            <w:shd w:val="clear" w:color="auto" w:fill="E8F5E9"/>
            <w:tcMar>
              <w:top w:w="120" w:type="dxa"/>
              <w:left w:w="180" w:type="dxa"/>
              <w:bottom w:w="120" w:type="dxa"/>
              <w:right w:w="180" w:type="dxa"/>
            </w:tcMar>
          </w:tcPr>
          <w:p w14:paraId="35567102" w14:textId="77777777" w:rsidR="00CD28D5" w:rsidRDefault="00000000">
            <w:pPr>
              <w:spacing w:after="60"/>
            </w:pPr>
            <w:r>
              <w:rPr>
                <w:b/>
                <w:bCs/>
                <w:color w:val="1A1A2E"/>
                <w:sz w:val="20"/>
                <w:szCs w:val="20"/>
              </w:rPr>
              <w:t>🌿  123 tonnes of CO₂ avoided over 25 years.</w:t>
            </w:r>
          </w:p>
          <w:p w14:paraId="503A27E0" w14:textId="77777777" w:rsidR="00CD28D5" w:rsidRDefault="00000000">
            <w:r>
              <w:rPr>
                <w:sz w:val="20"/>
                <w:szCs w:val="20"/>
              </w:rPr>
              <w:t>That is the equivalent of planting approximately 5,500 trees — or taking a car off the road for over 12 years.</w:t>
            </w:r>
          </w:p>
        </w:tc>
      </w:tr>
    </w:tbl>
    <w:p w14:paraId="66DF8FC7" w14:textId="77777777" w:rsidR="00CD28D5" w:rsidRDefault="00CD28D5">
      <w:pPr>
        <w:spacing w:after="160"/>
      </w:pPr>
    </w:p>
    <w:p w14:paraId="299BA5CD" w14:textId="77777777" w:rsidR="00CD28D5" w:rsidRDefault="00000000">
      <w:pPr>
        <w:pBdr>
          <w:bottom w:val="single" w:sz="4" w:space="0" w:color="E6F1FB"/>
        </w:pBdr>
        <w:spacing w:before="280" w:after="100"/>
      </w:pPr>
      <w:r>
        <w:rPr>
          <w:b/>
          <w:bCs/>
          <w:color w:val="1B2E5A"/>
          <w:sz w:val="28"/>
          <w:szCs w:val="28"/>
        </w:rPr>
        <w:t>What About the Carbon Cost of Manufacturing the Panels?</w:t>
      </w:r>
    </w:p>
    <w:p w14:paraId="53348183" w14:textId="77777777" w:rsidR="00CD28D5" w:rsidRDefault="00000000">
      <w:pPr>
        <w:spacing w:after="160"/>
        <w:jc w:val="both"/>
      </w:pPr>
      <w:r>
        <w:t>Manufacturing solar panels does produce CO₂ — primarily in the silicon refining and cell production process. The carbon payback period — the time a solar panel takes to generate enough clean energy to offset its own manufacturing footprint — is typically 1.5 to 3 years for modern monocrystalline panels. After that, every unit generated is a net carbon saving. Over a 25-year lifespan, the ratio of clean energy produced to carbon emitted in manufacturing is roughly 25:1 to 30:1.</w:t>
      </w:r>
    </w:p>
    <w:p w14:paraId="205968D7" w14:textId="77777777" w:rsidR="00CD28D5" w:rsidRDefault="00000000">
      <w:pPr>
        <w:pBdr>
          <w:bottom w:val="single" w:sz="4" w:space="0" w:color="E6F1FB"/>
        </w:pBdr>
        <w:spacing w:before="280" w:after="100"/>
      </w:pPr>
      <w:r>
        <w:rPr>
          <w:b/>
          <w:bCs/>
          <w:color w:val="1B2E5A"/>
          <w:sz w:val="28"/>
          <w:szCs w:val="28"/>
        </w:rPr>
        <w:t>Beyond Carbon: The Full Environmental Picture</w:t>
      </w:r>
    </w:p>
    <w:p w14:paraId="2117C950" w14:textId="77777777" w:rsidR="00CD28D5" w:rsidRDefault="00000000">
      <w:pPr>
        <w:spacing w:after="160"/>
        <w:jc w:val="both"/>
      </w:pPr>
      <w:r>
        <w:t>Reduced water consumption (thermal power plants are heavy water users), reduced air pollution from coal combustion, and reduced pressure on Kerala's overtaxed grid during peak summer hours are all additional environmental benefits of going solar that do not show up in the carbon numbers. Going solar is not just smart for your wallet. It is a decision with a measurable, lasting impact on the environment your children will inherit.</w:t>
      </w:r>
    </w:p>
    <w:p w14:paraId="2892C74C" w14:textId="77777777" w:rsidR="00CD28D5" w:rsidRDefault="00CD28D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28D5" w14:paraId="3C320050" w14:textId="77777777">
        <w:tblPrEx>
          <w:tblCellMar>
            <w:top w:w="0" w:type="dxa"/>
            <w:bottom w:w="0" w:type="dxa"/>
          </w:tblCellMar>
        </w:tblPrEx>
        <w:tc>
          <w:tcPr>
            <w:tcW w:w="9360" w:type="dxa"/>
            <w:tcBorders>
              <w:top w:val="single" w:sz="1" w:space="0" w:color="185FA5"/>
              <w:left w:val="single" w:sz="1" w:space="0" w:color="185FA5"/>
              <w:bottom w:val="single" w:sz="1" w:space="0" w:color="185FA5"/>
              <w:right w:val="single" w:sz="1" w:space="0" w:color="185FA5"/>
            </w:tcBorders>
            <w:shd w:val="clear" w:color="auto" w:fill="1B2E5A"/>
            <w:tcMar>
              <w:top w:w="160" w:type="dxa"/>
              <w:left w:w="200" w:type="dxa"/>
              <w:bottom w:w="160" w:type="dxa"/>
              <w:right w:w="200" w:type="dxa"/>
            </w:tcMar>
          </w:tcPr>
          <w:p w14:paraId="21F48228" w14:textId="77777777" w:rsidR="00CD28D5" w:rsidRDefault="00000000">
            <w:pPr>
              <w:jc w:val="center"/>
            </w:pPr>
            <w:r>
              <w:rPr>
                <w:b/>
                <w:bCs/>
                <w:color w:val="FFFFFF"/>
                <w:sz w:val="22"/>
                <w:szCs w:val="22"/>
              </w:rPr>
              <w:t xml:space="preserve">Calculate Your Personal Carbon Impact → </w:t>
            </w:r>
            <w:proofErr w:type="spellStart"/>
            <w:r>
              <w:rPr>
                <w:b/>
                <w:bCs/>
                <w:color w:val="FFFFFF"/>
                <w:sz w:val="22"/>
                <w:szCs w:val="22"/>
              </w:rPr>
              <w:t>rayenna.energy</w:t>
            </w:r>
            <w:proofErr w:type="spellEnd"/>
            <w:r>
              <w:rPr>
                <w:b/>
                <w:bCs/>
                <w:color w:val="FFFFFF"/>
                <w:sz w:val="22"/>
                <w:szCs w:val="22"/>
              </w:rPr>
              <w:t>/contact</w:t>
            </w:r>
          </w:p>
        </w:tc>
      </w:tr>
    </w:tbl>
    <w:p w14:paraId="6542D759" w14:textId="77777777" w:rsidR="00CD28D5" w:rsidRDefault="00CD28D5">
      <w:pPr>
        <w:pBdr>
          <w:bottom w:val="single" w:sz="12" w:space="0" w:color="185FA5"/>
        </w:pBdr>
        <w:spacing w:before="480" w:after="480"/>
      </w:pPr>
    </w:p>
    <w:p w14:paraId="504C6CD0" w14:textId="77777777" w:rsidR="00CD28D5" w:rsidRDefault="00000000">
      <w:pPr>
        <w:spacing w:after="120"/>
      </w:pPr>
      <w:r>
        <w:rPr>
          <w:color w:val="888888"/>
          <w:sz w:val="18"/>
          <w:szCs w:val="18"/>
        </w:rPr>
        <w:t xml:space="preserve">Blog 10  ·  </w:t>
      </w:r>
      <w:r>
        <w:rPr>
          <w:b/>
          <w:bCs/>
          <w:color w:val="185FA5"/>
          <w:sz w:val="18"/>
          <w:szCs w:val="18"/>
        </w:rPr>
        <w:t>Education</w:t>
      </w:r>
      <w:r>
        <w:rPr>
          <w:color w:val="888888"/>
          <w:sz w:val="18"/>
          <w:szCs w:val="18"/>
        </w:rPr>
        <w:t xml:space="preserve">  ·  4 min read  ·  15 March 2025</w:t>
      </w:r>
    </w:p>
    <w:p w14:paraId="1EF74E97" w14:textId="77777777" w:rsidR="00CD28D5" w:rsidRDefault="00000000">
      <w:pPr>
        <w:spacing w:after="80"/>
      </w:pPr>
      <w:r>
        <w:rPr>
          <w:b/>
          <w:bCs/>
          <w:color w:val="1B2E5A"/>
          <w:sz w:val="44"/>
          <w:szCs w:val="44"/>
        </w:rPr>
        <w:t>What Is a Solar System's Performance Ratio — and Why It Matters More Than Efficiency Ratings</w:t>
      </w:r>
    </w:p>
    <w:p w14:paraId="108EC755" w14:textId="77777777" w:rsidR="00CD28D5" w:rsidRDefault="00000000">
      <w:pPr>
        <w:spacing w:after="200"/>
      </w:pPr>
      <w:proofErr w:type="spellStart"/>
      <w:r>
        <w:rPr>
          <w:i/>
          <w:iCs/>
          <w:color w:val="555555"/>
          <w:sz w:val="18"/>
          <w:szCs w:val="18"/>
        </w:rPr>
        <w:t>Rayenna</w:t>
      </w:r>
      <w:proofErr w:type="spellEnd"/>
      <w:r>
        <w:rPr>
          <w:i/>
          <w:iCs/>
          <w:color w:val="555555"/>
          <w:sz w:val="18"/>
          <w:szCs w:val="18"/>
        </w:rPr>
        <w:t xml:space="preserve"> Energy Team  —  </w:t>
      </w:r>
      <w:proofErr w:type="spellStart"/>
      <w:r>
        <w:rPr>
          <w:i/>
          <w:iCs/>
          <w:color w:val="555555"/>
          <w:sz w:val="18"/>
          <w:szCs w:val="18"/>
        </w:rPr>
        <w:t>Rayenna</w:t>
      </w:r>
      <w:proofErr w:type="spellEnd"/>
      <w:r>
        <w:rPr>
          <w:i/>
          <w:iCs/>
          <w:color w:val="555555"/>
          <w:sz w:val="18"/>
          <w:szCs w:val="18"/>
        </w:rPr>
        <w:t xml:space="preserve"> Energy, Kochi</w:t>
      </w:r>
    </w:p>
    <w:p w14:paraId="5081BE80" w14:textId="77777777" w:rsidR="00CD28D5" w:rsidRDefault="00000000">
      <w:pPr>
        <w:spacing w:after="200"/>
      </w:pPr>
      <w:r>
        <w:rPr>
          <w:sz w:val="22"/>
          <w:szCs w:val="22"/>
        </w:rPr>
        <w:t>You will see solar panels advertised with efficiency ratings of 20%, 21%, 22%. But here is what most installers do not tell you: panel efficiency is measured in a laboratory under perfect conditions. What actually matters in Kerala's real weather is something called the Performance Ratio.</w:t>
      </w:r>
    </w:p>
    <w:p w14:paraId="1C761E4D" w14:textId="77777777" w:rsidR="00CD28D5" w:rsidRDefault="00000000">
      <w:pPr>
        <w:pBdr>
          <w:bottom w:val="single" w:sz="4" w:space="0" w:color="E6F1FB"/>
        </w:pBdr>
        <w:spacing w:before="280" w:after="100"/>
      </w:pPr>
      <w:r>
        <w:rPr>
          <w:b/>
          <w:bCs/>
          <w:color w:val="1B2E5A"/>
          <w:sz w:val="28"/>
          <w:szCs w:val="28"/>
        </w:rPr>
        <w:t>What Is Performance Ratio (PR)?</w:t>
      </w:r>
    </w:p>
    <w:p w14:paraId="7A7535BA" w14:textId="77777777" w:rsidR="00CD28D5" w:rsidRDefault="00000000">
      <w:pPr>
        <w:spacing w:after="160"/>
        <w:jc w:val="both"/>
      </w:pPr>
      <w:r>
        <w:t>Performance Ratio is the measure of how efficiently your entire solar system converts available sunlight into usable electricity — accounting for all real-world losses. It is expressed as a percentage. PR = Actual energy output ÷ Theoretical maximum output. A system with a PR of 80% means that for every 100 units it theoretically could generate, it actually delivers 80 units to your home.</w:t>
      </w:r>
    </w:p>
    <w:p w14:paraId="7D9B24E4" w14:textId="77777777" w:rsidR="00CD28D5" w:rsidRDefault="00000000">
      <w:pPr>
        <w:pBdr>
          <w:bottom w:val="single" w:sz="4" w:space="0" w:color="E6F1FB"/>
        </w:pBdr>
        <w:spacing w:before="280" w:after="100"/>
      </w:pPr>
      <w:r>
        <w:rPr>
          <w:b/>
          <w:bCs/>
          <w:color w:val="1B2E5A"/>
          <w:sz w:val="28"/>
          <w:szCs w:val="28"/>
        </w:rPr>
        <w:lastRenderedPageBreak/>
        <w:t>What Causes the Gap?</w:t>
      </w:r>
    </w:p>
    <w:p w14:paraId="43E3367D" w14:textId="77777777" w:rsidR="00CD28D5" w:rsidRDefault="00000000">
      <w:pPr>
        <w:spacing w:after="100"/>
        <w:ind w:left="360"/>
      </w:pPr>
      <w:r>
        <w:t>•  Temperature losses: Panel surface temperatures can exceed 60°C in Kerala's summer, reducing output by 10–15%.</w:t>
      </w:r>
    </w:p>
    <w:p w14:paraId="7EAE3665" w14:textId="77777777" w:rsidR="00CD28D5" w:rsidRDefault="00000000">
      <w:pPr>
        <w:spacing w:after="100"/>
        <w:ind w:left="360"/>
      </w:pPr>
      <w:r>
        <w:t>•  Wiring and connection losses: Small resistance losses across cables and connections, typically 2–3%.</w:t>
      </w:r>
    </w:p>
    <w:p w14:paraId="7C69AA7D" w14:textId="77777777" w:rsidR="00CD28D5" w:rsidRDefault="00000000">
      <w:pPr>
        <w:spacing w:after="100"/>
        <w:ind w:left="360"/>
      </w:pPr>
      <w:r>
        <w:t>•  Inverter efficiency: Quality string inverters operate at 95–97% efficiency.</w:t>
      </w:r>
    </w:p>
    <w:p w14:paraId="7CBE6987" w14:textId="77777777" w:rsidR="00CD28D5" w:rsidRDefault="00000000">
      <w:pPr>
        <w:spacing w:after="100"/>
        <w:ind w:left="360"/>
      </w:pPr>
      <w:r>
        <w:t>•  Dust and soiling: Accumulated dust can reduce output by 2–7% in dry months.</w:t>
      </w:r>
    </w:p>
    <w:p w14:paraId="2FE36471" w14:textId="77777777" w:rsidR="00CD28D5" w:rsidRDefault="00000000">
      <w:pPr>
        <w:spacing w:after="100"/>
        <w:ind w:left="360"/>
      </w:pPr>
      <w:r>
        <w:t>•  Shading: Even partial shading causes disproportionate output loss in string inverter systems.</w:t>
      </w:r>
    </w:p>
    <w:p w14:paraId="41911B64" w14:textId="77777777" w:rsidR="00CD28D5" w:rsidRDefault="00000000">
      <w:pPr>
        <w:spacing w:after="100"/>
        <w:ind w:left="360"/>
      </w:pPr>
      <w:r>
        <w:t>•  Mismatch losses: Minor variations between panels in a string reduce the whole string's output.</w:t>
      </w:r>
    </w:p>
    <w:p w14:paraId="76D4AB15" w14:textId="77777777" w:rsidR="00CD28D5" w:rsidRDefault="00000000">
      <w:pPr>
        <w:pBdr>
          <w:bottom w:val="single" w:sz="4" w:space="0" w:color="E6F1FB"/>
        </w:pBdr>
        <w:spacing w:before="280" w:after="100"/>
      </w:pPr>
      <w:r>
        <w:rPr>
          <w:b/>
          <w:bCs/>
          <w:color w:val="1B2E5A"/>
          <w:sz w:val="28"/>
          <w:szCs w:val="28"/>
        </w:rPr>
        <w:t>What Is a Good Performance Ratio in Kerala?</w:t>
      </w:r>
    </w:p>
    <w:p w14:paraId="57B44A13" w14:textId="77777777" w:rsidR="00CD28D5" w:rsidRDefault="00CD28D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D28D5" w14:paraId="6F2C53D8" w14:textId="77777777">
        <w:tblPrEx>
          <w:tblCellMar>
            <w:top w:w="0" w:type="dxa"/>
            <w:bottom w:w="0" w:type="dxa"/>
          </w:tblCellMar>
        </w:tblPrEx>
        <w:tc>
          <w:tcPr>
            <w:tcW w:w="4680" w:type="dxa"/>
            <w:tcBorders>
              <w:top w:val="single" w:sz="1" w:space="0" w:color="185FA5"/>
              <w:left w:val="single" w:sz="1" w:space="0" w:color="185FA5"/>
              <w:bottom w:val="single" w:sz="1" w:space="0" w:color="185FA5"/>
              <w:right w:val="single" w:sz="1" w:space="0" w:color="185FA5"/>
            </w:tcBorders>
            <w:shd w:val="clear" w:color="auto" w:fill="1B2E5A"/>
            <w:tcMar>
              <w:top w:w="80" w:type="dxa"/>
              <w:left w:w="120" w:type="dxa"/>
              <w:bottom w:w="80" w:type="dxa"/>
              <w:right w:w="120" w:type="dxa"/>
            </w:tcMar>
          </w:tcPr>
          <w:p w14:paraId="3A8AA813" w14:textId="77777777" w:rsidR="00CD28D5" w:rsidRDefault="00000000">
            <w:r>
              <w:rPr>
                <w:b/>
                <w:bCs/>
                <w:color w:val="FFFFFF"/>
                <w:sz w:val="19"/>
                <w:szCs w:val="19"/>
              </w:rPr>
              <w:t>PR Range</w:t>
            </w:r>
          </w:p>
        </w:tc>
        <w:tc>
          <w:tcPr>
            <w:tcW w:w="4680" w:type="dxa"/>
            <w:tcBorders>
              <w:top w:val="single" w:sz="1" w:space="0" w:color="185FA5"/>
              <w:left w:val="single" w:sz="1" w:space="0" w:color="185FA5"/>
              <w:bottom w:val="single" w:sz="1" w:space="0" w:color="185FA5"/>
              <w:right w:val="single" w:sz="1" w:space="0" w:color="185FA5"/>
            </w:tcBorders>
            <w:shd w:val="clear" w:color="auto" w:fill="1B2E5A"/>
            <w:tcMar>
              <w:top w:w="80" w:type="dxa"/>
              <w:left w:w="120" w:type="dxa"/>
              <w:bottom w:w="80" w:type="dxa"/>
              <w:right w:w="120" w:type="dxa"/>
            </w:tcMar>
          </w:tcPr>
          <w:p w14:paraId="745EAD54" w14:textId="77777777" w:rsidR="00CD28D5" w:rsidRDefault="00000000">
            <w:r>
              <w:rPr>
                <w:b/>
                <w:bCs/>
                <w:color w:val="FFFFFF"/>
                <w:sz w:val="19"/>
                <w:szCs w:val="19"/>
              </w:rPr>
              <w:t>Assessment</w:t>
            </w:r>
          </w:p>
        </w:tc>
      </w:tr>
      <w:tr w:rsidR="00CD28D5" w14:paraId="115FE887" w14:textId="77777777">
        <w:tblPrEx>
          <w:tblCellMar>
            <w:top w:w="0" w:type="dxa"/>
            <w:bottom w:w="0" w:type="dxa"/>
          </w:tblCellMar>
        </w:tblPrEx>
        <w:tc>
          <w:tcPr>
            <w:tcW w:w="468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129967B4" w14:textId="77777777" w:rsidR="00CD28D5" w:rsidRDefault="00000000">
            <w:r>
              <w:rPr>
                <w:sz w:val="19"/>
                <w:szCs w:val="19"/>
              </w:rPr>
              <w:t>Below 70%</w:t>
            </w:r>
          </w:p>
        </w:tc>
        <w:tc>
          <w:tcPr>
            <w:tcW w:w="468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222C1CF7" w14:textId="77777777" w:rsidR="00CD28D5" w:rsidRDefault="00000000">
            <w:r>
              <w:rPr>
                <w:sz w:val="19"/>
                <w:szCs w:val="19"/>
              </w:rPr>
              <w:t>Poor — likely installation or shading issues</w:t>
            </w:r>
          </w:p>
        </w:tc>
      </w:tr>
      <w:tr w:rsidR="00CD28D5" w14:paraId="41675208" w14:textId="77777777">
        <w:tblPrEx>
          <w:tblCellMar>
            <w:top w:w="0" w:type="dxa"/>
            <w:bottom w:w="0" w:type="dxa"/>
          </w:tblCellMar>
        </w:tblPrEx>
        <w:tc>
          <w:tcPr>
            <w:tcW w:w="4680"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276850BF" w14:textId="77777777" w:rsidR="00CD28D5" w:rsidRDefault="00000000">
            <w:r>
              <w:rPr>
                <w:sz w:val="19"/>
                <w:szCs w:val="19"/>
              </w:rPr>
              <w:t>70–75%</w:t>
            </w:r>
          </w:p>
        </w:tc>
        <w:tc>
          <w:tcPr>
            <w:tcW w:w="4680"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67EE70B9" w14:textId="77777777" w:rsidR="00CD28D5" w:rsidRDefault="00000000">
            <w:r>
              <w:rPr>
                <w:sz w:val="19"/>
                <w:szCs w:val="19"/>
              </w:rPr>
              <w:t>Average</w:t>
            </w:r>
          </w:p>
        </w:tc>
      </w:tr>
      <w:tr w:rsidR="00CD28D5" w14:paraId="30159364" w14:textId="77777777">
        <w:tblPrEx>
          <w:tblCellMar>
            <w:top w:w="0" w:type="dxa"/>
            <w:bottom w:w="0" w:type="dxa"/>
          </w:tblCellMar>
        </w:tblPrEx>
        <w:tc>
          <w:tcPr>
            <w:tcW w:w="468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33C2DB2B" w14:textId="77777777" w:rsidR="00CD28D5" w:rsidRDefault="00000000">
            <w:r>
              <w:rPr>
                <w:sz w:val="19"/>
                <w:szCs w:val="19"/>
              </w:rPr>
              <w:t>75–80%</w:t>
            </w:r>
          </w:p>
        </w:tc>
        <w:tc>
          <w:tcPr>
            <w:tcW w:w="468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555EC76D" w14:textId="77777777" w:rsidR="00CD28D5" w:rsidRDefault="00000000">
            <w:r>
              <w:rPr>
                <w:sz w:val="19"/>
                <w:szCs w:val="19"/>
              </w:rPr>
              <w:t>Good</w:t>
            </w:r>
          </w:p>
        </w:tc>
      </w:tr>
      <w:tr w:rsidR="00CD28D5" w14:paraId="02D47350" w14:textId="77777777">
        <w:tblPrEx>
          <w:tblCellMar>
            <w:top w:w="0" w:type="dxa"/>
            <w:bottom w:w="0" w:type="dxa"/>
          </w:tblCellMar>
        </w:tblPrEx>
        <w:tc>
          <w:tcPr>
            <w:tcW w:w="4680"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46C4214B" w14:textId="77777777" w:rsidR="00CD28D5" w:rsidRDefault="00000000">
            <w:r>
              <w:rPr>
                <w:sz w:val="19"/>
                <w:szCs w:val="19"/>
              </w:rPr>
              <w:t>Above 80%</w:t>
            </w:r>
          </w:p>
        </w:tc>
        <w:tc>
          <w:tcPr>
            <w:tcW w:w="4680"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6D3E1C66" w14:textId="77777777" w:rsidR="00CD28D5" w:rsidRDefault="00000000">
            <w:r>
              <w:rPr>
                <w:sz w:val="19"/>
                <w:szCs w:val="19"/>
              </w:rPr>
              <w:t>Excellent — quality installation, minimal losses</w:t>
            </w:r>
          </w:p>
        </w:tc>
      </w:tr>
    </w:tbl>
    <w:p w14:paraId="2B587A16" w14:textId="77777777" w:rsidR="00CD28D5" w:rsidRDefault="00CD28D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28D5" w14:paraId="3E9E807D" w14:textId="77777777">
        <w:tblPrEx>
          <w:tblCellMar>
            <w:top w:w="0" w:type="dxa"/>
            <w:bottom w:w="0" w:type="dxa"/>
          </w:tblCellMar>
        </w:tblPrEx>
        <w:tc>
          <w:tcPr>
            <w:tcW w:w="9360" w:type="dxa"/>
            <w:tcBorders>
              <w:top w:val="single" w:sz="1" w:space="0" w:color="185FA5"/>
              <w:left w:val="single" w:sz="16" w:space="0" w:color="185FA5"/>
              <w:bottom w:val="single" w:sz="1" w:space="0" w:color="185FA5"/>
              <w:right w:val="single" w:sz="1" w:space="0" w:color="185FA5"/>
            </w:tcBorders>
            <w:shd w:val="clear" w:color="auto" w:fill="EFF6FF"/>
            <w:tcMar>
              <w:top w:w="120" w:type="dxa"/>
              <w:left w:w="180" w:type="dxa"/>
              <w:bottom w:w="120" w:type="dxa"/>
              <w:right w:w="180" w:type="dxa"/>
            </w:tcMar>
          </w:tcPr>
          <w:p w14:paraId="7C507668" w14:textId="77777777" w:rsidR="00CD28D5" w:rsidRDefault="00000000">
            <w:pPr>
              <w:spacing w:after="60"/>
            </w:pPr>
            <w:r>
              <w:rPr>
                <w:b/>
                <w:bCs/>
                <w:color w:val="1A1A2E"/>
                <w:sz w:val="20"/>
                <w:szCs w:val="20"/>
              </w:rPr>
              <w:t xml:space="preserve">💡  </w:t>
            </w:r>
            <w:proofErr w:type="spellStart"/>
            <w:r>
              <w:rPr>
                <w:b/>
                <w:bCs/>
                <w:color w:val="1A1A2E"/>
                <w:sz w:val="20"/>
                <w:szCs w:val="20"/>
              </w:rPr>
              <w:t>Rayenna</w:t>
            </w:r>
            <w:proofErr w:type="spellEnd"/>
            <w:r>
              <w:rPr>
                <w:b/>
                <w:bCs/>
                <w:color w:val="1A1A2E"/>
                <w:sz w:val="20"/>
                <w:szCs w:val="20"/>
              </w:rPr>
              <w:t xml:space="preserve"> designs all systems to target a PR of 78–82%</w:t>
            </w:r>
          </w:p>
          <w:p w14:paraId="35DB7183" w14:textId="77777777" w:rsidR="00CD28D5" w:rsidRDefault="00000000">
            <w:r>
              <w:rPr>
                <w:sz w:val="20"/>
                <w:szCs w:val="20"/>
              </w:rPr>
              <w:t>through optimal cable sizing, shading analysis, quality inverter selection, and precise panel orientation. This is what separates a well-engineered installation from a basic one.</w:t>
            </w:r>
          </w:p>
        </w:tc>
      </w:tr>
    </w:tbl>
    <w:p w14:paraId="61B40357" w14:textId="77777777" w:rsidR="00CD28D5" w:rsidRDefault="00CD28D5">
      <w:pPr>
        <w:spacing w:after="160"/>
      </w:pPr>
    </w:p>
    <w:p w14:paraId="51F108D4" w14:textId="77777777" w:rsidR="00CD28D5" w:rsidRDefault="00000000">
      <w:pPr>
        <w:pBdr>
          <w:bottom w:val="single" w:sz="4" w:space="0" w:color="E6F1FB"/>
        </w:pBdr>
        <w:spacing w:before="280" w:after="100"/>
      </w:pPr>
      <w:r>
        <w:rPr>
          <w:b/>
          <w:bCs/>
          <w:color w:val="1B2E5A"/>
          <w:sz w:val="28"/>
          <w:szCs w:val="28"/>
        </w:rPr>
        <w:t>Why This Matters When Getting Quotes</w:t>
      </w:r>
    </w:p>
    <w:p w14:paraId="26ECA042" w14:textId="77777777" w:rsidR="00CD28D5" w:rsidRDefault="00000000">
      <w:pPr>
        <w:spacing w:after="160"/>
        <w:jc w:val="both"/>
      </w:pPr>
      <w:r>
        <w:t>When comparing quotes from different installers, ask about the expected PR for your installation. An installer who cannot answer this question, or who promises unrealistically high generation figures, is either not designing properly or not being honest. A realistic, well-calculated PR projection is the mark of a professional installation.</w:t>
      </w:r>
    </w:p>
    <w:p w14:paraId="5ECCC563" w14:textId="77777777" w:rsidR="00CD28D5" w:rsidRDefault="00CD28D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28D5" w14:paraId="2AB62A9E" w14:textId="77777777">
        <w:tblPrEx>
          <w:tblCellMar>
            <w:top w:w="0" w:type="dxa"/>
            <w:bottom w:w="0" w:type="dxa"/>
          </w:tblCellMar>
        </w:tblPrEx>
        <w:tc>
          <w:tcPr>
            <w:tcW w:w="9360" w:type="dxa"/>
            <w:tcBorders>
              <w:top w:val="single" w:sz="1" w:space="0" w:color="185FA5"/>
              <w:left w:val="single" w:sz="1" w:space="0" w:color="185FA5"/>
              <w:bottom w:val="single" w:sz="1" w:space="0" w:color="185FA5"/>
              <w:right w:val="single" w:sz="1" w:space="0" w:color="185FA5"/>
            </w:tcBorders>
            <w:shd w:val="clear" w:color="auto" w:fill="1B2E5A"/>
            <w:tcMar>
              <w:top w:w="160" w:type="dxa"/>
              <w:left w:w="200" w:type="dxa"/>
              <w:bottom w:w="160" w:type="dxa"/>
              <w:right w:w="200" w:type="dxa"/>
            </w:tcMar>
          </w:tcPr>
          <w:p w14:paraId="70BD56C1" w14:textId="77777777" w:rsidR="00CD28D5" w:rsidRDefault="00000000">
            <w:pPr>
              <w:jc w:val="center"/>
            </w:pPr>
            <w:r>
              <w:rPr>
                <w:b/>
                <w:bCs/>
                <w:color w:val="FFFFFF"/>
                <w:sz w:val="22"/>
                <w:szCs w:val="22"/>
              </w:rPr>
              <w:t xml:space="preserve">Ask About Our System Design Approach → </w:t>
            </w:r>
            <w:proofErr w:type="spellStart"/>
            <w:r>
              <w:rPr>
                <w:b/>
                <w:bCs/>
                <w:color w:val="FFFFFF"/>
                <w:sz w:val="22"/>
                <w:szCs w:val="22"/>
              </w:rPr>
              <w:t>rayenna.energy</w:t>
            </w:r>
            <w:proofErr w:type="spellEnd"/>
            <w:r>
              <w:rPr>
                <w:b/>
                <w:bCs/>
                <w:color w:val="FFFFFF"/>
                <w:sz w:val="22"/>
                <w:szCs w:val="22"/>
              </w:rPr>
              <w:t>/contact</w:t>
            </w:r>
          </w:p>
        </w:tc>
      </w:tr>
    </w:tbl>
    <w:p w14:paraId="298DB6A8" w14:textId="77777777" w:rsidR="00CD28D5" w:rsidRDefault="00CD28D5">
      <w:pPr>
        <w:pBdr>
          <w:bottom w:val="single" w:sz="12" w:space="0" w:color="185FA5"/>
        </w:pBdr>
        <w:spacing w:before="480" w:after="480"/>
      </w:pPr>
    </w:p>
    <w:p w14:paraId="3CA51AE8" w14:textId="77777777" w:rsidR="00CD28D5" w:rsidRDefault="00000000">
      <w:pPr>
        <w:spacing w:after="120"/>
      </w:pPr>
      <w:r>
        <w:rPr>
          <w:color w:val="888888"/>
          <w:sz w:val="18"/>
          <w:szCs w:val="18"/>
        </w:rPr>
        <w:t xml:space="preserve">Blog 11  ·  </w:t>
      </w:r>
      <w:r>
        <w:rPr>
          <w:b/>
          <w:bCs/>
          <w:color w:val="185FA5"/>
          <w:sz w:val="18"/>
          <w:szCs w:val="18"/>
        </w:rPr>
        <w:t>Pricing &amp; Finance</w:t>
      </w:r>
      <w:r>
        <w:rPr>
          <w:color w:val="888888"/>
          <w:sz w:val="18"/>
          <w:szCs w:val="18"/>
        </w:rPr>
        <w:t xml:space="preserve">  ·  4 min read  ·  22 March 2025</w:t>
      </w:r>
    </w:p>
    <w:p w14:paraId="250601E3" w14:textId="77777777" w:rsidR="00CD28D5" w:rsidRDefault="00000000">
      <w:pPr>
        <w:spacing w:after="80"/>
      </w:pPr>
      <w:r>
        <w:rPr>
          <w:b/>
          <w:bCs/>
          <w:color w:val="1B2E5A"/>
          <w:sz w:val="44"/>
          <w:szCs w:val="44"/>
        </w:rPr>
        <w:t>Solar Loan vs Solar Subsidy: What's the Smarter Way to Finance Your System?</w:t>
      </w:r>
    </w:p>
    <w:p w14:paraId="72831F81" w14:textId="77777777" w:rsidR="00CD28D5" w:rsidRDefault="00000000">
      <w:pPr>
        <w:spacing w:after="200"/>
      </w:pPr>
      <w:proofErr w:type="spellStart"/>
      <w:r>
        <w:rPr>
          <w:i/>
          <w:iCs/>
          <w:color w:val="555555"/>
          <w:sz w:val="18"/>
          <w:szCs w:val="18"/>
        </w:rPr>
        <w:t>Rayenna</w:t>
      </w:r>
      <w:proofErr w:type="spellEnd"/>
      <w:r>
        <w:rPr>
          <w:i/>
          <w:iCs/>
          <w:color w:val="555555"/>
          <w:sz w:val="18"/>
          <w:szCs w:val="18"/>
        </w:rPr>
        <w:t xml:space="preserve"> Energy Team  —  </w:t>
      </w:r>
      <w:proofErr w:type="spellStart"/>
      <w:r>
        <w:rPr>
          <w:i/>
          <w:iCs/>
          <w:color w:val="555555"/>
          <w:sz w:val="18"/>
          <w:szCs w:val="18"/>
        </w:rPr>
        <w:t>Rayenna</w:t>
      </w:r>
      <w:proofErr w:type="spellEnd"/>
      <w:r>
        <w:rPr>
          <w:i/>
          <w:iCs/>
          <w:color w:val="555555"/>
          <w:sz w:val="18"/>
          <w:szCs w:val="18"/>
        </w:rPr>
        <w:t xml:space="preserve"> Energy, Kochi</w:t>
      </w:r>
    </w:p>
    <w:p w14:paraId="2B5C80FD" w14:textId="77777777" w:rsidR="00CD28D5" w:rsidRDefault="00000000">
      <w:pPr>
        <w:spacing w:after="200"/>
      </w:pPr>
      <w:r>
        <w:rPr>
          <w:sz w:val="22"/>
          <w:szCs w:val="22"/>
        </w:rPr>
        <w:lastRenderedPageBreak/>
        <w:t>The PM Surya Ghar subsidy gives you ₹78,000 back. A solar loan gives you the full amount upfront and lets you pay it off monthly. Many Kerala homeowners use both together — and when structured right, going solar can cost you less than your current electricity bill from day one.</w:t>
      </w:r>
    </w:p>
    <w:p w14:paraId="16CD3DC2" w14:textId="77777777" w:rsidR="00CD28D5" w:rsidRDefault="00000000">
      <w:pPr>
        <w:pBdr>
          <w:bottom w:val="single" w:sz="4" w:space="0" w:color="E6F1FB"/>
        </w:pBdr>
        <w:spacing w:before="280" w:after="100"/>
      </w:pPr>
      <w:r>
        <w:rPr>
          <w:b/>
          <w:bCs/>
          <w:color w:val="1B2E5A"/>
          <w:sz w:val="28"/>
          <w:szCs w:val="28"/>
        </w:rPr>
        <w:t>Option 1: Pay Upfront and Claim the Subsidy</w:t>
      </w:r>
    </w:p>
    <w:p w14:paraId="5AC6F8C4" w14:textId="77777777" w:rsidR="00CD28D5" w:rsidRDefault="00000000">
      <w:pPr>
        <w:spacing w:after="160"/>
        <w:jc w:val="both"/>
      </w:pPr>
      <w:r>
        <w:t>You pay the full system cost to your installer. Your installer processes the subsidy application. Within 30 working days of commissioning, ₹78,000 is credited directly to your bank account by the government. Best for homeowners with available savings who want maximum simplicity and no EMI commitment. Total net cost for a 3 kW system: ₹1.1–₹1.4 lakhs after subsidy.</w:t>
      </w:r>
    </w:p>
    <w:p w14:paraId="1E426760" w14:textId="77777777" w:rsidR="00CD28D5" w:rsidRDefault="00000000">
      <w:pPr>
        <w:pBdr>
          <w:bottom w:val="single" w:sz="4" w:space="0" w:color="E6F1FB"/>
        </w:pBdr>
        <w:spacing w:before="280" w:after="100"/>
      </w:pPr>
      <w:r>
        <w:rPr>
          <w:b/>
          <w:bCs/>
          <w:color w:val="1B2E5A"/>
          <w:sz w:val="28"/>
          <w:szCs w:val="28"/>
        </w:rPr>
        <w:t>Option 2: Solar Loan + Subsidy</w:t>
      </w:r>
    </w:p>
    <w:p w14:paraId="74847E20" w14:textId="77777777" w:rsidR="00CD28D5" w:rsidRDefault="00000000">
      <w:pPr>
        <w:spacing w:after="160"/>
        <w:jc w:val="both"/>
      </w:pPr>
      <w:r>
        <w:t>Several nationalised banks — including SBI, Bank of Baroda, and Canara Bank — and NBFCs offer dedicated solar loans at 6–8% interest. You borrow the full system cost, and when the subsidy arrives, it is used to pre-pay a portion of the loan.</w:t>
      </w:r>
    </w:p>
    <w:p w14:paraId="19E790EE" w14:textId="77777777" w:rsidR="00CD28D5" w:rsidRDefault="00CD28D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D28D5" w14:paraId="2A0F5C33" w14:textId="77777777">
        <w:tblPrEx>
          <w:tblCellMar>
            <w:top w:w="0" w:type="dxa"/>
            <w:bottom w:w="0" w:type="dxa"/>
          </w:tblCellMar>
        </w:tblPrEx>
        <w:tc>
          <w:tcPr>
            <w:tcW w:w="4680" w:type="dxa"/>
            <w:tcBorders>
              <w:top w:val="single" w:sz="1" w:space="0" w:color="185FA5"/>
              <w:left w:val="single" w:sz="1" w:space="0" w:color="185FA5"/>
              <w:bottom w:val="single" w:sz="1" w:space="0" w:color="185FA5"/>
              <w:right w:val="single" w:sz="1" w:space="0" w:color="185FA5"/>
            </w:tcBorders>
            <w:shd w:val="clear" w:color="auto" w:fill="1B2E5A"/>
            <w:tcMar>
              <w:top w:w="80" w:type="dxa"/>
              <w:left w:w="120" w:type="dxa"/>
              <w:bottom w:w="80" w:type="dxa"/>
              <w:right w:w="120" w:type="dxa"/>
            </w:tcMar>
          </w:tcPr>
          <w:p w14:paraId="63AFC550" w14:textId="77777777" w:rsidR="00CD28D5" w:rsidRDefault="00000000">
            <w:r>
              <w:rPr>
                <w:b/>
                <w:bCs/>
                <w:color w:val="FFFFFF"/>
                <w:sz w:val="19"/>
                <w:szCs w:val="19"/>
              </w:rPr>
              <w:t>Component</w:t>
            </w:r>
          </w:p>
        </w:tc>
        <w:tc>
          <w:tcPr>
            <w:tcW w:w="4680" w:type="dxa"/>
            <w:tcBorders>
              <w:top w:val="single" w:sz="1" w:space="0" w:color="185FA5"/>
              <w:left w:val="single" w:sz="1" w:space="0" w:color="185FA5"/>
              <w:bottom w:val="single" w:sz="1" w:space="0" w:color="185FA5"/>
              <w:right w:val="single" w:sz="1" w:space="0" w:color="185FA5"/>
            </w:tcBorders>
            <w:shd w:val="clear" w:color="auto" w:fill="1B2E5A"/>
            <w:tcMar>
              <w:top w:w="80" w:type="dxa"/>
              <w:left w:w="120" w:type="dxa"/>
              <w:bottom w:w="80" w:type="dxa"/>
              <w:right w:w="120" w:type="dxa"/>
            </w:tcMar>
          </w:tcPr>
          <w:p w14:paraId="69317982" w14:textId="77777777" w:rsidR="00CD28D5" w:rsidRDefault="00000000">
            <w:r>
              <w:rPr>
                <w:b/>
                <w:bCs/>
                <w:color w:val="FFFFFF"/>
                <w:sz w:val="19"/>
                <w:szCs w:val="19"/>
              </w:rPr>
              <w:t>Amount</w:t>
            </w:r>
          </w:p>
        </w:tc>
      </w:tr>
      <w:tr w:rsidR="00CD28D5" w14:paraId="107DC701" w14:textId="77777777">
        <w:tblPrEx>
          <w:tblCellMar>
            <w:top w:w="0" w:type="dxa"/>
            <w:bottom w:w="0" w:type="dxa"/>
          </w:tblCellMar>
        </w:tblPrEx>
        <w:tc>
          <w:tcPr>
            <w:tcW w:w="468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2A50E08D" w14:textId="77777777" w:rsidR="00CD28D5" w:rsidRDefault="00000000">
            <w:r>
              <w:rPr>
                <w:sz w:val="19"/>
                <w:szCs w:val="19"/>
              </w:rPr>
              <w:t>Loan amount</w:t>
            </w:r>
          </w:p>
        </w:tc>
        <w:tc>
          <w:tcPr>
            <w:tcW w:w="468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7BC35AC2" w14:textId="77777777" w:rsidR="00CD28D5" w:rsidRDefault="00000000">
            <w:r>
              <w:rPr>
                <w:sz w:val="19"/>
                <w:szCs w:val="19"/>
              </w:rPr>
              <w:t>₹1,85,000 (full 3 kW system cost)</w:t>
            </w:r>
          </w:p>
        </w:tc>
      </w:tr>
      <w:tr w:rsidR="00CD28D5" w14:paraId="13F1B94A" w14:textId="77777777">
        <w:tblPrEx>
          <w:tblCellMar>
            <w:top w:w="0" w:type="dxa"/>
            <w:bottom w:w="0" w:type="dxa"/>
          </w:tblCellMar>
        </w:tblPrEx>
        <w:tc>
          <w:tcPr>
            <w:tcW w:w="4680"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444834E0" w14:textId="77777777" w:rsidR="00CD28D5" w:rsidRDefault="00000000">
            <w:r>
              <w:rPr>
                <w:sz w:val="19"/>
                <w:szCs w:val="19"/>
              </w:rPr>
              <w:t>Subsidy credit</w:t>
            </w:r>
          </w:p>
        </w:tc>
        <w:tc>
          <w:tcPr>
            <w:tcW w:w="4680"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2121421B" w14:textId="77777777" w:rsidR="00CD28D5" w:rsidRDefault="00000000">
            <w:r>
              <w:rPr>
                <w:sz w:val="19"/>
                <w:szCs w:val="19"/>
              </w:rPr>
              <w:t>₹78,000 (reduces principal)</w:t>
            </w:r>
          </w:p>
        </w:tc>
      </w:tr>
      <w:tr w:rsidR="00CD28D5" w14:paraId="35D1E207" w14:textId="77777777">
        <w:tblPrEx>
          <w:tblCellMar>
            <w:top w:w="0" w:type="dxa"/>
            <w:bottom w:w="0" w:type="dxa"/>
          </w:tblCellMar>
        </w:tblPrEx>
        <w:tc>
          <w:tcPr>
            <w:tcW w:w="468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3B5DF731" w14:textId="77777777" w:rsidR="00CD28D5" w:rsidRDefault="00000000">
            <w:r>
              <w:rPr>
                <w:sz w:val="19"/>
                <w:szCs w:val="19"/>
              </w:rPr>
              <w:t>Net loan balance</w:t>
            </w:r>
          </w:p>
        </w:tc>
        <w:tc>
          <w:tcPr>
            <w:tcW w:w="468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1EE0EC31" w14:textId="77777777" w:rsidR="00CD28D5" w:rsidRDefault="00000000">
            <w:r>
              <w:rPr>
                <w:sz w:val="19"/>
                <w:szCs w:val="19"/>
              </w:rPr>
              <w:t>~₹1,07,000</w:t>
            </w:r>
          </w:p>
        </w:tc>
      </w:tr>
      <w:tr w:rsidR="00CD28D5" w14:paraId="73E6705F" w14:textId="77777777">
        <w:tblPrEx>
          <w:tblCellMar>
            <w:top w:w="0" w:type="dxa"/>
            <w:bottom w:w="0" w:type="dxa"/>
          </w:tblCellMar>
        </w:tblPrEx>
        <w:tc>
          <w:tcPr>
            <w:tcW w:w="4680"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4FD8F24B" w14:textId="77777777" w:rsidR="00CD28D5" w:rsidRDefault="00000000">
            <w:r>
              <w:rPr>
                <w:sz w:val="19"/>
                <w:szCs w:val="19"/>
              </w:rPr>
              <w:t>EMI (5 years, 7%)</w:t>
            </w:r>
          </w:p>
        </w:tc>
        <w:tc>
          <w:tcPr>
            <w:tcW w:w="4680"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50D41996" w14:textId="77777777" w:rsidR="00CD28D5" w:rsidRDefault="00000000">
            <w:r>
              <w:rPr>
                <w:sz w:val="19"/>
                <w:szCs w:val="19"/>
              </w:rPr>
              <w:t>~₹2,100/month</w:t>
            </w:r>
          </w:p>
        </w:tc>
      </w:tr>
      <w:tr w:rsidR="00CD28D5" w14:paraId="1F0C2553" w14:textId="77777777">
        <w:tblPrEx>
          <w:tblCellMar>
            <w:top w:w="0" w:type="dxa"/>
            <w:bottom w:w="0" w:type="dxa"/>
          </w:tblCellMar>
        </w:tblPrEx>
        <w:tc>
          <w:tcPr>
            <w:tcW w:w="468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6A71E764" w14:textId="77777777" w:rsidR="00CD28D5" w:rsidRDefault="00000000">
            <w:r>
              <w:rPr>
                <w:sz w:val="19"/>
                <w:szCs w:val="19"/>
              </w:rPr>
              <w:t>Monthly electricity savings</w:t>
            </w:r>
          </w:p>
        </w:tc>
        <w:tc>
          <w:tcPr>
            <w:tcW w:w="468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2EC6E356" w14:textId="77777777" w:rsidR="00CD28D5" w:rsidRDefault="00000000">
            <w:r>
              <w:rPr>
                <w:sz w:val="19"/>
                <w:szCs w:val="19"/>
              </w:rPr>
              <w:t>~₹2,700/month</w:t>
            </w:r>
          </w:p>
        </w:tc>
      </w:tr>
      <w:tr w:rsidR="00CD28D5" w14:paraId="59AFF010" w14:textId="77777777">
        <w:tblPrEx>
          <w:tblCellMar>
            <w:top w:w="0" w:type="dxa"/>
            <w:bottom w:w="0" w:type="dxa"/>
          </w:tblCellMar>
        </w:tblPrEx>
        <w:tc>
          <w:tcPr>
            <w:tcW w:w="4680"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300094C7" w14:textId="77777777" w:rsidR="00CD28D5" w:rsidRDefault="00000000">
            <w:r>
              <w:rPr>
                <w:sz w:val="19"/>
                <w:szCs w:val="19"/>
              </w:rPr>
              <w:t>Net monthly benefit from day one</w:t>
            </w:r>
          </w:p>
        </w:tc>
        <w:tc>
          <w:tcPr>
            <w:tcW w:w="4680"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215875E7" w14:textId="77777777" w:rsidR="00CD28D5" w:rsidRDefault="00000000">
            <w:r>
              <w:rPr>
                <w:sz w:val="19"/>
                <w:szCs w:val="19"/>
              </w:rPr>
              <w:t>~₹600/month</w:t>
            </w:r>
          </w:p>
        </w:tc>
      </w:tr>
    </w:tbl>
    <w:p w14:paraId="4D998B26" w14:textId="77777777" w:rsidR="00CD28D5" w:rsidRDefault="00CD28D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28D5" w14:paraId="4E72DC47" w14:textId="77777777">
        <w:tblPrEx>
          <w:tblCellMar>
            <w:top w:w="0" w:type="dxa"/>
            <w:bottom w:w="0" w:type="dxa"/>
          </w:tblCellMar>
        </w:tblPrEx>
        <w:tc>
          <w:tcPr>
            <w:tcW w:w="9360" w:type="dxa"/>
            <w:tcBorders>
              <w:top w:val="single" w:sz="1" w:space="0" w:color="185FA5"/>
              <w:left w:val="single" w:sz="16" w:space="0" w:color="185FA5"/>
              <w:bottom w:val="single" w:sz="1" w:space="0" w:color="185FA5"/>
              <w:right w:val="single" w:sz="1" w:space="0" w:color="185FA5"/>
            </w:tcBorders>
            <w:shd w:val="clear" w:color="auto" w:fill="EFF6FF"/>
            <w:tcMar>
              <w:top w:w="120" w:type="dxa"/>
              <w:left w:w="180" w:type="dxa"/>
              <w:bottom w:w="120" w:type="dxa"/>
              <w:right w:w="180" w:type="dxa"/>
            </w:tcMar>
          </w:tcPr>
          <w:p w14:paraId="167C1BE1" w14:textId="77777777" w:rsidR="00CD28D5" w:rsidRDefault="00000000">
            <w:pPr>
              <w:spacing w:after="60"/>
            </w:pPr>
            <w:r>
              <w:rPr>
                <w:b/>
                <w:bCs/>
                <w:color w:val="1A1A2E"/>
                <w:sz w:val="20"/>
                <w:szCs w:val="20"/>
              </w:rPr>
              <w:t>💡  The numbers work:</w:t>
            </w:r>
          </w:p>
          <w:p w14:paraId="32464FDF" w14:textId="77777777" w:rsidR="00CD28D5" w:rsidRDefault="00000000">
            <w:r>
              <w:rPr>
                <w:sz w:val="20"/>
                <w:szCs w:val="20"/>
              </w:rPr>
              <w:t>Even with an EMI, most 3 kW solar loan customers in Kerala save money every month from the moment their system is commissioned.</w:t>
            </w:r>
          </w:p>
        </w:tc>
      </w:tr>
    </w:tbl>
    <w:p w14:paraId="27796776" w14:textId="77777777" w:rsidR="00CD28D5" w:rsidRDefault="00CD28D5">
      <w:pPr>
        <w:spacing w:after="160"/>
      </w:pPr>
    </w:p>
    <w:p w14:paraId="7782E145" w14:textId="77777777" w:rsidR="00CD28D5" w:rsidRDefault="00000000">
      <w:pPr>
        <w:pBdr>
          <w:bottom w:val="single" w:sz="4" w:space="0" w:color="E6F1FB"/>
        </w:pBdr>
        <w:spacing w:before="280" w:after="100"/>
      </w:pPr>
      <w:r>
        <w:rPr>
          <w:b/>
          <w:bCs/>
          <w:color w:val="1B2E5A"/>
          <w:sz w:val="28"/>
          <w:szCs w:val="28"/>
        </w:rPr>
        <w:t>Option 3: Power Purchase Agreement (PPA)</w:t>
      </w:r>
    </w:p>
    <w:p w14:paraId="7309183D" w14:textId="77777777" w:rsidR="00CD28D5" w:rsidRDefault="00000000">
      <w:pPr>
        <w:spacing w:after="160"/>
        <w:jc w:val="both"/>
      </w:pPr>
      <w:r>
        <w:t>In some cases, solar companies offer a PPA arrangement where they install the system at no upfront cost to you, and you pay them a fixed per-unit rate for the electricity generated — lower than KSEB rates. You do not own the system, but you do benefit from lower electricity costs immediately.</w:t>
      </w:r>
    </w:p>
    <w:p w14:paraId="3EF3C5E2" w14:textId="77777777" w:rsidR="00CD28D5" w:rsidRDefault="00000000">
      <w:pPr>
        <w:pBdr>
          <w:bottom w:val="single" w:sz="4" w:space="0" w:color="E6F1FB"/>
        </w:pBdr>
        <w:spacing w:before="280" w:after="100"/>
      </w:pPr>
      <w:r>
        <w:rPr>
          <w:b/>
          <w:bCs/>
          <w:color w:val="1B2E5A"/>
          <w:sz w:val="28"/>
          <w:szCs w:val="28"/>
        </w:rPr>
        <w:t>Which Option Is Right for You?</w:t>
      </w:r>
    </w:p>
    <w:p w14:paraId="28FB5455" w14:textId="77777777" w:rsidR="00CD28D5" w:rsidRDefault="00CD28D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D28D5" w14:paraId="54048F20" w14:textId="77777777">
        <w:tblPrEx>
          <w:tblCellMar>
            <w:top w:w="0" w:type="dxa"/>
            <w:bottom w:w="0" w:type="dxa"/>
          </w:tblCellMar>
        </w:tblPrEx>
        <w:tc>
          <w:tcPr>
            <w:tcW w:w="4680" w:type="dxa"/>
            <w:tcBorders>
              <w:top w:val="single" w:sz="1" w:space="0" w:color="185FA5"/>
              <w:left w:val="single" w:sz="1" w:space="0" w:color="185FA5"/>
              <w:bottom w:val="single" w:sz="1" w:space="0" w:color="185FA5"/>
              <w:right w:val="single" w:sz="1" w:space="0" w:color="185FA5"/>
            </w:tcBorders>
            <w:shd w:val="clear" w:color="auto" w:fill="1B2E5A"/>
            <w:tcMar>
              <w:top w:w="80" w:type="dxa"/>
              <w:left w:w="120" w:type="dxa"/>
              <w:bottom w:w="80" w:type="dxa"/>
              <w:right w:w="120" w:type="dxa"/>
            </w:tcMar>
          </w:tcPr>
          <w:p w14:paraId="4CDF0391" w14:textId="77777777" w:rsidR="00CD28D5" w:rsidRDefault="00000000">
            <w:r>
              <w:rPr>
                <w:b/>
                <w:bCs/>
                <w:color w:val="FFFFFF"/>
                <w:sz w:val="19"/>
                <w:szCs w:val="19"/>
              </w:rPr>
              <w:t>Your Situation</w:t>
            </w:r>
          </w:p>
        </w:tc>
        <w:tc>
          <w:tcPr>
            <w:tcW w:w="4680" w:type="dxa"/>
            <w:tcBorders>
              <w:top w:val="single" w:sz="1" w:space="0" w:color="185FA5"/>
              <w:left w:val="single" w:sz="1" w:space="0" w:color="185FA5"/>
              <w:bottom w:val="single" w:sz="1" w:space="0" w:color="185FA5"/>
              <w:right w:val="single" w:sz="1" w:space="0" w:color="185FA5"/>
            </w:tcBorders>
            <w:shd w:val="clear" w:color="auto" w:fill="1B2E5A"/>
            <w:tcMar>
              <w:top w:w="80" w:type="dxa"/>
              <w:left w:w="120" w:type="dxa"/>
              <w:bottom w:w="80" w:type="dxa"/>
              <w:right w:w="120" w:type="dxa"/>
            </w:tcMar>
          </w:tcPr>
          <w:p w14:paraId="22989E7B" w14:textId="77777777" w:rsidR="00CD28D5" w:rsidRDefault="00000000">
            <w:r>
              <w:rPr>
                <w:b/>
                <w:bCs/>
                <w:color w:val="FFFFFF"/>
                <w:sz w:val="19"/>
                <w:szCs w:val="19"/>
              </w:rPr>
              <w:t>Recommended Approach</w:t>
            </w:r>
          </w:p>
        </w:tc>
      </w:tr>
      <w:tr w:rsidR="00CD28D5" w14:paraId="5D280F42" w14:textId="77777777">
        <w:tblPrEx>
          <w:tblCellMar>
            <w:top w:w="0" w:type="dxa"/>
            <w:bottom w:w="0" w:type="dxa"/>
          </w:tblCellMar>
        </w:tblPrEx>
        <w:tc>
          <w:tcPr>
            <w:tcW w:w="468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4DF3B28A" w14:textId="77777777" w:rsidR="00CD28D5" w:rsidRDefault="00000000">
            <w:r>
              <w:rPr>
                <w:sz w:val="19"/>
                <w:szCs w:val="19"/>
              </w:rPr>
              <w:t>Savings available, no EMI preference</w:t>
            </w:r>
          </w:p>
        </w:tc>
        <w:tc>
          <w:tcPr>
            <w:tcW w:w="468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191531E6" w14:textId="77777777" w:rsidR="00CD28D5" w:rsidRDefault="00000000">
            <w:r>
              <w:rPr>
                <w:sz w:val="19"/>
                <w:szCs w:val="19"/>
              </w:rPr>
              <w:t>Upfront payment + subsidy</w:t>
            </w:r>
          </w:p>
        </w:tc>
      </w:tr>
      <w:tr w:rsidR="00CD28D5" w14:paraId="2EBC729E" w14:textId="77777777">
        <w:tblPrEx>
          <w:tblCellMar>
            <w:top w:w="0" w:type="dxa"/>
            <w:bottom w:w="0" w:type="dxa"/>
          </w:tblCellMar>
        </w:tblPrEx>
        <w:tc>
          <w:tcPr>
            <w:tcW w:w="4680"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64DE347C" w14:textId="77777777" w:rsidR="00CD28D5" w:rsidRDefault="00000000">
            <w:r>
              <w:rPr>
                <w:sz w:val="19"/>
                <w:szCs w:val="19"/>
              </w:rPr>
              <w:t>Limited savings, stable income</w:t>
            </w:r>
          </w:p>
        </w:tc>
        <w:tc>
          <w:tcPr>
            <w:tcW w:w="4680"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3B906D43" w14:textId="77777777" w:rsidR="00CD28D5" w:rsidRDefault="00000000">
            <w:r>
              <w:rPr>
                <w:sz w:val="19"/>
                <w:szCs w:val="19"/>
              </w:rPr>
              <w:t>Solar loan + subsidy</w:t>
            </w:r>
          </w:p>
        </w:tc>
      </w:tr>
      <w:tr w:rsidR="00CD28D5" w14:paraId="058970EA" w14:textId="77777777">
        <w:tblPrEx>
          <w:tblCellMar>
            <w:top w:w="0" w:type="dxa"/>
            <w:bottom w:w="0" w:type="dxa"/>
          </w:tblCellMar>
        </w:tblPrEx>
        <w:tc>
          <w:tcPr>
            <w:tcW w:w="468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0E85D19F" w14:textId="77777777" w:rsidR="00CD28D5" w:rsidRDefault="00000000">
            <w:r>
              <w:rPr>
                <w:sz w:val="19"/>
                <w:szCs w:val="19"/>
              </w:rPr>
              <w:t>No upfront cost preferred</w:t>
            </w:r>
          </w:p>
        </w:tc>
        <w:tc>
          <w:tcPr>
            <w:tcW w:w="468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3EC77968" w14:textId="77777777" w:rsidR="00CD28D5" w:rsidRDefault="00000000">
            <w:r>
              <w:rPr>
                <w:sz w:val="19"/>
                <w:szCs w:val="19"/>
              </w:rPr>
              <w:t>Ask about PPA options</w:t>
            </w:r>
          </w:p>
        </w:tc>
      </w:tr>
      <w:tr w:rsidR="00CD28D5" w14:paraId="4868CBF6" w14:textId="77777777">
        <w:tblPrEx>
          <w:tblCellMar>
            <w:top w:w="0" w:type="dxa"/>
            <w:bottom w:w="0" w:type="dxa"/>
          </w:tblCellMar>
        </w:tblPrEx>
        <w:tc>
          <w:tcPr>
            <w:tcW w:w="4680"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04BD643A" w14:textId="77777777" w:rsidR="00CD28D5" w:rsidRDefault="00000000">
            <w:r>
              <w:rPr>
                <w:sz w:val="19"/>
                <w:szCs w:val="19"/>
              </w:rPr>
              <w:t>Business / commercial property</w:t>
            </w:r>
          </w:p>
        </w:tc>
        <w:tc>
          <w:tcPr>
            <w:tcW w:w="4680"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70BAC6C8" w14:textId="77777777" w:rsidR="00CD28D5" w:rsidRDefault="00000000">
            <w:r>
              <w:rPr>
                <w:sz w:val="19"/>
                <w:szCs w:val="19"/>
              </w:rPr>
              <w:t>Loan + accelerated depreciation benefit</w:t>
            </w:r>
          </w:p>
        </w:tc>
      </w:tr>
    </w:tbl>
    <w:p w14:paraId="77656605" w14:textId="77777777" w:rsidR="00CD28D5" w:rsidRDefault="00CD28D5">
      <w:pPr>
        <w:spacing w:after="160"/>
      </w:pPr>
    </w:p>
    <w:p w14:paraId="0807BCDD" w14:textId="77777777" w:rsidR="00CD28D5" w:rsidRDefault="00000000">
      <w:pPr>
        <w:spacing w:after="160"/>
        <w:jc w:val="both"/>
      </w:pPr>
      <w:r>
        <w:t xml:space="preserve">The right financing structure depends on your savings, income stability, and how quickly you want to recover your investment. </w:t>
      </w:r>
      <w:proofErr w:type="spellStart"/>
      <w:r>
        <w:t>Rayenna</w:t>
      </w:r>
      <w:proofErr w:type="spellEnd"/>
      <w:r>
        <w:t xml:space="preserve"> will help you model all three options with your actual numbers before you decide.</w:t>
      </w:r>
    </w:p>
    <w:p w14:paraId="2BE5251B" w14:textId="77777777" w:rsidR="00CD28D5" w:rsidRDefault="00CD28D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28D5" w14:paraId="2E236B44" w14:textId="77777777">
        <w:tblPrEx>
          <w:tblCellMar>
            <w:top w:w="0" w:type="dxa"/>
            <w:bottom w:w="0" w:type="dxa"/>
          </w:tblCellMar>
        </w:tblPrEx>
        <w:tc>
          <w:tcPr>
            <w:tcW w:w="9360" w:type="dxa"/>
            <w:tcBorders>
              <w:top w:val="single" w:sz="1" w:space="0" w:color="185FA5"/>
              <w:left w:val="single" w:sz="1" w:space="0" w:color="185FA5"/>
              <w:bottom w:val="single" w:sz="1" w:space="0" w:color="185FA5"/>
              <w:right w:val="single" w:sz="1" w:space="0" w:color="185FA5"/>
            </w:tcBorders>
            <w:shd w:val="clear" w:color="auto" w:fill="1B2E5A"/>
            <w:tcMar>
              <w:top w:w="160" w:type="dxa"/>
              <w:left w:w="200" w:type="dxa"/>
              <w:bottom w:w="160" w:type="dxa"/>
              <w:right w:w="200" w:type="dxa"/>
            </w:tcMar>
          </w:tcPr>
          <w:p w14:paraId="10CD46D7" w14:textId="77777777" w:rsidR="00CD28D5" w:rsidRDefault="00000000">
            <w:pPr>
              <w:jc w:val="center"/>
            </w:pPr>
            <w:r>
              <w:rPr>
                <w:b/>
                <w:bCs/>
                <w:color w:val="FFFFFF"/>
                <w:sz w:val="22"/>
                <w:szCs w:val="22"/>
              </w:rPr>
              <w:t xml:space="preserve">Model Your Financing Options — Free → </w:t>
            </w:r>
            <w:proofErr w:type="spellStart"/>
            <w:r>
              <w:rPr>
                <w:b/>
                <w:bCs/>
                <w:color w:val="FFFFFF"/>
                <w:sz w:val="22"/>
                <w:szCs w:val="22"/>
              </w:rPr>
              <w:t>rayenna.energy</w:t>
            </w:r>
            <w:proofErr w:type="spellEnd"/>
            <w:r>
              <w:rPr>
                <w:b/>
                <w:bCs/>
                <w:color w:val="FFFFFF"/>
                <w:sz w:val="22"/>
                <w:szCs w:val="22"/>
              </w:rPr>
              <w:t>/contact</w:t>
            </w:r>
          </w:p>
        </w:tc>
      </w:tr>
    </w:tbl>
    <w:p w14:paraId="1FD6DC48" w14:textId="77777777" w:rsidR="00CD28D5" w:rsidRDefault="00CD28D5">
      <w:pPr>
        <w:pBdr>
          <w:bottom w:val="single" w:sz="12" w:space="0" w:color="185FA5"/>
        </w:pBdr>
        <w:spacing w:before="480" w:after="480"/>
      </w:pPr>
    </w:p>
    <w:p w14:paraId="10CD8210" w14:textId="77777777" w:rsidR="00CD28D5" w:rsidRDefault="00000000">
      <w:pPr>
        <w:spacing w:after="120"/>
      </w:pPr>
      <w:r>
        <w:rPr>
          <w:color w:val="888888"/>
          <w:sz w:val="18"/>
          <w:szCs w:val="18"/>
        </w:rPr>
        <w:t xml:space="preserve">Blog 12  ·  </w:t>
      </w:r>
      <w:r>
        <w:rPr>
          <w:b/>
          <w:bCs/>
          <w:color w:val="185FA5"/>
          <w:sz w:val="18"/>
          <w:szCs w:val="18"/>
        </w:rPr>
        <w:t>Pricing &amp; Finance</w:t>
      </w:r>
      <w:r>
        <w:rPr>
          <w:color w:val="888888"/>
          <w:sz w:val="18"/>
          <w:szCs w:val="18"/>
        </w:rPr>
        <w:t xml:space="preserve">  ·  4 min read  ·  29 March 2025</w:t>
      </w:r>
    </w:p>
    <w:p w14:paraId="3703535D" w14:textId="77777777" w:rsidR="00CD28D5" w:rsidRDefault="00000000">
      <w:pPr>
        <w:spacing w:after="80"/>
      </w:pPr>
      <w:r>
        <w:rPr>
          <w:b/>
          <w:bCs/>
          <w:color w:val="1B2E5A"/>
          <w:sz w:val="44"/>
          <w:szCs w:val="44"/>
        </w:rPr>
        <w:t>Going Solar in Kochi: A Resident's Complete Guide for 2025</w:t>
      </w:r>
    </w:p>
    <w:p w14:paraId="15A1EF6E" w14:textId="77777777" w:rsidR="00CD28D5" w:rsidRDefault="00000000">
      <w:pPr>
        <w:spacing w:after="200"/>
      </w:pPr>
      <w:proofErr w:type="spellStart"/>
      <w:r>
        <w:rPr>
          <w:i/>
          <w:iCs/>
          <w:color w:val="555555"/>
          <w:sz w:val="18"/>
          <w:szCs w:val="18"/>
        </w:rPr>
        <w:t>Rayenna</w:t>
      </w:r>
      <w:proofErr w:type="spellEnd"/>
      <w:r>
        <w:rPr>
          <w:i/>
          <w:iCs/>
          <w:color w:val="555555"/>
          <w:sz w:val="18"/>
          <w:szCs w:val="18"/>
        </w:rPr>
        <w:t xml:space="preserve"> Energy Team  —  </w:t>
      </w:r>
      <w:proofErr w:type="spellStart"/>
      <w:r>
        <w:rPr>
          <w:i/>
          <w:iCs/>
          <w:color w:val="555555"/>
          <w:sz w:val="18"/>
          <w:szCs w:val="18"/>
        </w:rPr>
        <w:t>Rayenna</w:t>
      </w:r>
      <w:proofErr w:type="spellEnd"/>
      <w:r>
        <w:rPr>
          <w:i/>
          <w:iCs/>
          <w:color w:val="555555"/>
          <w:sz w:val="18"/>
          <w:szCs w:val="18"/>
        </w:rPr>
        <w:t xml:space="preserve"> Energy, Kochi</w:t>
      </w:r>
    </w:p>
    <w:p w14:paraId="006AFDDF" w14:textId="77777777" w:rsidR="00CD28D5" w:rsidRDefault="00000000">
      <w:pPr>
        <w:spacing w:after="200"/>
      </w:pPr>
      <w:r>
        <w:rPr>
          <w:sz w:val="22"/>
          <w:szCs w:val="22"/>
        </w:rPr>
        <w:t>Kochi is one of the fastest-growing solar markets in India. High electricity bills, abundant sunshine outside the monsoon months, and a well-established KSEB net metering ecosystem make it one of the best cities in the country to go solar. This is everything you need to know as a Kochi homeowner.</w:t>
      </w:r>
    </w:p>
    <w:p w14:paraId="2399FC40" w14:textId="77777777" w:rsidR="00CD28D5" w:rsidRDefault="00000000">
      <w:pPr>
        <w:pBdr>
          <w:bottom w:val="single" w:sz="4" w:space="0" w:color="E6F1FB"/>
        </w:pBdr>
        <w:spacing w:before="280" w:after="100"/>
      </w:pPr>
      <w:r>
        <w:rPr>
          <w:b/>
          <w:bCs/>
          <w:color w:val="1B2E5A"/>
          <w:sz w:val="28"/>
          <w:szCs w:val="28"/>
        </w:rPr>
        <w:t>Why Kochi Is Particularly Well-Suited for Solar</w:t>
      </w:r>
    </w:p>
    <w:p w14:paraId="656EEB7B" w14:textId="77777777" w:rsidR="00CD28D5" w:rsidRDefault="00000000">
      <w:pPr>
        <w:spacing w:after="160"/>
        <w:jc w:val="both"/>
      </w:pPr>
      <w:r>
        <w:t>Kochi receives an annual average of approximately 4.5–5.5 peak sun hours per day. While slightly lower than cities like Jaipur or Ahmedabad due to monsoon cloud cover, it is more than sufficient for excellent solar returns — especially given Kerala's comparatively high electricity tariffs. The higher your KSEB bill, the faster solar pays back.</w:t>
      </w:r>
    </w:p>
    <w:p w14:paraId="6B4CB6EB" w14:textId="77777777" w:rsidR="00CD28D5" w:rsidRDefault="00000000">
      <w:pPr>
        <w:pBdr>
          <w:bottom w:val="single" w:sz="4" w:space="0" w:color="E6F1FB"/>
        </w:pBdr>
        <w:spacing w:before="280" w:after="100"/>
      </w:pPr>
      <w:r>
        <w:rPr>
          <w:b/>
          <w:bCs/>
          <w:color w:val="1B2E5A"/>
          <w:sz w:val="28"/>
          <w:szCs w:val="28"/>
        </w:rPr>
        <w:t>What Does a 3 kW System Cost in Kochi in 2025?</w:t>
      </w:r>
    </w:p>
    <w:p w14:paraId="791246CF" w14:textId="77777777" w:rsidR="00CD28D5" w:rsidRDefault="00CD28D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D28D5" w14:paraId="68D5E765" w14:textId="77777777">
        <w:tblPrEx>
          <w:tblCellMar>
            <w:top w:w="0" w:type="dxa"/>
            <w:bottom w:w="0" w:type="dxa"/>
          </w:tblCellMar>
        </w:tblPrEx>
        <w:tc>
          <w:tcPr>
            <w:tcW w:w="4680" w:type="dxa"/>
            <w:tcBorders>
              <w:top w:val="single" w:sz="1" w:space="0" w:color="185FA5"/>
              <w:left w:val="single" w:sz="1" w:space="0" w:color="185FA5"/>
              <w:bottom w:val="single" w:sz="1" w:space="0" w:color="185FA5"/>
              <w:right w:val="single" w:sz="1" w:space="0" w:color="185FA5"/>
            </w:tcBorders>
            <w:shd w:val="clear" w:color="auto" w:fill="1B2E5A"/>
            <w:tcMar>
              <w:top w:w="80" w:type="dxa"/>
              <w:left w:w="120" w:type="dxa"/>
              <w:bottom w:w="80" w:type="dxa"/>
              <w:right w:w="120" w:type="dxa"/>
            </w:tcMar>
          </w:tcPr>
          <w:p w14:paraId="4D33738D" w14:textId="77777777" w:rsidR="00CD28D5" w:rsidRDefault="00000000">
            <w:r>
              <w:rPr>
                <w:b/>
                <w:bCs/>
                <w:color w:val="FFFFFF"/>
                <w:sz w:val="19"/>
                <w:szCs w:val="19"/>
              </w:rPr>
              <w:t>Cost Component</w:t>
            </w:r>
          </w:p>
        </w:tc>
        <w:tc>
          <w:tcPr>
            <w:tcW w:w="4680" w:type="dxa"/>
            <w:tcBorders>
              <w:top w:val="single" w:sz="1" w:space="0" w:color="185FA5"/>
              <w:left w:val="single" w:sz="1" w:space="0" w:color="185FA5"/>
              <w:bottom w:val="single" w:sz="1" w:space="0" w:color="185FA5"/>
              <w:right w:val="single" w:sz="1" w:space="0" w:color="185FA5"/>
            </w:tcBorders>
            <w:shd w:val="clear" w:color="auto" w:fill="1B2E5A"/>
            <w:tcMar>
              <w:top w:w="80" w:type="dxa"/>
              <w:left w:w="120" w:type="dxa"/>
              <w:bottom w:w="80" w:type="dxa"/>
              <w:right w:w="120" w:type="dxa"/>
            </w:tcMar>
          </w:tcPr>
          <w:p w14:paraId="49E4C7E8" w14:textId="77777777" w:rsidR="00CD28D5" w:rsidRDefault="00000000">
            <w:r>
              <w:rPr>
                <w:b/>
                <w:bCs/>
                <w:color w:val="FFFFFF"/>
                <w:sz w:val="19"/>
                <w:szCs w:val="19"/>
              </w:rPr>
              <w:t>Amount</w:t>
            </w:r>
          </w:p>
        </w:tc>
      </w:tr>
      <w:tr w:rsidR="00CD28D5" w14:paraId="4D2CCC8B" w14:textId="77777777">
        <w:tblPrEx>
          <w:tblCellMar>
            <w:top w:w="0" w:type="dxa"/>
            <w:bottom w:w="0" w:type="dxa"/>
          </w:tblCellMar>
        </w:tblPrEx>
        <w:tc>
          <w:tcPr>
            <w:tcW w:w="468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711AFEE8" w14:textId="77777777" w:rsidR="00CD28D5" w:rsidRDefault="00000000">
            <w:r>
              <w:rPr>
                <w:sz w:val="19"/>
                <w:szCs w:val="19"/>
              </w:rPr>
              <w:t>System cost (3 kW, quality components)</w:t>
            </w:r>
          </w:p>
        </w:tc>
        <w:tc>
          <w:tcPr>
            <w:tcW w:w="468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33B1F5BB" w14:textId="77777777" w:rsidR="00CD28D5" w:rsidRDefault="00000000">
            <w:r>
              <w:rPr>
                <w:sz w:val="19"/>
                <w:szCs w:val="19"/>
              </w:rPr>
              <w:t>₹1,85,000–₹2,10,000</w:t>
            </w:r>
          </w:p>
        </w:tc>
      </w:tr>
      <w:tr w:rsidR="00CD28D5" w14:paraId="785DB8B8" w14:textId="77777777">
        <w:tblPrEx>
          <w:tblCellMar>
            <w:top w:w="0" w:type="dxa"/>
            <w:bottom w:w="0" w:type="dxa"/>
          </w:tblCellMar>
        </w:tblPrEx>
        <w:tc>
          <w:tcPr>
            <w:tcW w:w="4680"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4AAFC085" w14:textId="77777777" w:rsidR="00CD28D5" w:rsidRDefault="00000000">
            <w:r>
              <w:rPr>
                <w:sz w:val="19"/>
                <w:szCs w:val="19"/>
              </w:rPr>
              <w:t>PM Surya Ghar subsidy</w:t>
            </w:r>
          </w:p>
        </w:tc>
        <w:tc>
          <w:tcPr>
            <w:tcW w:w="4680"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537987DB" w14:textId="77777777" w:rsidR="00CD28D5" w:rsidRDefault="00000000">
            <w:r>
              <w:rPr>
                <w:sz w:val="19"/>
                <w:szCs w:val="19"/>
              </w:rPr>
              <w:t>−₹78,000</w:t>
            </w:r>
          </w:p>
        </w:tc>
      </w:tr>
      <w:tr w:rsidR="00CD28D5" w14:paraId="6AD411BF" w14:textId="77777777">
        <w:tblPrEx>
          <w:tblCellMar>
            <w:top w:w="0" w:type="dxa"/>
            <w:bottom w:w="0" w:type="dxa"/>
          </w:tblCellMar>
        </w:tblPrEx>
        <w:tc>
          <w:tcPr>
            <w:tcW w:w="468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3E8454B8" w14:textId="77777777" w:rsidR="00CD28D5" w:rsidRDefault="00000000">
            <w:r>
              <w:rPr>
                <w:sz w:val="19"/>
                <w:szCs w:val="19"/>
              </w:rPr>
              <w:t>Net cost to you</w:t>
            </w:r>
          </w:p>
        </w:tc>
        <w:tc>
          <w:tcPr>
            <w:tcW w:w="468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75B2E3A4" w14:textId="77777777" w:rsidR="00CD28D5" w:rsidRDefault="00000000">
            <w:r>
              <w:rPr>
                <w:sz w:val="19"/>
                <w:szCs w:val="19"/>
              </w:rPr>
              <w:t>₹1,07,000–₹1,32,000</w:t>
            </w:r>
          </w:p>
        </w:tc>
      </w:tr>
      <w:tr w:rsidR="00CD28D5" w14:paraId="0A51B43D" w14:textId="77777777">
        <w:tblPrEx>
          <w:tblCellMar>
            <w:top w:w="0" w:type="dxa"/>
            <w:bottom w:w="0" w:type="dxa"/>
          </w:tblCellMar>
        </w:tblPrEx>
        <w:tc>
          <w:tcPr>
            <w:tcW w:w="4680"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64B9C04D" w14:textId="77777777" w:rsidR="00CD28D5" w:rsidRDefault="00000000">
            <w:r>
              <w:rPr>
                <w:sz w:val="19"/>
                <w:szCs w:val="19"/>
              </w:rPr>
              <w:t>Annual electricity savings</w:t>
            </w:r>
          </w:p>
        </w:tc>
        <w:tc>
          <w:tcPr>
            <w:tcW w:w="4680" w:type="dxa"/>
            <w:tcBorders>
              <w:top w:val="single" w:sz="1" w:space="0" w:color="DDE3EF"/>
              <w:left w:val="single" w:sz="1" w:space="0" w:color="DDE3EF"/>
              <w:bottom w:val="single" w:sz="1" w:space="0" w:color="DDE3EF"/>
              <w:right w:val="single" w:sz="1" w:space="0" w:color="DDE3EF"/>
            </w:tcBorders>
            <w:shd w:val="clear" w:color="auto" w:fill="F5F7FC"/>
            <w:tcMar>
              <w:top w:w="80" w:type="dxa"/>
              <w:left w:w="120" w:type="dxa"/>
              <w:bottom w:w="80" w:type="dxa"/>
              <w:right w:w="120" w:type="dxa"/>
            </w:tcMar>
          </w:tcPr>
          <w:p w14:paraId="451323D0" w14:textId="77777777" w:rsidR="00CD28D5" w:rsidRDefault="00000000">
            <w:r>
              <w:rPr>
                <w:sz w:val="19"/>
                <w:szCs w:val="19"/>
              </w:rPr>
              <w:t>₹28,000–₹36,000</w:t>
            </w:r>
          </w:p>
        </w:tc>
      </w:tr>
      <w:tr w:rsidR="00CD28D5" w14:paraId="1A5D3B83" w14:textId="77777777">
        <w:tblPrEx>
          <w:tblCellMar>
            <w:top w:w="0" w:type="dxa"/>
            <w:bottom w:w="0" w:type="dxa"/>
          </w:tblCellMar>
        </w:tblPrEx>
        <w:tc>
          <w:tcPr>
            <w:tcW w:w="468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7B7C3B2F" w14:textId="77777777" w:rsidR="00CD28D5" w:rsidRDefault="00000000">
            <w:r>
              <w:rPr>
                <w:sz w:val="19"/>
                <w:szCs w:val="19"/>
              </w:rPr>
              <w:t>Payback period</w:t>
            </w:r>
          </w:p>
        </w:tc>
        <w:tc>
          <w:tcPr>
            <w:tcW w:w="4680" w:type="dxa"/>
            <w:tcBorders>
              <w:top w:val="single" w:sz="1" w:space="0" w:color="DDE3EF"/>
              <w:left w:val="single" w:sz="1" w:space="0" w:color="DDE3EF"/>
              <w:bottom w:val="single" w:sz="1" w:space="0" w:color="DDE3EF"/>
              <w:right w:val="single" w:sz="1" w:space="0" w:color="DDE3EF"/>
            </w:tcBorders>
            <w:shd w:val="clear" w:color="auto" w:fill="FFFFFF"/>
            <w:tcMar>
              <w:top w:w="80" w:type="dxa"/>
              <w:left w:w="120" w:type="dxa"/>
              <w:bottom w:w="80" w:type="dxa"/>
              <w:right w:w="120" w:type="dxa"/>
            </w:tcMar>
          </w:tcPr>
          <w:p w14:paraId="67F76EA9" w14:textId="77777777" w:rsidR="00CD28D5" w:rsidRDefault="00000000">
            <w:r>
              <w:rPr>
                <w:sz w:val="19"/>
                <w:szCs w:val="19"/>
              </w:rPr>
              <w:t>3–4 years</w:t>
            </w:r>
          </w:p>
        </w:tc>
      </w:tr>
    </w:tbl>
    <w:p w14:paraId="05C0DC92" w14:textId="77777777" w:rsidR="00CD28D5" w:rsidRDefault="00CD28D5">
      <w:pPr>
        <w:spacing w:after="160"/>
      </w:pPr>
    </w:p>
    <w:p w14:paraId="52DA878F" w14:textId="77777777" w:rsidR="00CD28D5" w:rsidRDefault="00000000">
      <w:pPr>
        <w:pBdr>
          <w:bottom w:val="single" w:sz="4" w:space="0" w:color="E6F1FB"/>
        </w:pBdr>
        <w:spacing w:before="280" w:after="100"/>
      </w:pPr>
      <w:r>
        <w:rPr>
          <w:b/>
          <w:bCs/>
          <w:color w:val="1B2E5A"/>
          <w:sz w:val="28"/>
          <w:szCs w:val="28"/>
        </w:rPr>
        <w:t>Kochi-Specific Considerations</w:t>
      </w:r>
    </w:p>
    <w:p w14:paraId="248F4D78" w14:textId="77777777" w:rsidR="00CD28D5" w:rsidRDefault="00000000">
      <w:pPr>
        <w:spacing w:after="100"/>
        <w:ind w:left="360"/>
      </w:pPr>
      <w:r>
        <w:t xml:space="preserve">•  Salt air and coastal humidity: Homes within 3–5 km of the coastline should specify marine-grade mounting structures and corrosion-resistant components. </w:t>
      </w:r>
      <w:proofErr w:type="spellStart"/>
      <w:r>
        <w:t>Rayenna</w:t>
      </w:r>
      <w:proofErr w:type="spellEnd"/>
      <w:r>
        <w:t xml:space="preserve"> accounts for this in all coastal area quotes.</w:t>
      </w:r>
    </w:p>
    <w:p w14:paraId="289BCA3D" w14:textId="77777777" w:rsidR="00CD28D5" w:rsidRDefault="00000000">
      <w:pPr>
        <w:spacing w:after="100"/>
        <w:ind w:left="360"/>
      </w:pPr>
      <w:r>
        <w:t>•  High-rise restrictions: Apartments above six storeys in Kochi may require additional structural certification.</w:t>
      </w:r>
    </w:p>
    <w:p w14:paraId="7BAA513C" w14:textId="77777777" w:rsidR="00CD28D5" w:rsidRDefault="00000000">
      <w:pPr>
        <w:spacing w:after="100"/>
        <w:ind w:left="360"/>
      </w:pPr>
      <w:r>
        <w:t>•  Monsoon drainage: Kochi's flat coastal geography means drainage planning for the panel structure is important.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28D5" w14:paraId="71CA4386" w14:textId="77777777">
        <w:tblPrEx>
          <w:tblCellMar>
            <w:top w:w="0" w:type="dxa"/>
            <w:bottom w:w="0" w:type="dxa"/>
          </w:tblCellMar>
        </w:tblPrEx>
        <w:tc>
          <w:tcPr>
            <w:tcW w:w="9360" w:type="dxa"/>
            <w:tcBorders>
              <w:top w:val="single" w:sz="1" w:space="0" w:color="185FA5"/>
              <w:left w:val="single" w:sz="16" w:space="0" w:color="185FA5"/>
              <w:bottom w:val="single" w:sz="1" w:space="0" w:color="185FA5"/>
              <w:right w:val="single" w:sz="1" w:space="0" w:color="185FA5"/>
            </w:tcBorders>
            <w:shd w:val="clear" w:color="auto" w:fill="EFF6FF"/>
            <w:tcMar>
              <w:top w:w="120" w:type="dxa"/>
              <w:left w:w="180" w:type="dxa"/>
              <w:bottom w:w="120" w:type="dxa"/>
              <w:right w:w="180" w:type="dxa"/>
            </w:tcMar>
          </w:tcPr>
          <w:p w14:paraId="4FFB6B26" w14:textId="77777777" w:rsidR="00CD28D5" w:rsidRDefault="00000000">
            <w:pPr>
              <w:spacing w:after="60"/>
            </w:pPr>
            <w:r>
              <w:rPr>
                <w:b/>
                <w:bCs/>
                <w:color w:val="1A1A2E"/>
                <w:sz w:val="20"/>
                <w:szCs w:val="20"/>
              </w:rPr>
              <w:lastRenderedPageBreak/>
              <w:t>⚡  The Kochi advantage:</w:t>
            </w:r>
          </w:p>
          <w:p w14:paraId="7B4A707C" w14:textId="77777777" w:rsidR="00CD28D5" w:rsidRDefault="00000000">
            <w:r>
              <w:rPr>
                <w:sz w:val="20"/>
                <w:szCs w:val="20"/>
              </w:rPr>
              <w:t>With KSEB's slab-based tariff system, households consuming above 250 units per month pay ₹7–₹9 per unit on the upper slabs. Solar dramatically reduces units drawn from the grid — pushing households into lower tariff slabs and compounding savings beyond simple generation calculations.</w:t>
            </w:r>
          </w:p>
        </w:tc>
      </w:tr>
    </w:tbl>
    <w:p w14:paraId="778D5CE5" w14:textId="77777777" w:rsidR="00CD28D5" w:rsidRDefault="00CD28D5">
      <w:pPr>
        <w:spacing w:after="160"/>
      </w:pPr>
    </w:p>
    <w:p w14:paraId="0531A8B8" w14:textId="77777777" w:rsidR="00CD28D5" w:rsidRDefault="00000000">
      <w:pPr>
        <w:pBdr>
          <w:bottom w:val="single" w:sz="4" w:space="0" w:color="E6F1FB"/>
        </w:pBdr>
        <w:spacing w:before="280" w:after="100"/>
      </w:pPr>
      <w:r>
        <w:rPr>
          <w:b/>
          <w:bCs/>
          <w:color w:val="1B2E5A"/>
          <w:sz w:val="28"/>
          <w:szCs w:val="28"/>
        </w:rPr>
        <w:t>Step-by-Step: How to Go Solar in Kochi</w:t>
      </w:r>
    </w:p>
    <w:p w14:paraId="5D224121" w14:textId="77777777" w:rsidR="00CD28D5" w:rsidRDefault="00000000">
      <w:pPr>
        <w:spacing w:after="100"/>
        <w:ind w:left="360"/>
      </w:pPr>
      <w:r>
        <w:t xml:space="preserve">•  Step 1: Get a free site survey — </w:t>
      </w:r>
      <w:proofErr w:type="spellStart"/>
      <w:r>
        <w:t>Rayenna</w:t>
      </w:r>
      <w:proofErr w:type="spellEnd"/>
      <w:r>
        <w:t xml:space="preserve"> visits, assesses your roof, and calculates your exact generation potential.</w:t>
      </w:r>
    </w:p>
    <w:p w14:paraId="0629883A" w14:textId="77777777" w:rsidR="00CD28D5" w:rsidRDefault="00000000">
      <w:pPr>
        <w:spacing w:after="100"/>
        <w:ind w:left="360"/>
      </w:pPr>
      <w:r>
        <w:t>•  Step 2: Review your proposal — detailed quote with generation projections, subsidy breakdown, and payback analysis.</w:t>
      </w:r>
    </w:p>
    <w:p w14:paraId="025BC881" w14:textId="77777777" w:rsidR="00CD28D5" w:rsidRDefault="00000000">
      <w:pPr>
        <w:spacing w:after="100"/>
        <w:ind w:left="360"/>
      </w:pPr>
      <w:r>
        <w:t>•  Step 3: Apply for the subsidy — we handle your PM Surya Ghar registration and TFR application with KSEB.</w:t>
      </w:r>
    </w:p>
    <w:p w14:paraId="1627AF85" w14:textId="77777777" w:rsidR="00CD28D5" w:rsidRDefault="00000000">
      <w:pPr>
        <w:spacing w:after="100"/>
        <w:ind w:left="360"/>
      </w:pPr>
      <w:r>
        <w:t>•  Step 4: Installation — completed in 1–2 days once approvals are in place.</w:t>
      </w:r>
    </w:p>
    <w:p w14:paraId="0B852CB5" w14:textId="77777777" w:rsidR="00CD28D5" w:rsidRDefault="00000000">
      <w:pPr>
        <w:spacing w:after="100"/>
        <w:ind w:left="360"/>
      </w:pPr>
      <w:r>
        <w:t>•  Step 5: Net meter installation — KSEB installs the bidirectional meter, typically within 2–4 weeks.</w:t>
      </w:r>
    </w:p>
    <w:p w14:paraId="0F10C664" w14:textId="77777777" w:rsidR="00CD28D5" w:rsidRDefault="00000000">
      <w:pPr>
        <w:spacing w:after="100"/>
        <w:ind w:left="360"/>
      </w:pPr>
      <w:r>
        <w:t>•  Step 6: Start saving — your system goes live. Monitor your generation daily on the app.</w:t>
      </w:r>
    </w:p>
    <w:p w14:paraId="1197AB5E" w14:textId="77777777" w:rsidR="00CD28D5" w:rsidRDefault="00CD28D5">
      <w:pPr>
        <w:spacing w:after="160"/>
      </w:pPr>
    </w:p>
    <w:p w14:paraId="0296021B" w14:textId="77777777" w:rsidR="00CD28D5" w:rsidRDefault="00000000">
      <w:pPr>
        <w:spacing w:after="160"/>
        <w:jc w:val="both"/>
      </w:pPr>
      <w:r>
        <w:t>Kochi is ready for solar. The infrastructure, the policy, and the economics are all aligned. The only question is when you start.</w:t>
      </w:r>
    </w:p>
    <w:p w14:paraId="4FDB67D3" w14:textId="77777777" w:rsidR="00CD28D5" w:rsidRDefault="00CD28D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28D5" w14:paraId="1E1262AC" w14:textId="77777777">
        <w:tblPrEx>
          <w:tblCellMar>
            <w:top w:w="0" w:type="dxa"/>
            <w:bottom w:w="0" w:type="dxa"/>
          </w:tblCellMar>
        </w:tblPrEx>
        <w:tc>
          <w:tcPr>
            <w:tcW w:w="9360" w:type="dxa"/>
            <w:tcBorders>
              <w:top w:val="single" w:sz="1" w:space="0" w:color="185FA5"/>
              <w:left w:val="single" w:sz="1" w:space="0" w:color="185FA5"/>
              <w:bottom w:val="single" w:sz="1" w:space="0" w:color="185FA5"/>
              <w:right w:val="single" w:sz="1" w:space="0" w:color="185FA5"/>
            </w:tcBorders>
            <w:shd w:val="clear" w:color="auto" w:fill="1B2E5A"/>
            <w:tcMar>
              <w:top w:w="160" w:type="dxa"/>
              <w:left w:w="200" w:type="dxa"/>
              <w:bottom w:w="160" w:type="dxa"/>
              <w:right w:w="200" w:type="dxa"/>
            </w:tcMar>
          </w:tcPr>
          <w:p w14:paraId="2F2AF554" w14:textId="77777777" w:rsidR="00CD28D5" w:rsidRDefault="00000000">
            <w:pPr>
              <w:jc w:val="center"/>
            </w:pPr>
            <w:r>
              <w:rPr>
                <w:b/>
                <w:bCs/>
                <w:color w:val="FFFFFF"/>
                <w:sz w:val="22"/>
                <w:szCs w:val="22"/>
              </w:rPr>
              <w:t xml:space="preserve">Book Your Free Kochi Site Survey → </w:t>
            </w:r>
            <w:proofErr w:type="spellStart"/>
            <w:r>
              <w:rPr>
                <w:b/>
                <w:bCs/>
                <w:color w:val="FFFFFF"/>
                <w:sz w:val="22"/>
                <w:szCs w:val="22"/>
              </w:rPr>
              <w:t>rayenna.energy</w:t>
            </w:r>
            <w:proofErr w:type="spellEnd"/>
            <w:r>
              <w:rPr>
                <w:b/>
                <w:bCs/>
                <w:color w:val="FFFFFF"/>
                <w:sz w:val="22"/>
                <w:szCs w:val="22"/>
              </w:rPr>
              <w:t>/contact</w:t>
            </w:r>
          </w:p>
        </w:tc>
      </w:tr>
    </w:tbl>
    <w:p w14:paraId="42601B14" w14:textId="77777777" w:rsidR="00DB5EC7" w:rsidRDefault="00DB5EC7"/>
    <w:sectPr w:rsidR="00DB5EC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4644B"/>
    <w:multiLevelType w:val="hybridMultilevel"/>
    <w:tmpl w:val="BF34A9B4"/>
    <w:lvl w:ilvl="0" w:tplc="0382066A">
      <w:start w:val="1"/>
      <w:numFmt w:val="bullet"/>
      <w:lvlText w:val="●"/>
      <w:lvlJc w:val="left"/>
      <w:pPr>
        <w:ind w:left="720" w:hanging="360"/>
      </w:pPr>
    </w:lvl>
    <w:lvl w:ilvl="1" w:tplc="55C625C2">
      <w:start w:val="1"/>
      <w:numFmt w:val="bullet"/>
      <w:lvlText w:val="○"/>
      <w:lvlJc w:val="left"/>
      <w:pPr>
        <w:ind w:left="1440" w:hanging="360"/>
      </w:pPr>
    </w:lvl>
    <w:lvl w:ilvl="2" w:tplc="DC16C4B2">
      <w:start w:val="1"/>
      <w:numFmt w:val="bullet"/>
      <w:lvlText w:val="■"/>
      <w:lvlJc w:val="left"/>
      <w:pPr>
        <w:ind w:left="2160" w:hanging="360"/>
      </w:pPr>
    </w:lvl>
    <w:lvl w:ilvl="3" w:tplc="98AA53D8">
      <w:start w:val="1"/>
      <w:numFmt w:val="bullet"/>
      <w:lvlText w:val="●"/>
      <w:lvlJc w:val="left"/>
      <w:pPr>
        <w:ind w:left="2880" w:hanging="360"/>
      </w:pPr>
    </w:lvl>
    <w:lvl w:ilvl="4" w:tplc="E67EF792">
      <w:start w:val="1"/>
      <w:numFmt w:val="bullet"/>
      <w:lvlText w:val="○"/>
      <w:lvlJc w:val="left"/>
      <w:pPr>
        <w:ind w:left="3600" w:hanging="360"/>
      </w:pPr>
    </w:lvl>
    <w:lvl w:ilvl="5" w:tplc="3E103B00">
      <w:start w:val="1"/>
      <w:numFmt w:val="bullet"/>
      <w:lvlText w:val="■"/>
      <w:lvlJc w:val="left"/>
      <w:pPr>
        <w:ind w:left="4320" w:hanging="360"/>
      </w:pPr>
    </w:lvl>
    <w:lvl w:ilvl="6" w:tplc="FD4632C4">
      <w:start w:val="1"/>
      <w:numFmt w:val="bullet"/>
      <w:lvlText w:val="●"/>
      <w:lvlJc w:val="left"/>
      <w:pPr>
        <w:ind w:left="5040" w:hanging="360"/>
      </w:pPr>
    </w:lvl>
    <w:lvl w:ilvl="7" w:tplc="FAC29810">
      <w:start w:val="1"/>
      <w:numFmt w:val="bullet"/>
      <w:lvlText w:val="●"/>
      <w:lvlJc w:val="left"/>
      <w:pPr>
        <w:ind w:left="5760" w:hanging="360"/>
      </w:pPr>
    </w:lvl>
    <w:lvl w:ilvl="8" w:tplc="0AD04244">
      <w:start w:val="1"/>
      <w:numFmt w:val="bullet"/>
      <w:lvlText w:val="●"/>
      <w:lvlJc w:val="left"/>
      <w:pPr>
        <w:ind w:left="6480" w:hanging="360"/>
      </w:pPr>
    </w:lvl>
  </w:abstractNum>
  <w:num w:numId="1" w16cid:durableId="19936775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8D5"/>
    <w:rsid w:val="00275C79"/>
    <w:rsid w:val="004D3BA6"/>
    <w:rsid w:val="00CD28D5"/>
    <w:rsid w:val="00DB5E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83C8096"/>
  <w15:docId w15:val="{05FE84E3-D892-264C-88EA-F812FD488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4560</Words>
  <Characters>25996</Characters>
  <Application>Microsoft Office Word</Application>
  <DocSecurity>0</DocSecurity>
  <Lines>216</Lines>
  <Paragraphs>60</Paragraphs>
  <ScaleCrop>false</ScaleCrop>
  <Company/>
  <LinksUpToDate>false</LinksUpToDate>
  <CharactersWithSpaces>30496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Rayenna Energy — 12 Blog Articles 2025</dc:title>
  <dc:creator>Rayenna Energy</dc:creator>
  <dc:description>Ready-to-publish solar blog content for Rayenna Energy, Kochi</dc:description>
  <cp:lastModifiedBy>Shabeer Mohamed Kozhakkaniyil</cp:lastModifiedBy>
  <cp:revision>2</cp:revision>
  <dcterms:created xsi:type="dcterms:W3CDTF">2026-04-26T03:35:00Z</dcterms:created>
  <dcterms:modified xsi:type="dcterms:W3CDTF">2026-04-26T03:35:00Z</dcterms:modified>
</cp:coreProperties>
</file>