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5.xml" ContentType="application/vnd.openxmlformats-officedocument.wordprocessingml.footer+xml"/>
  <Override PartName="/word/media/image2.png" ContentType="image/png"/>
  <Override PartName="/word/media/image3.jpeg" ContentType="image/jpeg"/>
  <Override PartName="/word/media/image4.png" ContentType="image/png"/>
  <Override PartName="/word/media/image5.png" ContentType="image/png"/>
  <Override PartName="/word/media/image1.png" ContentType="image/png"/>
  <Override PartName="/word/media/image6.png" ContentType="image/png"/>
  <Override PartName="/word/media/image7.png" ContentType="image/png"/>
  <Override PartName="/word/media/image8.png" ContentType="image/png"/>
  <Override PartName="/word/media/image9.png" ContentType="image/png"/>
  <Override PartName="/word/footer19.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8.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ettings.xml" ContentType="application/vnd.openxmlformats-officedocument.wordprocessingml.settings+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7.xml" ContentType="application/vnd.openxmlformats-officedocument.wordprocessingml.footer+xml"/>
  <Override PartName="/word/footer2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7" w:after="0"/>
        <w:ind w:hanging="0" w:start="0" w:end="567"/>
        <w:jc w:val="end"/>
        <w:rPr>
          <w:b/>
          <w:sz w:val="24"/>
        </w:rPr>
      </w:pPr>
      <w:r>
        <w:rPr>
          <w:b/>
          <w:sz w:val="24"/>
        </w:rPr>
        <w:t>AU</w:t>
      </w:r>
      <w:r>
        <w:rPr>
          <w:b/>
          <w:spacing w:val="-2"/>
          <w:sz w:val="24"/>
        </w:rPr>
        <w:t xml:space="preserve"> </w:t>
      </w:r>
      <w:r>
        <w:rPr>
          <w:b/>
          <w:sz w:val="24"/>
        </w:rPr>
        <w:t>:</w:t>
      </w:r>
      <w:r>
        <w:rPr>
          <w:b/>
          <w:spacing w:val="-1"/>
          <w:sz w:val="24"/>
        </w:rPr>
        <w:t xml:space="preserve"> </w:t>
      </w:r>
      <w:r>
        <w:rPr>
          <w:b/>
          <w:sz w:val="24"/>
        </w:rPr>
        <w:t>2024-</w:t>
      </w:r>
      <w:r>
        <w:rPr>
          <w:b/>
          <w:spacing w:val="-4"/>
          <w:sz w:val="24"/>
        </w:rPr>
        <w:t>2025</w:t>
      </w:r>
    </w:p>
    <w:p>
      <w:pPr>
        <w:pStyle w:val="BodyText"/>
        <w:spacing w:before="2" w:after="0"/>
        <w:rPr>
          <w:b/>
        </w:rPr>
      </w:pPr>
      <w:r>
        <w:rPr>
          <w:b/>
        </w:rPr>
      </w:r>
    </w:p>
    <w:p>
      <w:pPr>
        <w:pStyle w:val="Normal"/>
        <w:tabs>
          <w:tab w:val="clear" w:pos="720"/>
          <w:tab w:val="left" w:pos="3953" w:leader="none"/>
          <w:tab w:val="left" w:pos="10376" w:leader="none"/>
        </w:tabs>
        <w:spacing w:lineRule="auto" w:line="312" w:before="1" w:after="0"/>
        <w:ind w:hanging="0" w:start="1020" w:end="536"/>
        <w:jc w:val="center"/>
        <w:rPr>
          <w:b/>
          <w:sz w:val="40"/>
        </w:rPr>
      </w:pPr>
      <w:r>
        <w:drawing>
          <wp:anchor behindDoc="1" distT="0" distB="0" distL="0" distR="0" simplePos="0" locked="0" layoutInCell="0" allowOverlap="1" relativeHeight="4">
            <wp:simplePos x="0" y="0"/>
            <wp:positionH relativeFrom="page">
              <wp:posOffset>3456305</wp:posOffset>
            </wp:positionH>
            <wp:positionV relativeFrom="paragraph">
              <wp:posOffset>771525</wp:posOffset>
            </wp:positionV>
            <wp:extent cx="1056005" cy="1220470"/>
            <wp:effectExtent l="0" t="0" r="0" b="0"/>
            <wp:wrapTopAndBottom/>
            <wp:docPr id="1" name="Image 2" descr="ENISo 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ENISo Logo.gif"/>
                    <pic:cNvPicPr>
                      <a:picLocks noChangeAspect="1" noChangeArrowheads="1"/>
                    </pic:cNvPicPr>
                  </pic:nvPicPr>
                  <pic:blipFill>
                    <a:blip r:embed="rId2"/>
                    <a:stretch>
                      <a:fillRect/>
                    </a:stretch>
                  </pic:blipFill>
                  <pic:spPr bwMode="auto">
                    <a:xfrm>
                      <a:off x="0" y="0"/>
                      <a:ext cx="1056005" cy="1220470"/>
                    </a:xfrm>
                    <a:prstGeom prst="rect">
                      <a:avLst/>
                    </a:prstGeom>
                    <a:noFill/>
                  </pic:spPr>
                </pic:pic>
              </a:graphicData>
            </a:graphic>
          </wp:anchor>
        </w:drawing>
        <mc:AlternateContent>
          <mc:Choice Requires="wps">
            <w:drawing>
              <wp:anchor behindDoc="0" distT="0" distB="0" distL="0" distR="0" simplePos="0" locked="0" layoutInCell="0" allowOverlap="1" relativeHeight="77">
                <wp:simplePos x="0" y="0"/>
                <wp:positionH relativeFrom="page">
                  <wp:posOffset>1097915</wp:posOffset>
                </wp:positionH>
                <wp:positionV relativeFrom="paragraph">
                  <wp:posOffset>323215</wp:posOffset>
                </wp:positionV>
                <wp:extent cx="5941695" cy="56515"/>
                <wp:effectExtent l="0" t="0" r="0" b="0"/>
                <wp:wrapNone/>
                <wp:docPr id="2" name="Graphic 3"/>
                <a:graphic xmlns:a="http://schemas.openxmlformats.org/drawingml/2006/main">
                  <a:graphicData uri="http://schemas.microsoft.com/office/word/2010/wordprocessingShape">
                    <wps:wsp>
                      <wps:cNvSpPr/>
                      <wps:spPr>
                        <a:xfrm>
                          <a:off x="0" y="0"/>
                          <a:ext cx="5941800" cy="56520"/>
                        </a:xfrm>
                        <a:custGeom>
                          <a:avLst/>
                          <a:gdLst>
                            <a:gd name="textAreaLeft" fmla="*/ 0 w 3368520"/>
                            <a:gd name="textAreaRight" fmla="*/ 3368880 w 3368520"/>
                            <a:gd name="textAreaTop" fmla="*/ 0 h 32040"/>
                            <a:gd name="textAreaBottom" fmla="*/ 32400 h 32040"/>
                          </a:gdLst>
                          <a:ahLst/>
                          <a:cxnLst/>
                          <a:rect l="textAreaLeft" t="textAreaTop" r="textAreaRight" b="textAreaBottom"/>
                          <a:pathLst>
                            <a:path w="5941695" h="56515">
                              <a:moveTo>
                                <a:pt x="5941441" y="47244"/>
                              </a:moveTo>
                              <a:lnTo>
                                <a:pt x="0" y="47244"/>
                              </a:lnTo>
                              <a:lnTo>
                                <a:pt x="0" y="56388"/>
                              </a:lnTo>
                              <a:lnTo>
                                <a:pt x="5941441" y="56388"/>
                              </a:lnTo>
                              <a:lnTo>
                                <a:pt x="5941441" y="47244"/>
                              </a:lnTo>
                              <a:close/>
                            </a:path>
                            <a:path w="5941695" h="56515">
                              <a:moveTo>
                                <a:pt x="5941441" y="0"/>
                              </a:moveTo>
                              <a:lnTo>
                                <a:pt x="0" y="0"/>
                              </a:lnTo>
                              <a:lnTo>
                                <a:pt x="0" y="38100"/>
                              </a:lnTo>
                              <a:lnTo>
                                <a:pt x="5941441" y="38100"/>
                              </a:lnTo>
                              <a:lnTo>
                                <a:pt x="5941441" y="0"/>
                              </a:lnTo>
                              <a:close/>
                            </a:path>
                          </a:pathLst>
                        </a:custGeom>
                        <a:solidFill>
                          <a:srgbClr val="0000ff"/>
                        </a:solidFill>
                        <a:ln w="0">
                          <a:noFill/>
                        </a:ln>
                      </wps:spPr>
                      <wps:style>
                        <a:lnRef idx="0"/>
                        <a:fillRef idx="0"/>
                        <a:effectRef idx="0"/>
                        <a:fontRef idx="minor"/>
                      </wps:style>
                      <wps:bodyPr/>
                    </wps:wsp>
                  </a:graphicData>
                </a:graphic>
              </wp:anchor>
            </w:drawing>
          </mc:Choice>
          <mc:Fallback>
            <w:pict/>
          </mc:Fallback>
        </mc:AlternateContent>
      </w:r>
      <w:r>
        <w:rPr>
          <w:b/>
          <w:sz w:val="40"/>
          <w:u w:val="single" w:color="0000FF"/>
        </w:rPr>
        <w:tab/>
        <w:t>Université de Sousse</w:t>
        <w:tab/>
      </w:r>
      <w:r>
        <w:rPr>
          <w:b/>
          <w:sz w:val="40"/>
        </w:rPr>
        <w:t xml:space="preserve"> Ecole Nationale d’Ingénieurs de Sousse</w:t>
      </w:r>
    </w:p>
    <w:p>
      <w:pPr>
        <w:pStyle w:val="BodyText"/>
        <w:spacing w:before="148" w:after="0"/>
        <w:rPr>
          <w:b/>
          <w:sz w:val="40"/>
        </w:rPr>
      </w:pPr>
      <w:r>
        <w:rPr>
          <w:b/>
          <w:sz w:val="40"/>
        </w:rPr>
      </w:r>
    </w:p>
    <w:p>
      <w:pPr>
        <w:pStyle w:val="Normal"/>
        <w:spacing w:lineRule="exact" w:line="413" w:before="0" w:after="0"/>
        <w:ind w:hanging="0" w:start="480" w:end="0"/>
        <w:jc w:val="center"/>
        <w:rPr>
          <w:b/>
          <w:sz w:val="36"/>
        </w:rPr>
      </w:pPr>
      <w:r>
        <w:rPr>
          <w:b/>
          <w:sz w:val="36"/>
        </w:rPr>
        <w:t>Rapport</w:t>
      </w:r>
      <w:r>
        <w:rPr>
          <w:b/>
          <w:spacing w:val="-1"/>
          <w:sz w:val="36"/>
        </w:rPr>
        <w:t xml:space="preserve"> </w:t>
      </w:r>
      <w:r>
        <w:rPr>
          <w:b/>
          <w:sz w:val="36"/>
        </w:rPr>
        <w:t xml:space="preserve">de Stage </w:t>
      </w:r>
      <w:r>
        <w:rPr>
          <w:b/>
          <w:spacing w:val="-2"/>
          <w:sz w:val="36"/>
        </w:rPr>
        <w:t>d’été</w:t>
      </w:r>
    </w:p>
    <w:p>
      <w:pPr>
        <w:pStyle w:val="Normal"/>
        <w:spacing w:lineRule="exact" w:line="413" w:before="0" w:after="0"/>
        <w:ind w:hanging="0" w:start="479" w:end="0"/>
        <w:jc w:val="center"/>
        <w:rPr>
          <w:b/>
          <w:sz w:val="36"/>
        </w:rPr>
      </w:pPr>
      <w:r>
        <w:rPr>
          <w:b/>
          <w:sz w:val="36"/>
        </w:rPr>
        <w:t>[</w:t>
      </w:r>
      <w:r>
        <w:rPr>
          <w:b/>
          <w:spacing w:val="46"/>
          <w:w w:val="150"/>
          <w:sz w:val="36"/>
        </w:rPr>
        <w:t xml:space="preserve"> </w:t>
      </w:r>
      <w:r>
        <w:rPr>
          <w:b/>
          <w:sz w:val="36"/>
        </w:rPr>
        <w:t>]</w:t>
      </w:r>
      <w:r>
        <w:rPr>
          <w:b/>
          <w:spacing w:val="-2"/>
          <w:sz w:val="36"/>
        </w:rPr>
        <w:t xml:space="preserve"> </w:t>
      </w:r>
      <w:r>
        <w:rPr>
          <w:b/>
          <w:sz w:val="36"/>
        </w:rPr>
        <w:t>Initiation</w:t>
      </w:r>
      <w:r>
        <w:rPr>
          <w:b/>
          <w:spacing w:val="1"/>
          <w:sz w:val="36"/>
        </w:rPr>
        <w:t xml:space="preserve"> </w:t>
      </w:r>
      <w:r>
        <w:rPr>
          <w:b/>
          <w:spacing w:val="-2"/>
          <w:sz w:val="36"/>
        </w:rPr>
        <w:t>[X]Ingénieur</w:t>
      </w:r>
    </w:p>
    <w:p>
      <w:pPr>
        <w:pStyle w:val="BodyText"/>
        <w:spacing w:before="231" w:after="0"/>
        <w:rPr>
          <w:b/>
          <w:sz w:val="36"/>
        </w:rPr>
      </w:pPr>
      <w:r>
        <w:rPr>
          <w:b/>
          <w:sz w:val="36"/>
        </w:rPr>
      </w:r>
    </w:p>
    <w:p>
      <w:pPr>
        <w:pStyle w:val="Normal"/>
        <w:spacing w:lineRule="exact" w:line="322" w:before="0" w:after="0"/>
        <w:ind w:hanging="0" w:start="482" w:end="0"/>
        <w:jc w:val="center"/>
        <w:rPr>
          <w:b/>
          <w:sz w:val="28"/>
        </w:rPr>
      </w:pPr>
      <w:r>
        <w:rPr>
          <w:b/>
          <w:sz w:val="28"/>
        </w:rPr>
        <w:t>Réalisé</w:t>
      </w:r>
      <w:r>
        <w:rPr>
          <w:b/>
          <w:spacing w:val="-4"/>
          <w:sz w:val="28"/>
        </w:rPr>
        <w:t xml:space="preserve"> </w:t>
      </w:r>
      <w:r>
        <w:rPr>
          <w:b/>
          <w:sz w:val="28"/>
        </w:rPr>
        <w:t>par</w:t>
      </w:r>
      <w:r>
        <w:rPr>
          <w:b/>
          <w:spacing w:val="-2"/>
          <w:sz w:val="28"/>
        </w:rPr>
        <w:t xml:space="preserve"> </w:t>
      </w:r>
      <w:r>
        <w:rPr>
          <w:b/>
          <w:spacing w:val="-10"/>
          <w:sz w:val="28"/>
        </w:rPr>
        <w:t>:</w:t>
      </w:r>
    </w:p>
    <w:p>
      <w:pPr>
        <w:pStyle w:val="Normal"/>
        <w:spacing w:before="0" w:after="0"/>
        <w:ind w:hanging="0" w:start="481" w:end="0"/>
        <w:jc w:val="center"/>
        <w:rPr/>
      </w:pPr>
      <w:r>
        <w:rPr/>
        <w:t>Ahmed Rayen Thabet</w:t>
      </w:r>
    </w:p>
    <w:p>
      <w:pPr>
        <w:pStyle w:val="BodyText"/>
        <w:spacing w:before="1" w:after="0"/>
        <w:rPr>
          <w:sz w:val="28"/>
        </w:rPr>
      </w:pPr>
      <w:r>
        <w:rPr>
          <w:sz w:val="28"/>
        </w:rPr>
      </w:r>
    </w:p>
    <w:p>
      <w:pPr>
        <w:pStyle w:val="Normal"/>
        <w:spacing w:lineRule="exact" w:line="322" w:before="1" w:after="0"/>
        <w:ind w:hanging="0" w:start="479" w:end="0"/>
        <w:jc w:val="center"/>
        <w:rPr>
          <w:b/>
          <w:sz w:val="28"/>
        </w:rPr>
      </w:pPr>
      <w:r>
        <w:rPr>
          <w:b/>
          <w:sz w:val="28"/>
        </w:rPr>
        <w:t>Filière</w:t>
      </w:r>
      <w:r>
        <w:rPr>
          <w:b/>
          <w:spacing w:val="-5"/>
          <w:sz w:val="28"/>
        </w:rPr>
        <w:t xml:space="preserve"> </w:t>
      </w:r>
      <w:r>
        <w:rPr>
          <w:b/>
          <w:spacing w:val="-10"/>
          <w:sz w:val="28"/>
        </w:rPr>
        <w:t>:</w:t>
      </w:r>
    </w:p>
    <w:p>
      <w:pPr>
        <w:pStyle w:val="Normal"/>
        <w:spacing w:lineRule="exact" w:line="281" w:before="0" w:after="0"/>
        <w:ind w:hanging="0" w:start="482" w:end="0"/>
        <w:jc w:val="center"/>
        <w:rPr>
          <w:rFonts w:ascii="Cambria" w:hAnsi="Cambria"/>
          <w:b/>
          <w:sz w:val="24"/>
        </w:rPr>
      </w:pPr>
      <w:r>
        <w:rPr>
          <w:rFonts w:ascii="Cambria" w:hAnsi="Cambria"/>
          <w:b/>
          <w:sz w:val="24"/>
        </w:rPr>
        <w:t>Génie</w:t>
      </w:r>
      <w:r>
        <w:rPr>
          <w:rFonts w:ascii="Cambria" w:hAnsi="Cambria"/>
          <w:b/>
          <w:spacing w:val="-6"/>
          <w:sz w:val="24"/>
        </w:rPr>
        <w:t xml:space="preserve"> </w:t>
      </w:r>
      <w:r>
        <w:rPr>
          <w:rFonts w:ascii="Cambria" w:hAnsi="Cambria"/>
          <w:b/>
          <w:spacing w:val="-6"/>
          <w:sz w:val="24"/>
        </w:rPr>
        <w:t>Télécommunication Embarqué</w:t>
      </w:r>
    </w:p>
    <w:p>
      <w:pPr>
        <w:pStyle w:val="BodyText"/>
        <w:rPr>
          <w:rFonts w:ascii="Cambria" w:hAnsi="Cambria"/>
          <w:b/>
        </w:rPr>
      </w:pPr>
      <w:r>
        <w:rPr>
          <w:rFonts w:ascii="Cambria" w:hAnsi="Cambria"/>
          <w:b/>
        </w:rPr>
      </w:r>
    </w:p>
    <w:p>
      <w:pPr>
        <w:pStyle w:val="BodyText"/>
        <w:rPr>
          <w:rFonts w:ascii="Cambria" w:hAnsi="Cambria"/>
          <w:b/>
        </w:rPr>
      </w:pPr>
      <w:r>
        <w:rPr>
          <w:rFonts w:ascii="Cambria" w:hAnsi="Cambria"/>
          <w:b/>
        </w:rPr>
      </w:r>
    </w:p>
    <w:p>
      <w:pPr>
        <w:pStyle w:val="BodyText"/>
        <w:rPr>
          <w:rFonts w:ascii="Cambria" w:hAnsi="Cambria"/>
          <w:b/>
        </w:rPr>
      </w:pPr>
      <w:r>
        <w:rPr>
          <w:rFonts w:ascii="Cambria" w:hAnsi="Cambria"/>
          <w:b/>
        </w:rPr>
      </w:r>
    </w:p>
    <w:p>
      <w:pPr>
        <w:pStyle w:val="BodyText"/>
        <w:rPr>
          <w:rFonts w:ascii="Cambria" w:hAnsi="Cambria"/>
          <w:b/>
        </w:rPr>
      </w:pPr>
      <w:r>
        <w:rPr>
          <w:rFonts w:ascii="Cambria" w:hAnsi="Cambria"/>
          <w:b/>
        </w:rPr>
      </w:r>
    </w:p>
    <w:p>
      <w:pPr>
        <w:pStyle w:val="BodyText"/>
        <w:spacing w:before="249" w:after="0"/>
        <w:rPr>
          <w:rFonts w:ascii="Cambria" w:hAnsi="Cambria"/>
          <w:b/>
        </w:rPr>
      </w:pPr>
      <w:r>
        <w:rPr>
          <w:rFonts w:ascii="Cambria" w:hAnsi="Cambria"/>
          <w:b/>
        </w:rPr>
      </w:r>
    </w:p>
    <w:p>
      <w:pPr>
        <w:pStyle w:val="Normal"/>
        <w:spacing w:before="0" w:after="0"/>
        <w:ind w:hanging="0" w:start="4193" w:end="0"/>
        <w:jc w:val="start"/>
        <w:rPr>
          <w:b/>
          <w:sz w:val="28"/>
        </w:rPr>
      </w:pPr>
      <w:r>
        <w:rPr>
          <w:b/>
          <w:sz w:val="28"/>
        </w:rPr>
        <w:t>Stage</w:t>
      </w:r>
      <w:r>
        <w:rPr>
          <w:b/>
          <w:spacing w:val="-3"/>
          <w:sz w:val="28"/>
        </w:rPr>
        <w:t xml:space="preserve"> </w:t>
      </w:r>
      <w:r>
        <w:rPr>
          <w:b/>
          <w:sz w:val="28"/>
        </w:rPr>
        <w:t>effectué</w:t>
      </w:r>
      <w:r>
        <w:rPr>
          <w:b/>
          <w:spacing w:val="-5"/>
          <w:sz w:val="28"/>
        </w:rPr>
        <w:t xml:space="preserve"> </w:t>
      </w:r>
      <w:r>
        <w:rPr>
          <w:b/>
          <w:sz w:val="28"/>
        </w:rPr>
        <w:t>au</w:t>
      </w:r>
      <w:r>
        <w:rPr>
          <w:b/>
          <w:spacing w:val="-1"/>
          <w:sz w:val="28"/>
        </w:rPr>
        <w:t xml:space="preserve"> </w:t>
      </w:r>
      <w:r>
        <w:rPr>
          <w:b/>
          <w:sz w:val="28"/>
        </w:rPr>
        <w:t>sein</w:t>
      </w:r>
      <w:r>
        <w:rPr>
          <w:b/>
          <w:spacing w:val="-2"/>
          <w:sz w:val="28"/>
        </w:rPr>
        <w:t xml:space="preserve"> </w:t>
      </w:r>
      <w:r>
        <w:rPr>
          <w:b/>
          <w:sz w:val="28"/>
        </w:rPr>
        <w:t>de</w:t>
      </w:r>
      <w:r>
        <w:rPr>
          <w:b/>
          <w:spacing w:val="-1"/>
          <w:sz w:val="28"/>
        </w:rPr>
        <w:t xml:space="preserve"> </w:t>
      </w:r>
      <w:r>
        <w:rPr>
          <w:b/>
          <w:spacing w:val="-2"/>
          <w:sz w:val="28"/>
        </w:rPr>
        <w:t>l’Entreprise</w:t>
      </w:r>
    </w:p>
    <w:p>
      <w:pPr>
        <w:pStyle w:val="BodyText"/>
        <w:spacing w:lineRule="auto" w:line="480" w:before="274" w:after="0"/>
        <w:ind w:firstLine="725" w:start="5108" w:end="3205"/>
        <w:rPr/>
      </w:pPr>
      <w:r>
        <w:rPr>
          <w:spacing w:val="-2"/>
        </w:rPr>
        <w:t xml:space="preserve">InspireTech </w:t>
      </w:r>
      <w:r>
        <w:drawing>
          <wp:anchor behindDoc="0" distT="0" distB="0" distL="0" distR="0" simplePos="0" locked="0" layoutInCell="0" allowOverlap="1" relativeHeight="78">
            <wp:simplePos x="0" y="0"/>
            <wp:positionH relativeFrom="column">
              <wp:posOffset>203835</wp:posOffset>
            </wp:positionH>
            <wp:positionV relativeFrom="paragraph">
              <wp:posOffset>172085</wp:posOffset>
            </wp:positionV>
            <wp:extent cx="2127250" cy="125793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2127250" cy="1257935"/>
                    </a:xfrm>
                    <a:prstGeom prst="rect">
                      <a:avLst/>
                    </a:prstGeom>
                    <a:noFill/>
                  </pic:spPr>
                </pic:pic>
              </a:graphicData>
            </a:graphic>
          </wp:anchor>
        </w:drawing>
      </w:r>
      <w:r>
        <w:rPr/>
        <w:t>Adresse</w:t>
      </w:r>
      <w:r>
        <w:rPr>
          <w:spacing w:val="-10"/>
        </w:rPr>
        <w:t xml:space="preserve"> </w:t>
      </w:r>
      <w:r>
        <w:rPr/>
        <w:t>:</w:t>
      </w:r>
      <w:r>
        <w:rPr>
          <w:spacing w:val="-9"/>
        </w:rPr>
        <w:t xml:space="preserve"> </w:t>
      </w:r>
      <w:r>
        <w:rPr>
          <w:spacing w:val="-9"/>
        </w:rPr>
        <w:t>gabes – El hamma</w:t>
      </w:r>
    </w:p>
    <w:p>
      <w:pPr>
        <w:pStyle w:val="BodyText"/>
        <w:spacing w:before="1" w:after="0"/>
        <w:rPr/>
      </w:pPr>
      <w:r>
        <w:rPr/>
      </w:r>
    </w:p>
    <w:p>
      <w:pPr>
        <w:pStyle w:val="Normal"/>
        <w:spacing w:before="0" w:after="0"/>
        <w:ind w:hanging="0" w:start="4246" w:end="0"/>
        <w:jc w:val="start"/>
        <w:rPr>
          <w:b/>
          <w:sz w:val="24"/>
        </w:rPr>
      </w:pPr>
      <w:r>
        <w:rPr>
          <w:b/>
          <w:sz w:val="24"/>
        </w:rPr>
        <w:t>Période</w:t>
      </w:r>
      <w:r>
        <w:rPr>
          <w:b/>
          <w:spacing w:val="-1"/>
          <w:sz w:val="24"/>
        </w:rPr>
        <w:t xml:space="preserve"> </w:t>
      </w:r>
      <w:r>
        <w:rPr>
          <w:b/>
          <w:sz w:val="24"/>
        </w:rPr>
        <w:t>du stage</w:t>
      </w:r>
      <w:r>
        <w:rPr>
          <w:b/>
          <w:spacing w:val="-2"/>
          <w:sz w:val="24"/>
        </w:rPr>
        <w:t xml:space="preserve"> </w:t>
      </w:r>
      <w:r>
        <w:rPr>
          <w:b/>
          <w:sz w:val="24"/>
        </w:rPr>
        <w:t>:</w:t>
      </w:r>
      <w:r>
        <w:rPr>
          <w:b/>
          <w:spacing w:val="-1"/>
          <w:sz w:val="24"/>
        </w:rPr>
        <w:t xml:space="preserve"> </w:t>
      </w:r>
      <w:r>
        <w:rPr>
          <w:b/>
          <w:spacing w:val="-1"/>
          <w:sz w:val="24"/>
        </w:rPr>
        <w:t>01</w:t>
      </w:r>
      <w:r>
        <w:rPr>
          <w:b/>
          <w:sz w:val="24"/>
        </w:rPr>
        <w:t>/0</w:t>
      </w:r>
      <w:r>
        <w:rPr>
          <w:b/>
          <w:sz w:val="24"/>
        </w:rPr>
        <w:t>8</w:t>
      </w:r>
      <w:r>
        <w:rPr>
          <w:b/>
          <w:sz w:val="24"/>
        </w:rPr>
        <w:t>/2025 –</w:t>
      </w:r>
      <w:r>
        <w:rPr>
          <w:b/>
          <w:spacing w:val="1"/>
          <w:sz w:val="24"/>
        </w:rPr>
        <w:t xml:space="preserve"> </w:t>
      </w:r>
      <w:r>
        <w:rPr>
          <w:b/>
          <w:spacing w:val="1"/>
          <w:sz w:val="24"/>
        </w:rPr>
        <w:t>12</w:t>
      </w:r>
      <w:r>
        <w:rPr>
          <w:b/>
          <w:spacing w:val="-2"/>
          <w:sz w:val="24"/>
        </w:rPr>
        <w:t>/0</w:t>
      </w:r>
      <w:r>
        <w:rPr>
          <w:b/>
          <w:spacing w:val="-2"/>
          <w:sz w:val="24"/>
        </w:rPr>
        <w:t>9</w:t>
      </w:r>
      <w:r>
        <w:rPr>
          <w:b/>
          <w:spacing w:val="-2"/>
          <w:sz w:val="24"/>
        </w:rPr>
        <w:t>/2025</w:t>
      </w:r>
    </w:p>
    <w:p>
      <w:pPr>
        <w:sectPr>
          <w:footerReference w:type="even" r:id="rId4"/>
          <w:footerReference w:type="default" r:id="rId5"/>
          <w:footerReference w:type="first" r:id="rId6"/>
          <w:type w:val="nextPage"/>
          <w:pgSz w:w="11906" w:h="16838"/>
          <w:pgMar w:left="708" w:right="283" w:gutter="0" w:header="0" w:top="1120" w:footer="1000" w:bottom="1200"/>
          <w:pgNumType w:fmt="decimal"/>
          <w:formProt w:val="false"/>
          <w:textDirection w:val="lrTb"/>
        </w:sectPr>
      </w:pPr>
    </w:p>
    <w:p>
      <w:pPr>
        <w:pStyle w:val="Heading3"/>
        <w:ind w:start="481" w:end="5"/>
        <w:jc w:val="center"/>
        <w:rPr/>
      </w:pPr>
      <w:bookmarkStart w:id="0" w:name="__RefHeading___Toc10329_3474581223"/>
      <w:bookmarkStart w:id="1" w:name="_bookmark0"/>
      <w:bookmarkEnd w:id="0"/>
      <w:bookmarkEnd w:id="1"/>
      <w:r>
        <w:rPr>
          <w:spacing w:val="-2"/>
        </w:rPr>
        <w:t>Remerciements</w:t>
      </w:r>
    </w:p>
    <w:p>
      <w:pPr>
        <w:pStyle w:val="BodyText"/>
        <w:rPr>
          <w:b/>
          <w:sz w:val="32"/>
        </w:rPr>
      </w:pPr>
      <w:r>
        <w:rPr>
          <w:b/>
          <w:sz w:val="32"/>
        </w:rPr>
      </w:r>
    </w:p>
    <w:p>
      <w:pPr>
        <w:pStyle w:val="BodyText"/>
        <w:spacing w:before="339" w:after="0"/>
        <w:rPr>
          <w:b/>
          <w:sz w:val="32"/>
        </w:rPr>
      </w:pPr>
      <w:r>
        <w:rPr>
          <w:b/>
          <w:sz w:val="32"/>
        </w:rPr>
      </w:r>
    </w:p>
    <w:p>
      <w:pPr>
        <w:pStyle w:val="BodyText"/>
        <w:ind w:firstLine="424" w:start="1049" w:end="564"/>
        <w:jc w:val="both"/>
        <w:rPr/>
      </w:pPr>
      <w:r>
        <w:rPr/>
        <w:t xml:space="preserve">Nous tenons à exprimer nos plus sincères remerciements à Monsieur </w:t>
      </w:r>
      <w:r>
        <w:rPr/>
        <w:t>Refka Touati</w:t>
      </w:r>
      <w:r>
        <w:rPr>
          <w:b/>
        </w:rPr>
        <w:t xml:space="preserve"> </w:t>
      </w:r>
      <w:r>
        <w:rPr/>
        <w:t>pour l’aide précieuse qu’il nous a apportée tout au long de la réalisation de ce projet ainsi que dans l’élaboration de ce rapport.</w:t>
      </w:r>
    </w:p>
    <w:p>
      <w:pPr>
        <w:pStyle w:val="BodyText"/>
        <w:spacing w:before="120" w:after="0"/>
        <w:ind w:firstLine="424" w:start="1049" w:end="567"/>
        <w:jc w:val="both"/>
        <w:rPr/>
      </w:pPr>
      <w:r>
        <w:rPr/>
        <w:t>Nous vous remercions profondément pour votre encadrement et votre soutien durant toute</w:t>
      </w:r>
      <w:r>
        <w:rPr>
          <w:spacing w:val="80"/>
        </w:rPr>
        <w:t xml:space="preserve"> </w:t>
      </w:r>
      <w:r>
        <w:rPr/>
        <w:t>la durée de notre stage. Votre expertise et votre expérience ont été pour nous une ressource inestimable, et nous avons énormément appris à vos côtés.</w:t>
      </w:r>
    </w:p>
    <w:p>
      <w:pPr>
        <w:pStyle w:val="BodyText"/>
        <w:spacing w:before="121" w:after="0"/>
        <w:ind w:firstLine="424" w:start="1049" w:end="567"/>
        <w:jc w:val="both"/>
        <w:rPr/>
      </w:pPr>
      <w:r>
        <w:rPr/>
        <w:t>Nous vous sommes particulièrement reconnaissants de nous avoir offert l’opportunité de travailler sur des projets aussi passionnants et stimulants. Grâce à votre mentorat, nous avons pu développer nos compétences, renforcer notre confiance et acquérir des connaissances qui nous seront sans aucun doute utiles dans nos futurs parcours professionnels.</w:t>
      </w:r>
    </w:p>
    <w:p>
      <w:pPr>
        <w:sectPr>
          <w:footerReference w:type="default" r:id="rId7"/>
          <w:footerReference w:type="first" r:id="rId8"/>
          <w:type w:val="nextPage"/>
          <w:pgSz w:w="11906" w:h="16838"/>
          <w:pgMar w:left="708" w:right="283" w:gutter="0" w:header="0" w:top="1620" w:footer="1000" w:bottom="1200"/>
          <w:pgNumType w:fmt="decimal"/>
          <w:formProt w:val="false"/>
          <w:textDirection w:val="lrTb"/>
          <w:docGrid w:type="default" w:linePitch="100" w:charSpace="0"/>
        </w:sectPr>
        <w:pStyle w:val="BodyText"/>
        <w:spacing w:before="120" w:after="0"/>
        <w:ind w:firstLine="424" w:start="1049" w:end="567"/>
        <w:jc w:val="both"/>
        <w:rPr/>
      </w:pPr>
      <w:r>
        <w:rPr/>
        <w:t>Enfin, nous souhaitons souligner toute notre gratitude pour votre patience, votre disponibilité et votre bienveillance. Vous avez su nous guider avec professionnalisme tout en gardant une approche humaine et attentive, ce qui a rendu cette expérience d’autant plus enrichissante et mémorable.</w:t>
      </w:r>
    </w:p>
    <w:p>
      <w:pPr>
        <w:pStyle w:val="Normal"/>
        <w:spacing w:before="73" w:after="0"/>
        <w:ind w:hanging="0" w:start="1049" w:end="0"/>
        <w:jc w:val="start"/>
        <w:rPr>
          <w:b/>
          <w:sz w:val="32"/>
        </w:rPr>
      </w:pPr>
      <w:r>
        <w:rPr/>
      </w:r>
    </w:p>
    <w:sdt>
      <w:sdtPr>
        <w:docPartObj>
          <w:docPartGallery w:val="Table of Contents"/>
          <w:docPartUnique w:val="true"/>
        </w:docPartObj>
      </w:sdtPr>
      <w:sdtContent>
        <w:p>
          <w:pPr>
            <w:pStyle w:val="TOCHeading"/>
            <w:rPr/>
          </w:pPr>
          <w:r>
            <w:rPr/>
            <w:t>Table of Contents</w:t>
          </w:r>
        </w:p>
        <w:p>
          <w:pPr>
            <w:pStyle w:val="TOC4"/>
            <w:tabs>
              <w:tab w:val="clear" w:pos="720"/>
              <w:tab w:val="right" w:pos="10914" w:leader="dot"/>
            </w:tabs>
            <w:rPr/>
          </w:pPr>
          <w:r>
            <w:fldChar w:fldCharType="begin"/>
          </w:r>
          <w:r>
            <w:rPr>
              <w:rStyle w:val="IndexLink"/>
            </w:rPr>
            <w:instrText xml:space="preserve"> TOC \f \o "1-9" \h</w:instrText>
          </w:r>
          <w:r>
            <w:rPr>
              <w:rStyle w:val="IndexLink"/>
            </w:rPr>
            <w:fldChar w:fldCharType="separate"/>
          </w:r>
          <w:hyperlink w:anchor="__RefHeading___Toc10329_3474581223" w:tooltip="Remerciements">
            <w:r>
              <w:rPr>
                <w:rStyle w:val="IndexLink"/>
              </w:rPr>
              <w:t>Remerciements</w:t>
              <w:tab/>
              <w:t>2</w:t>
            </w:r>
          </w:hyperlink>
        </w:p>
        <w:p>
          <w:pPr>
            <w:pStyle w:val="TOC4"/>
            <w:tabs>
              <w:tab w:val="clear" w:pos="720"/>
              <w:tab w:val="right" w:pos="10914" w:leader="dot"/>
            </w:tabs>
            <w:rPr/>
          </w:pPr>
          <w:hyperlink w:anchor="__RefHeading___Toc10331_3474581223" w:tooltip="Introduction générale">
            <w:r>
              <w:rPr>
                <w:rStyle w:val="IndexLink"/>
              </w:rPr>
              <w:t>Introduction générale</w:t>
              <w:tab/>
              <w:t>6</w:t>
            </w:r>
          </w:hyperlink>
        </w:p>
        <w:p>
          <w:pPr>
            <w:pStyle w:val="TOC2"/>
            <w:tabs>
              <w:tab w:val="clear" w:pos="720"/>
              <w:tab w:val="right" w:pos="10914" w:leader="dot"/>
            </w:tabs>
            <w:rPr/>
          </w:pPr>
          <w:hyperlink w:anchor="__RefHeading___Toc10333_3474581223" w:tooltip="Chapitre 1 Organisme d’accueil et problématique traitée">
            <w:r>
              <w:rPr>
                <w:rStyle w:val="IndexLink"/>
              </w:rPr>
              <w:t>Chapitre 1 Organisme d’accueil et problématique traitée</w:t>
              <w:tab/>
              <w:t>7</w:t>
            </w:r>
          </w:hyperlink>
        </w:p>
        <w:p>
          <w:pPr>
            <w:pStyle w:val="TOC5"/>
            <w:tabs>
              <w:tab w:val="clear" w:pos="720"/>
              <w:tab w:val="right" w:pos="10914" w:leader="dot"/>
            </w:tabs>
            <w:rPr/>
          </w:pPr>
          <w:hyperlink w:anchor="__RefHeading___Toc10335_3474581223" w:tooltip="Introduction">
            <w:r>
              <w:rPr>
                <w:rStyle w:val="IndexLink"/>
              </w:rPr>
              <w:t>1.1. Introduction</w:t>
              <w:tab/>
              <w:t>7</w:t>
            </w:r>
          </w:hyperlink>
        </w:p>
        <w:p>
          <w:pPr>
            <w:pStyle w:val="TOC5"/>
            <w:tabs>
              <w:tab w:val="clear" w:pos="720"/>
              <w:tab w:val="right" w:pos="10914" w:leader="dot"/>
            </w:tabs>
            <w:rPr/>
          </w:pPr>
          <w:hyperlink w:anchor="__RefHeading___Toc10337_3474581223" w:tooltip="Présentation de l’entreprise">
            <w:r>
              <w:rPr>
                <w:rStyle w:val="IndexLink"/>
              </w:rPr>
              <w:t>1.2. Présentation de l’entreprise</w:t>
              <w:tab/>
              <w:t>7</w:t>
            </w:r>
          </w:hyperlink>
        </w:p>
        <w:p>
          <w:pPr>
            <w:pStyle w:val="TOC6"/>
            <w:tabs>
              <w:tab w:val="clear" w:pos="9498"/>
              <w:tab w:val="right" w:pos="10914" w:leader="dot"/>
            </w:tabs>
            <w:rPr/>
          </w:pPr>
          <w:hyperlink w:anchor="__RefHeading___Toc10339_3474581223" w:tooltip="Produits et services">
            <w:r>
              <w:rPr>
                <w:rStyle w:val="IndexLink"/>
              </w:rPr>
              <w:t>1.2.1. Produits et services</w:t>
              <w:tab/>
              <w:t>8</w:t>
            </w:r>
          </w:hyperlink>
        </w:p>
        <w:p>
          <w:pPr>
            <w:pStyle w:val="TOC6"/>
            <w:tabs>
              <w:tab w:val="clear" w:pos="9498"/>
              <w:tab w:val="right" w:pos="10914" w:leader="dot"/>
            </w:tabs>
            <w:rPr/>
          </w:pPr>
          <w:hyperlink w:anchor="__RefHeading___Toc10341_3474581223" w:tooltip="Organisation générale de l’entreprise">
            <w:r>
              <w:rPr>
                <w:rStyle w:val="IndexLink"/>
              </w:rPr>
              <w:t>1.2.2. Organisation générale de l’entreprise</w:t>
              <w:tab/>
              <w:t>8</w:t>
            </w:r>
          </w:hyperlink>
        </w:p>
        <w:p>
          <w:pPr>
            <w:pStyle w:val="TOC5"/>
            <w:tabs>
              <w:tab w:val="clear" w:pos="720"/>
              <w:tab w:val="right" w:pos="10914" w:leader="dot"/>
            </w:tabs>
            <w:rPr/>
          </w:pPr>
          <w:hyperlink w:anchor="__RefHeading___Toc10343_3474581223" w:tooltip="Problématique traitée et travail demandé">
            <w:r>
              <w:rPr>
                <w:rStyle w:val="IndexLink"/>
              </w:rPr>
              <w:t>1.3. Problématique traitée et travail demandé</w:t>
              <w:tab/>
              <w:t>9</w:t>
            </w:r>
          </w:hyperlink>
        </w:p>
        <w:p>
          <w:pPr>
            <w:pStyle w:val="TOC5"/>
            <w:tabs>
              <w:tab w:val="clear" w:pos="720"/>
              <w:tab w:val="right" w:pos="10914" w:leader="dot"/>
            </w:tabs>
            <w:rPr/>
          </w:pPr>
          <w:hyperlink w:anchor="__RefHeading___Toc10345_3474581223" w:tooltip="Démarche-Méthodologie utilisée">
            <w:r>
              <w:rPr>
                <w:rStyle w:val="IndexLink"/>
              </w:rPr>
              <w:t>1.4. Démarche-Méthodologie utilisée</w:t>
              <w:tab/>
              <w:t>10</w:t>
            </w:r>
          </w:hyperlink>
        </w:p>
        <w:p>
          <w:pPr>
            <w:pStyle w:val="TOC5"/>
            <w:tabs>
              <w:tab w:val="clear" w:pos="720"/>
              <w:tab w:val="right" w:pos="10914" w:leader="dot"/>
            </w:tabs>
            <w:rPr/>
          </w:pPr>
          <w:hyperlink w:anchor="__RefHeading___Toc10347_3474581223" w:tooltip="1. Analyse des besoins">
            <w:r>
              <w:rPr>
                <w:rStyle w:val="IndexLink"/>
              </w:rPr>
              <w:t>1. Analyse des besoins</w:t>
              <w:tab/>
              <w:t>10</w:t>
            </w:r>
          </w:hyperlink>
        </w:p>
        <w:p>
          <w:pPr>
            <w:pStyle w:val="TOC5"/>
            <w:tabs>
              <w:tab w:val="clear" w:pos="720"/>
              <w:tab w:val="right" w:pos="10914" w:leader="dot"/>
            </w:tabs>
            <w:rPr/>
          </w:pPr>
          <w:hyperlink w:anchor="__RefHeading___Toc10349_3474581223" w:tooltip="2. Conception de l’architecture">
            <w:r>
              <w:rPr>
                <w:rStyle w:val="IndexLink"/>
              </w:rPr>
              <w:t>2. Conception de l’architecture</w:t>
              <w:tab/>
              <w:t>10</w:t>
            </w:r>
          </w:hyperlink>
        </w:p>
        <w:p>
          <w:pPr>
            <w:pStyle w:val="TOC5"/>
            <w:tabs>
              <w:tab w:val="clear" w:pos="720"/>
              <w:tab w:val="right" w:pos="10914" w:leader="dot"/>
            </w:tabs>
            <w:rPr/>
          </w:pPr>
          <w:hyperlink w:anchor="__RefHeading___Toc10351_3474581223" w:tooltip="3. Développement incrémental">
            <w:r>
              <w:rPr>
                <w:rStyle w:val="IndexLink"/>
              </w:rPr>
              <w:t>3. Développement incrémental</w:t>
              <w:tab/>
              <w:t>10</w:t>
            </w:r>
          </w:hyperlink>
        </w:p>
        <w:p>
          <w:pPr>
            <w:pStyle w:val="TOC5"/>
            <w:tabs>
              <w:tab w:val="clear" w:pos="720"/>
              <w:tab w:val="right" w:pos="10914" w:leader="dot"/>
            </w:tabs>
            <w:rPr/>
          </w:pPr>
          <w:hyperlink w:anchor="__RefHeading___Toc10353_3474581223" w:tooltip="4. Intégration et validation">
            <w:r>
              <w:rPr>
                <w:rStyle w:val="IndexLink"/>
              </w:rPr>
              <w:t>4. Intégration et validation</w:t>
              <w:tab/>
              <w:t>11</w:t>
            </w:r>
          </w:hyperlink>
        </w:p>
        <w:p>
          <w:pPr>
            <w:pStyle w:val="TOC5"/>
            <w:tabs>
              <w:tab w:val="clear" w:pos="720"/>
              <w:tab w:val="right" w:pos="10914" w:leader="dot"/>
            </w:tabs>
            <w:rPr/>
          </w:pPr>
          <w:hyperlink w:anchor="__RefHeading___Toc10355_3474581223" w:tooltip="5. Documentation et amélioration continue">
            <w:r>
              <w:rPr>
                <w:rStyle w:val="IndexLink"/>
              </w:rPr>
              <w:t>5. Documentation et amélioration continue</w:t>
              <w:tab/>
              <w:t>11</w:t>
            </w:r>
          </w:hyperlink>
        </w:p>
        <w:p>
          <w:pPr>
            <w:pStyle w:val="TOC5"/>
            <w:tabs>
              <w:tab w:val="clear" w:pos="720"/>
              <w:tab w:val="right" w:pos="10914" w:leader="dot"/>
            </w:tabs>
            <w:rPr/>
          </w:pPr>
          <w:hyperlink w:anchor="__RefHeading___Toc10357_3474581223" w:tooltip="Chronogramme des tâches menées durant le stage">
            <w:r>
              <w:rPr>
                <w:rStyle w:val="IndexLink"/>
              </w:rPr>
              <w:t>1.5. Chronogramme des tâches menées durant le stage</w:t>
              <w:tab/>
              <w:t>12</w:t>
            </w:r>
          </w:hyperlink>
        </w:p>
        <w:p>
          <w:pPr>
            <w:pStyle w:val="TOC5"/>
            <w:tabs>
              <w:tab w:val="clear" w:pos="720"/>
              <w:tab w:val="right" w:pos="10914" w:leader="dot"/>
            </w:tabs>
            <w:rPr/>
          </w:pPr>
          <w:hyperlink w:anchor="__RefHeading___Toc10359_3474581223" w:tooltip="Conclusion :">
            <w:r>
              <w:rPr>
                <w:rStyle w:val="IndexLink"/>
              </w:rPr>
              <w:t>1.6. Conclusion :</w:t>
              <w:tab/>
              <w:t>12</w:t>
            </w:r>
          </w:hyperlink>
        </w:p>
        <w:p>
          <w:pPr>
            <w:pStyle w:val="TOC5"/>
            <w:tabs>
              <w:tab w:val="clear" w:pos="720"/>
              <w:tab w:val="right" w:pos="10914" w:leader="dot"/>
            </w:tabs>
            <w:rPr/>
          </w:pPr>
          <w:hyperlink w:anchor="__RefHeading___Toc10361_3474581223" w:tooltip="Introduction">
            <w:r>
              <w:rPr>
                <w:rStyle w:val="IndexLink"/>
              </w:rPr>
              <w:t>2.1. Introduction</w:t>
              <w:tab/>
              <w:t>13</w:t>
            </w:r>
          </w:hyperlink>
        </w:p>
        <w:p>
          <w:pPr>
            <w:pStyle w:val="TOC5"/>
            <w:tabs>
              <w:tab w:val="clear" w:pos="720"/>
              <w:tab w:val="right" w:pos="10914" w:leader="dot"/>
            </w:tabs>
            <w:rPr/>
          </w:pPr>
          <w:hyperlink w:anchor="__RefHeading___Toc10363_3474581223" w:tooltip="2.2. Étude de l’existant">
            <w:r>
              <w:rPr>
                <w:rStyle w:val="IndexLink"/>
              </w:rPr>
              <w:t>2.2. Étude de l’existant</w:t>
              <w:tab/>
              <w:t>13</w:t>
            </w:r>
          </w:hyperlink>
        </w:p>
        <w:p>
          <w:pPr>
            <w:pStyle w:val="TOC4"/>
            <w:tabs>
              <w:tab w:val="clear" w:pos="720"/>
              <w:tab w:val="right" w:pos="10914" w:leader="dot"/>
            </w:tabs>
            <w:rPr/>
          </w:pPr>
          <w:hyperlink w:anchor="__RefHeading___Toc10365_3474581223" w:tooltip="2.2.1. Outils et solutions traditionnels">
            <w:r>
              <w:rPr>
                <w:rStyle w:val="IndexLink"/>
              </w:rPr>
              <w:t>2.2.1. Outils et solutions traditionnels</w:t>
              <w:tab/>
              <w:t>13</w:t>
            </w:r>
          </w:hyperlink>
        </w:p>
        <w:p>
          <w:pPr>
            <w:pStyle w:val="TOC4"/>
            <w:tabs>
              <w:tab w:val="clear" w:pos="720"/>
              <w:tab w:val="right" w:pos="10914" w:leader="dot"/>
            </w:tabs>
            <w:rPr/>
          </w:pPr>
          <w:hyperlink w:anchor="__RefHeading___Toc10367_3474581223" w:tooltip="2.2.2. Bases de données et systèmes existants">
            <w:r>
              <w:rPr>
                <w:rStyle w:val="IndexLink"/>
              </w:rPr>
              <w:t>2.2.2. Bases de données et systèmes existants</w:t>
              <w:tab/>
              <w:t>13</w:t>
            </w:r>
          </w:hyperlink>
        </w:p>
        <w:p>
          <w:pPr>
            <w:pStyle w:val="TOC4"/>
            <w:tabs>
              <w:tab w:val="clear" w:pos="720"/>
              <w:tab w:val="right" w:pos="10914" w:leader="dot"/>
            </w:tabs>
            <w:rPr/>
          </w:pPr>
          <w:hyperlink w:anchor="__RefHeading___Toc10369_3474581223" w:tooltip="2.2.3. Limites identifiées">
            <w:r>
              <w:rPr>
                <w:rStyle w:val="IndexLink"/>
              </w:rPr>
              <w:t>2.2.3. Limites identifiées</w:t>
              <w:tab/>
              <w:t>14</w:t>
            </w:r>
          </w:hyperlink>
        </w:p>
        <w:p>
          <w:pPr>
            <w:pStyle w:val="TOC5"/>
            <w:tabs>
              <w:tab w:val="clear" w:pos="720"/>
              <w:tab w:val="right" w:pos="10914" w:leader="dot"/>
            </w:tabs>
            <w:rPr/>
          </w:pPr>
          <w:hyperlink w:anchor="__RefHeading___Toc10371_3474581223" w:tooltip="2.3. Analyse des besoins">
            <w:r>
              <w:rPr>
                <w:rStyle w:val="IndexLink"/>
              </w:rPr>
              <w:t>2.3. Analyse des besoins</w:t>
              <w:tab/>
              <w:t>14</w:t>
            </w:r>
          </w:hyperlink>
        </w:p>
        <w:p>
          <w:pPr>
            <w:pStyle w:val="TOC4"/>
            <w:tabs>
              <w:tab w:val="clear" w:pos="720"/>
              <w:tab w:val="right" w:pos="10914" w:leader="dot"/>
            </w:tabs>
            <w:rPr/>
          </w:pPr>
          <w:hyperlink w:anchor="__RefHeading___Toc10373_3474581223" w:tooltip="2.3.1. Besoins fonctionnels">
            <w:r>
              <w:rPr>
                <w:rStyle w:val="IndexLink"/>
              </w:rPr>
              <w:t>2.3.1. Besoins fonctionnels</w:t>
              <w:tab/>
              <w:t>14</w:t>
            </w:r>
          </w:hyperlink>
        </w:p>
        <w:p>
          <w:pPr>
            <w:pStyle w:val="TOC4"/>
            <w:tabs>
              <w:tab w:val="clear" w:pos="720"/>
              <w:tab w:val="right" w:pos="10914" w:leader="dot"/>
            </w:tabs>
            <w:rPr/>
          </w:pPr>
          <w:hyperlink w:anchor="__RefHeading___Toc10375_3474581223" w:tooltip="2.3.2. Besoins non fonctionnels">
            <w:r>
              <w:rPr>
                <w:rStyle w:val="IndexLink"/>
              </w:rPr>
              <w:t>2.3.2. Besoins non fonctionnels</w:t>
              <w:tab/>
              <w:t>14</w:t>
            </w:r>
          </w:hyperlink>
        </w:p>
        <w:p>
          <w:pPr>
            <w:pStyle w:val="TOC4"/>
            <w:tabs>
              <w:tab w:val="clear" w:pos="720"/>
              <w:tab w:val="right" w:pos="10914" w:leader="dot"/>
            </w:tabs>
            <w:rPr/>
          </w:pPr>
          <w:hyperlink w:anchor="__RefHeading___Toc10377_3474581223" w:tooltip="2.3.3. Contraintes techniques">
            <w:r>
              <w:rPr>
                <w:rStyle w:val="IndexLink"/>
              </w:rPr>
              <w:t>2.3.3. Contraintes techniques</w:t>
              <w:tab/>
              <w:t>14</w:t>
            </w:r>
          </w:hyperlink>
        </w:p>
        <w:p>
          <w:pPr>
            <w:pStyle w:val="TOC5"/>
            <w:tabs>
              <w:tab w:val="clear" w:pos="720"/>
              <w:tab w:val="right" w:pos="10914" w:leader="dot"/>
            </w:tabs>
            <w:rPr/>
          </w:pPr>
          <w:hyperlink w:anchor="__RefHeading___Toc10379_3474581223" w:tooltip="2.4. Conception">
            <w:r>
              <w:rPr>
                <w:rStyle w:val="IndexLink"/>
              </w:rPr>
              <w:t>2.4. Conception</w:t>
              <w:tab/>
              <w:t>15</w:t>
            </w:r>
          </w:hyperlink>
        </w:p>
        <w:p>
          <w:pPr>
            <w:pStyle w:val="TOC4"/>
            <w:tabs>
              <w:tab w:val="clear" w:pos="720"/>
              <w:tab w:val="right" w:pos="10914" w:leader="dot"/>
            </w:tabs>
            <w:rPr/>
          </w:pPr>
          <w:hyperlink w:anchor="__RefHeading___Toc10381_3474581223" w:tooltip="2.4.1. Architecture générale">
            <w:r>
              <w:rPr>
                <w:rStyle w:val="IndexLink"/>
              </w:rPr>
              <w:t>2.4.1. Architecture générale</w:t>
              <w:tab/>
              <w:t>15</w:t>
            </w:r>
          </w:hyperlink>
        </w:p>
        <w:p>
          <w:pPr>
            <w:pStyle w:val="TOC4"/>
            <w:tabs>
              <w:tab w:val="clear" w:pos="720"/>
              <w:tab w:val="right" w:pos="10914" w:leader="dot"/>
            </w:tabs>
            <w:rPr/>
          </w:pPr>
          <w:hyperlink w:anchor="__RefHeading___Toc10383_3474581223" w:tooltip="2.4.2. Event Handler / Gestion des interactions">
            <w:r>
              <w:rPr>
                <w:rStyle w:val="IndexLink"/>
              </w:rPr>
              <w:t>2.4.2. Event Handler / Gestion des interactions</w:t>
              <w:tab/>
              <w:t>16</w:t>
            </w:r>
          </w:hyperlink>
        </w:p>
        <w:p>
          <w:pPr>
            <w:pStyle w:val="TOC5"/>
            <w:tabs>
              <w:tab w:val="clear" w:pos="720"/>
              <w:tab w:val="right" w:pos="10914" w:leader="dot"/>
            </w:tabs>
            <w:rPr/>
          </w:pPr>
          <w:hyperlink w:anchor="__RefHeading___Toc10385_3474581223" w:tooltip="2.5. Conclusion">
            <w:r>
              <w:rPr>
                <w:rStyle w:val="IndexLink"/>
              </w:rPr>
              <w:t>2.5. Conclusion</w:t>
              <w:tab/>
              <w:t>16</w:t>
            </w:r>
          </w:hyperlink>
        </w:p>
        <w:p>
          <w:pPr>
            <w:pStyle w:val="TOC2"/>
            <w:tabs>
              <w:tab w:val="clear" w:pos="720"/>
              <w:tab w:val="right" w:pos="10914" w:leader="dot"/>
            </w:tabs>
            <w:rPr/>
          </w:pPr>
          <w:hyperlink w:anchor="__RefHeading___Toc10387_3474581223" w:tooltip="Chapitre 3 : Réalisation">
            <w:r>
              <w:rPr>
                <w:rStyle w:val="IndexLink"/>
              </w:rPr>
              <w:t>Chapitre 3 : Réalisation</w:t>
              <w:tab/>
              <w:t>17</w:t>
            </w:r>
          </w:hyperlink>
        </w:p>
        <w:p>
          <w:pPr>
            <w:pStyle w:val="TOC5"/>
            <w:tabs>
              <w:tab w:val="clear" w:pos="720"/>
              <w:tab w:val="right" w:pos="10914" w:leader="dot"/>
            </w:tabs>
            <w:rPr/>
          </w:pPr>
          <w:hyperlink w:anchor="__RefHeading___Toc10389_3474581223" w:tooltip="Introduction">
            <w:r>
              <w:rPr>
                <w:rStyle w:val="IndexLink"/>
              </w:rPr>
              <w:t>3.1. Introduction</w:t>
              <w:tab/>
              <w:t>17</w:t>
            </w:r>
          </w:hyperlink>
        </w:p>
        <w:p>
          <w:pPr>
            <w:pStyle w:val="TOC5"/>
            <w:tabs>
              <w:tab w:val="clear" w:pos="720"/>
              <w:tab w:val="right" w:pos="10914" w:leader="dot"/>
            </w:tabs>
            <w:rPr/>
          </w:pPr>
          <w:hyperlink w:anchor="__RefHeading___Toc10391_3474581223" w:tooltip="Choix technologiques et environnements de développement">
            <w:r>
              <w:rPr>
                <w:rStyle w:val="IndexLink"/>
              </w:rPr>
              <w:t>3.2. Choix technologiques et environnements de développement</w:t>
              <w:tab/>
              <w:t>17</w:t>
            </w:r>
          </w:hyperlink>
        </w:p>
        <w:p>
          <w:pPr>
            <w:pStyle w:val="TOC5"/>
            <w:tabs>
              <w:tab w:val="clear" w:pos="720"/>
              <w:tab w:val="right" w:pos="10914" w:leader="dot"/>
            </w:tabs>
            <w:rPr/>
          </w:pPr>
          <w:hyperlink w:anchor="__RefHeading___Toc10393_3474581223" w:tooltip="3.3. Fonctionnalités et modules">
            <w:r>
              <w:rPr>
                <w:rStyle w:val="IndexLink"/>
              </w:rPr>
              <w:t>3.3. Fonctionnalités et modules</w:t>
              <w:tab/>
              <w:t>17</w:t>
            </w:r>
          </w:hyperlink>
        </w:p>
        <w:p>
          <w:pPr>
            <w:pStyle w:val="TOC6"/>
            <w:tabs>
              <w:tab w:val="clear" w:pos="9498"/>
              <w:tab w:val="right" w:pos="10914" w:leader="dot"/>
            </w:tabs>
            <w:rPr/>
          </w:pPr>
          <w:hyperlink w:anchor="__RefHeading___Toc10395_3474581223" w:tooltip="3.3.1. Authentification et gestion des utilisateurs (Keycloak)">
            <w:r>
              <w:rPr>
                <w:rStyle w:val="IndexLink"/>
              </w:rPr>
              <w:t>3.3.1. Authentification et gestion des utilisateurs (Keycloak)</w:t>
              <w:tab/>
              <w:t>17</w:t>
            </w:r>
          </w:hyperlink>
        </w:p>
        <w:p>
          <w:pPr>
            <w:pStyle w:val="TOC6"/>
            <w:tabs>
              <w:tab w:val="clear" w:pos="9498"/>
              <w:tab w:val="right" w:pos="10914" w:leader="dot"/>
            </w:tabs>
            <w:rPr/>
          </w:pPr>
          <w:hyperlink w:anchor="__RefHeading___Toc10397_3474581223" w:tooltip="3.3.2. Backend (Spring Boot)">
            <w:r>
              <w:rPr>
                <w:rStyle w:val="IndexLink"/>
              </w:rPr>
              <w:t>3.3.2. Backend (Spring Boot)</w:t>
              <w:tab/>
              <w:t>19</w:t>
            </w:r>
          </w:hyperlink>
        </w:p>
        <w:p>
          <w:pPr>
            <w:pStyle w:val="TOC6"/>
            <w:tabs>
              <w:tab w:val="clear" w:pos="9498"/>
              <w:tab w:val="right" w:pos="10914" w:leader="dot"/>
            </w:tabs>
            <w:rPr/>
          </w:pPr>
          <w:hyperlink w:anchor="__RefHeading___Toc10399_3474581223" w:tooltip="3.3.3. Intelligence artificielle (Python)">
            <w:r>
              <w:rPr>
                <w:rStyle w:val="IndexLink"/>
              </w:rPr>
              <w:t>3.3.3. Intelligence artificielle (Python)</w:t>
              <w:tab/>
              <w:t>19</w:t>
            </w:r>
          </w:hyperlink>
        </w:p>
        <w:p>
          <w:pPr>
            <w:pStyle w:val="TOC6"/>
            <w:tabs>
              <w:tab w:val="clear" w:pos="9498"/>
              <w:tab w:val="right" w:pos="10914" w:leader="dot"/>
            </w:tabs>
            <w:rPr/>
          </w:pPr>
          <w:hyperlink w:anchor="__RefHeading___Toc10401_3474581223" w:tooltip="3.3.4. Chatbot">
            <w:r>
              <w:rPr>
                <w:rStyle w:val="IndexLink"/>
              </w:rPr>
              <w:t>3.3.4. Chatbot</w:t>
              <w:tab/>
              <w:t>19</w:t>
            </w:r>
          </w:hyperlink>
        </w:p>
        <w:p>
          <w:pPr>
            <w:pStyle w:val="TOC6"/>
            <w:tabs>
              <w:tab w:val="clear" w:pos="9498"/>
              <w:tab w:val="right" w:pos="10914" w:leader="dot"/>
            </w:tabs>
            <w:rPr/>
          </w:pPr>
          <w:hyperlink w:anchor="__RefHeading___Toc10403_3474581223" w:tooltip="3.3.5. Gestion des sessions">
            <w:r>
              <w:rPr>
                <w:rStyle w:val="IndexLink"/>
              </w:rPr>
              <w:t>3.3.5. Gestion des sessions</w:t>
              <w:tab/>
              <w:t>19</w:t>
            </w:r>
          </w:hyperlink>
        </w:p>
        <w:p>
          <w:pPr>
            <w:pStyle w:val="TOC6"/>
            <w:tabs>
              <w:tab w:val="clear" w:pos="9498"/>
              <w:tab w:val="right" w:pos="10914" w:leader="dot"/>
            </w:tabs>
            <w:rPr/>
          </w:pPr>
          <w:hyperlink w:anchor="__RefHeading___Toc10405_3474581223" w:tooltip="3.3.6. Conteneurisation (Docker)">
            <w:r>
              <w:rPr>
                <w:rStyle w:val="IndexLink"/>
              </w:rPr>
              <w:t>3.3.6. Conteneurisation (Docker)</w:t>
              <w:tab/>
              <w:t>19</w:t>
            </w:r>
          </w:hyperlink>
        </w:p>
        <w:p>
          <w:pPr>
            <w:pStyle w:val="TOC5"/>
            <w:tabs>
              <w:tab w:val="clear" w:pos="720"/>
              <w:tab w:val="right" w:pos="10914" w:leader="dot"/>
            </w:tabs>
            <w:rPr/>
          </w:pPr>
          <w:hyperlink w:anchor="__RefHeading___Toc10407_3474581223" w:tooltip="3.4. Architecture et intégration">
            <w:r>
              <w:rPr>
                <w:rStyle w:val="IndexLink"/>
              </w:rPr>
              <w:t>3.4. Architecture et intégration</w:t>
              <w:tab/>
              <w:t>20</w:t>
            </w:r>
          </w:hyperlink>
        </w:p>
        <w:p>
          <w:pPr>
            <w:pStyle w:val="TOC6"/>
            <w:tabs>
              <w:tab w:val="clear" w:pos="9498"/>
              <w:tab w:val="right" w:pos="10914" w:leader="dot"/>
            </w:tabs>
            <w:rPr/>
          </w:pPr>
          <w:hyperlink w:anchor="__RefHeading___Toc10409_3474581223" w:tooltip="3.4.1. Architecture générale">
            <w:r>
              <w:rPr>
                <w:rStyle w:val="IndexLink"/>
              </w:rPr>
              <w:t>3.4.1. Architecture générale</w:t>
              <w:tab/>
              <w:t>20</w:t>
            </w:r>
          </w:hyperlink>
        </w:p>
        <w:p>
          <w:pPr>
            <w:pStyle w:val="TOC6"/>
            <w:tabs>
              <w:tab w:val="clear" w:pos="9498"/>
              <w:tab w:val="right" w:pos="10914" w:leader="dot"/>
            </w:tabs>
            <w:rPr/>
          </w:pPr>
          <w:hyperlink w:anchor="__RefHeading___Toc10411_3474581223" w:tooltip="3.4.2. Intégration logicielle">
            <w:r>
              <w:rPr>
                <w:rStyle w:val="IndexLink"/>
              </w:rPr>
              <w:t>3.4.2. Intégration logicielle</w:t>
              <w:tab/>
              <w:t>20</w:t>
            </w:r>
          </w:hyperlink>
        </w:p>
        <w:p>
          <w:pPr>
            <w:pStyle w:val="TOC5"/>
            <w:tabs>
              <w:tab w:val="clear" w:pos="720"/>
              <w:tab w:val="right" w:pos="10914" w:leader="dot"/>
            </w:tabs>
            <w:rPr/>
          </w:pPr>
          <w:hyperlink w:anchor="__RefHeading___Toc10413_3474581223" w:tooltip="3.5. Tests et validation">
            <w:r>
              <w:rPr>
                <w:rStyle w:val="IndexLink"/>
              </w:rPr>
              <w:t>3.5. Tests et validation</w:t>
              <w:tab/>
              <w:t>22</w:t>
            </w:r>
          </w:hyperlink>
        </w:p>
        <w:p>
          <w:pPr>
            <w:pStyle w:val="TOC5"/>
            <w:tabs>
              <w:tab w:val="clear" w:pos="720"/>
              <w:tab w:val="right" w:pos="10914" w:leader="dot"/>
            </w:tabs>
            <w:rPr/>
          </w:pPr>
          <w:hyperlink w:anchor="__RefHeading___Toc10415_3474581223" w:tooltip="3.6. Défis et solutions">
            <w:r>
              <w:rPr>
                <w:rStyle w:val="IndexLink"/>
              </w:rPr>
              <w:t>3.6. Défis et solutions</w:t>
              <w:tab/>
              <w:t>22</w:t>
            </w:r>
          </w:hyperlink>
        </w:p>
        <w:p>
          <w:pPr>
            <w:pStyle w:val="TOC5"/>
            <w:tabs>
              <w:tab w:val="clear" w:pos="720"/>
              <w:tab w:val="right" w:pos="10914" w:leader="dot"/>
            </w:tabs>
            <w:rPr/>
          </w:pPr>
          <w:hyperlink w:anchor="__RefHeading___Toc10417_3474581223" w:tooltip="3.7. Conclusion">
            <w:r>
              <w:rPr>
                <w:rStyle w:val="IndexLink"/>
              </w:rPr>
              <w:t>3.7. Conclusion</w:t>
              <w:tab/>
              <w:t>23</w:t>
            </w:r>
          </w:hyperlink>
        </w:p>
        <w:p>
          <w:pPr>
            <w:pStyle w:val="TOC4"/>
            <w:tabs>
              <w:tab w:val="clear" w:pos="720"/>
              <w:tab w:val="right" w:pos="10914" w:leader="dot"/>
            </w:tabs>
            <w:rPr/>
          </w:pPr>
          <w:hyperlink w:anchor="__RefHeading___Toc10419_3474581223" w:tooltip="Conclusion générale">
            <w:r>
              <w:rPr>
                <w:rStyle w:val="IndexLink"/>
              </w:rPr>
              <w:t>Conclusion générale</w:t>
              <w:tab/>
              <w:t>24</w:t>
            </w:r>
          </w:hyperlink>
        </w:p>
        <w:p>
          <w:pPr>
            <w:pStyle w:val="TOC3"/>
            <w:tabs>
              <w:tab w:val="clear" w:pos="720"/>
              <w:tab w:val="right" w:pos="10914" w:leader="dot"/>
            </w:tabs>
            <w:rPr/>
          </w:pPr>
          <w:hyperlink w:anchor="__RefHeading___Toc10421_3474581223" w:tooltip="Annexes">
            <w:r>
              <w:rPr>
                <w:rStyle w:val="IndexLink"/>
              </w:rPr>
              <w:t>Annexes</w:t>
              <w:tab/>
              <w:t>25</w:t>
            </w:r>
          </w:hyperlink>
        </w:p>
        <w:p>
          <w:pPr>
            <w:pStyle w:val="TOC2"/>
            <w:tabs>
              <w:tab w:val="clear" w:pos="720"/>
              <w:tab w:val="right" w:pos="10914" w:leader="dot"/>
            </w:tabs>
            <w:rPr/>
          </w:pPr>
          <w:hyperlink w:anchor="__RefHeading___Toc10423_3474581223" w:tooltip="Fiche-synthèse du stage">
            <w:r>
              <w:rPr>
                <w:rStyle w:val="IndexLink"/>
              </w:rPr>
              <w:t>Fiche-synthèse du stage</w:t>
              <w:tab/>
              <w:t>25</w:t>
            </w:r>
          </w:hyperlink>
          <w:r>
            <w:rPr>
              <w:rStyle w:val="IndexLink"/>
            </w:rPr>
            <w:fldChar w:fldCharType="end"/>
          </w:r>
        </w:p>
      </w:sdtContent>
    </w:sdt>
    <w:p>
      <w:pPr>
        <w:pStyle w:val="TOC5"/>
        <w:numPr>
          <w:ilvl w:val="0"/>
          <w:numId w:val="0"/>
        </w:numPr>
        <w:tabs>
          <w:tab w:val="clear" w:pos="720"/>
          <w:tab w:val="left" w:pos="1614" w:leader="none"/>
          <w:tab w:val="right" w:pos="10113" w:leader="dot"/>
        </w:tabs>
        <w:spacing w:lineRule="auto" w:line="240" w:before="80" w:after="0"/>
        <w:ind w:hanging="0" w:start="1614" w:end="0"/>
        <w:jc w:val="start"/>
        <w:rPr>
          <w:spacing w:val="-5"/>
        </w:rPr>
      </w:pPr>
      <w:r>
        <w:rPr/>
      </w:r>
    </w:p>
    <w:p>
      <w:pPr>
        <w:sectPr>
          <w:footerReference w:type="default" r:id="rId9"/>
          <w:footerReference w:type="first" r:id="rId10"/>
          <w:type w:val="nextPage"/>
          <w:pgSz w:w="11906" w:h="16838"/>
          <w:pgMar w:left="708" w:right="283" w:gutter="0" w:header="0" w:top="1880" w:footer="1000" w:bottom="1514"/>
          <w:pgNumType w:fmt="decimal"/>
          <w:formProt w:val="false"/>
          <w:textDirection w:val="lrTb"/>
          <w:docGrid w:type="default" w:linePitch="100" w:charSpace="0"/>
        </w:sectPr>
      </w:pPr>
    </w:p>
    <w:p>
      <w:pPr>
        <w:pStyle w:val="FigureIndexHeading"/>
        <w:rPr/>
      </w:pPr>
      <w:r>
        <w:rPr/>
        <w:t>Table of Figures</w:t>
      </w:r>
    </w:p>
    <w:p>
      <w:pPr>
        <w:pStyle w:val="TableofFigures"/>
        <w:tabs>
          <w:tab w:val="clear" w:pos="10915"/>
          <w:tab w:val="right" w:pos="10914" w:leader="dot"/>
        </w:tabs>
        <w:rPr/>
      </w:pPr>
      <w:r>
        <w:fldChar w:fldCharType="begin"/>
      </w:r>
      <w:r>
        <w:rPr>
          <w:rStyle w:val="IndexLink"/>
        </w:rPr>
        <w:instrText xml:space="preserve"> TOC \c "Figure" \h </w:instrText>
      </w:r>
      <w:r>
        <w:rPr>
          <w:rStyle w:val="IndexLink"/>
        </w:rPr>
        <w:fldChar w:fldCharType="separate"/>
      </w:r>
      <w:hyperlink w:anchor="Figure!1|sequence" w:tooltip="Figure 1: i-way LOGO">
        <w:r>
          <w:rPr>
            <w:rStyle w:val="IndexLink"/>
          </w:rPr>
          <w:t>Figure 1: i-way LOGO</w:t>
          <w:tab/>
          <w:t>7</w:t>
        </w:r>
      </w:hyperlink>
    </w:p>
    <w:p>
      <w:pPr>
        <w:pStyle w:val="TableofFigures"/>
        <w:tabs>
          <w:tab w:val="clear" w:pos="10915"/>
          <w:tab w:val="right" w:pos="10914" w:leader="dot"/>
        </w:tabs>
        <w:rPr/>
      </w:pPr>
      <w:hyperlink w:anchor="Figure!0|sequence" w:tooltip="Figure 2: ghm consulting LOGO">
        <w:r>
          <w:rPr>
            <w:rStyle w:val="IndexLink"/>
          </w:rPr>
          <w:t>Figure 2: ghm consulting LOGO</w:t>
          <w:tab/>
          <w:t>7</w:t>
        </w:r>
      </w:hyperlink>
    </w:p>
    <w:p>
      <w:pPr>
        <w:pStyle w:val="TableofFigures"/>
        <w:tabs>
          <w:tab w:val="clear" w:pos="10915"/>
          <w:tab w:val="right" w:pos="10914" w:leader="dot"/>
        </w:tabs>
        <w:rPr/>
      </w:pPr>
      <w:hyperlink w:anchor="Figure!2|sequence" w:tooltip="Figure 3: diagramme HLA">
        <w:r>
          <w:rPr>
            <w:rStyle w:val="IndexLink"/>
          </w:rPr>
          <w:t>Figure 3: diagramme HLA</w:t>
          <w:tab/>
          <w:t>15</w:t>
        </w:r>
      </w:hyperlink>
    </w:p>
    <w:p>
      <w:pPr>
        <w:pStyle w:val="TableofFigures"/>
        <w:tabs>
          <w:tab w:val="clear" w:pos="10915"/>
          <w:tab w:val="right" w:pos="10914" w:leader="dot"/>
        </w:tabs>
        <w:rPr/>
      </w:pPr>
      <w:hyperlink w:anchor="Figure!3|sequence" w:tooltip="Figure 4: front end profile">
        <w:r>
          <w:rPr>
            <w:rStyle w:val="IndexLink"/>
          </w:rPr>
          <w:t>Figure 4: front end profile</w:t>
          <w:tab/>
          <w:t>18</w:t>
        </w:r>
      </w:hyperlink>
    </w:p>
    <w:p>
      <w:pPr>
        <w:pStyle w:val="TableofFigures"/>
        <w:tabs>
          <w:tab w:val="clear" w:pos="10915"/>
          <w:tab w:val="right" w:pos="10914" w:leader="dot"/>
        </w:tabs>
        <w:rPr/>
      </w:pPr>
      <w:hyperlink w:anchor="Figure!4|sequence" w:tooltip="Figure 5: backend profile">
        <w:r>
          <w:rPr>
            <w:rStyle w:val="IndexLink"/>
          </w:rPr>
          <w:t>Figure 5: backend profile</w:t>
          <w:tab/>
          <w:t>19</w:t>
        </w:r>
      </w:hyperlink>
    </w:p>
    <w:p>
      <w:pPr>
        <w:pStyle w:val="TableofFigures"/>
        <w:tabs>
          <w:tab w:val="clear" w:pos="10915"/>
          <w:tab w:val="right" w:pos="10914" w:leader="dot"/>
        </w:tabs>
        <w:rPr/>
      </w:pPr>
      <w:hyperlink w:anchor="Figure!5|sequence" w:tooltip="Figure 6: login">
        <w:r>
          <w:rPr>
            <w:rStyle w:val="IndexLink"/>
          </w:rPr>
          <w:t>Figure 6: login</w:t>
          <w:tab/>
          <w:t>21</w:t>
        </w:r>
      </w:hyperlink>
    </w:p>
    <w:p>
      <w:pPr>
        <w:pStyle w:val="TableofFigures"/>
        <w:tabs>
          <w:tab w:val="clear" w:pos="10915"/>
          <w:tab w:val="right" w:pos="10914" w:leader="dot"/>
        </w:tabs>
        <w:rPr/>
      </w:pPr>
      <w:hyperlink w:anchor="Figure!6|sequence" w:tooltip="Figure 7: login succés et redirection vers dashboard">
        <w:r>
          <w:rPr>
            <w:rStyle w:val="IndexLink"/>
          </w:rPr>
          <w:t>Figure 7: login succés et redirection vers dashboard</w:t>
          <w:tab/>
          <w:t>22</w:t>
        </w:r>
      </w:hyperlink>
    </w:p>
    <w:p>
      <w:pPr>
        <w:pStyle w:val="TableofFigures"/>
        <w:tabs>
          <w:tab w:val="clear" w:pos="10915"/>
          <w:tab w:val="right" w:pos="10914" w:leader="dot"/>
        </w:tabs>
        <w:rPr/>
      </w:pPr>
      <w:hyperlink w:anchor="Figure!7|sequence" w:tooltip="Figure 8: ajout de nouvau Ruleset">
        <w:r>
          <w:rPr>
            <w:rStyle w:val="IndexLink"/>
          </w:rPr>
          <w:t>Figure 8: ajout de nouvau Ruleset</w:t>
          <w:tab/>
          <w:t>23</w:t>
        </w:r>
      </w:hyperlink>
      <w:r>
        <w:rPr>
          <w:rStyle w:val="IndexLink"/>
        </w:rPr>
        <w:fldChar w:fldCharType="end"/>
      </w:r>
    </w:p>
    <w:p>
      <w:pPr>
        <w:pStyle w:val="Normal"/>
        <w:spacing w:before="57" w:after="0"/>
        <w:ind w:hanging="0" w:start="1049" w:end="0"/>
        <w:jc w:val="start"/>
        <w:rPr>
          <w:b/>
          <w:sz w:val="32"/>
        </w:rPr>
      </w:pPr>
      <w:r>
        <w:rPr>
          <w:rFonts w:ascii="Calibri" w:hAnsi="Calibri"/>
          <w:b/>
          <w:spacing w:val="-5"/>
          <w:sz w:val="22"/>
        </w:rPr>
      </w:r>
    </w:p>
    <w:p>
      <w:pPr>
        <w:pStyle w:val="Normal"/>
        <w:spacing w:before="57" w:after="0"/>
        <w:ind w:hanging="0" w:start="1049" w:end="0"/>
        <w:jc w:val="start"/>
        <w:rPr>
          <w:b/>
          <w:sz w:val="32"/>
        </w:rPr>
      </w:pPr>
      <w:r>
        <w:rPr>
          <w:rFonts w:ascii="Calibri" w:hAnsi="Calibri"/>
          <w:b/>
          <w:spacing w:val="-5"/>
          <w:sz w:val="22"/>
        </w:rPr>
      </w:r>
    </w:p>
    <w:p>
      <w:pPr>
        <w:pStyle w:val="Normal"/>
        <w:spacing w:before="57" w:after="0"/>
        <w:ind w:hanging="0" w:start="1049" w:end="0"/>
        <w:jc w:val="start"/>
        <w:rPr>
          <w:b/>
          <w:sz w:val="32"/>
        </w:rPr>
      </w:pPr>
      <w:r>
        <w:rPr>
          <w:rFonts w:ascii="Calibri" w:hAnsi="Calibri"/>
          <w:b/>
          <w:spacing w:val="-5"/>
          <w:sz w:val="22"/>
        </w:rPr>
      </w:r>
    </w:p>
    <w:p>
      <w:pPr>
        <w:pStyle w:val="TableIndexHeading"/>
        <w:rPr/>
      </w:pPr>
      <w:r>
        <w:rPr/>
        <w:t>Index of Tables</w:t>
      </w:r>
    </w:p>
    <w:p>
      <w:pPr>
        <w:pStyle w:val="TableIndex1"/>
        <w:tabs>
          <w:tab w:val="clear" w:pos="10915"/>
          <w:tab w:val="right" w:pos="10914" w:leader="dot"/>
        </w:tabs>
        <w:rPr/>
      </w:pPr>
      <w:r>
        <w:fldChar w:fldCharType="begin"/>
      </w:r>
      <w:r>
        <w:rPr>
          <w:rStyle w:val="IndexLink"/>
        </w:rPr>
        <w:instrText xml:space="preserve"> TOC \c "Table" \h </w:instrText>
      </w:r>
      <w:r>
        <w:rPr>
          <w:rStyle w:val="IndexLink"/>
        </w:rPr>
        <w:fldChar w:fldCharType="separate"/>
      </w:r>
      <w:hyperlink w:anchor="Table!2|sequence" w:tooltip="Table 1: fonctionnel">
        <w:r>
          <w:rPr>
            <w:rStyle w:val="IndexLink"/>
          </w:rPr>
          <w:t>Table 1: fonctionnel</w:t>
          <w:tab/>
          <w:t>14</w:t>
        </w:r>
      </w:hyperlink>
    </w:p>
    <w:p>
      <w:pPr>
        <w:pStyle w:val="TableIndex1"/>
        <w:tabs>
          <w:tab w:val="clear" w:pos="10915"/>
          <w:tab w:val="right" w:pos="10914" w:leader="dot"/>
        </w:tabs>
        <w:rPr/>
      </w:pPr>
      <w:hyperlink w:anchor="Table!3|sequence" w:tooltip="Table 2: non fonctionnel">
        <w:r>
          <w:rPr>
            <w:rStyle w:val="IndexLink"/>
          </w:rPr>
          <w:t>Table 2: non fonctionnel</w:t>
          <w:tab/>
          <w:t>14</w:t>
        </w:r>
      </w:hyperlink>
    </w:p>
    <w:p>
      <w:pPr>
        <w:pStyle w:val="TableIndex1"/>
        <w:tabs>
          <w:tab w:val="clear" w:pos="10915"/>
          <w:tab w:val="right" w:pos="10914" w:leader="dot"/>
        </w:tabs>
        <w:rPr/>
      </w:pPr>
      <w:hyperlink w:anchor="Table!0|sequence" w:tooltip="Table 3: choix technoligique">
        <w:r>
          <w:rPr>
            <w:rStyle w:val="IndexLink"/>
          </w:rPr>
          <w:t>Table 3: choix technoligique</w:t>
          <w:tab/>
          <w:t>18</w:t>
        </w:r>
      </w:hyperlink>
    </w:p>
    <w:p>
      <w:pPr>
        <w:pStyle w:val="TableIndex1"/>
        <w:tabs>
          <w:tab w:val="clear" w:pos="10915"/>
          <w:tab w:val="right" w:pos="10914" w:leader="dot"/>
        </w:tabs>
        <w:rPr/>
      </w:pPr>
      <w:hyperlink w:anchor="Table!1|sequence" w:tooltip="Table 4: fiche synthése de stage">
        <w:r>
          <w:rPr>
            <w:rStyle w:val="IndexLink"/>
          </w:rPr>
          <w:t>Table 4: fiche synthése de stage</w:t>
          <w:tab/>
          <w:t>27</w:t>
        </w:r>
      </w:hyperlink>
      <w:r>
        <w:rPr>
          <w:rStyle w:val="IndexLink"/>
        </w:rPr>
        <w:fldChar w:fldCharType="end"/>
      </w:r>
    </w:p>
    <w:p>
      <w:pPr>
        <w:sectPr>
          <w:footerReference w:type="default" r:id="rId11"/>
          <w:footerReference w:type="first" r:id="rId12"/>
          <w:type w:val="nextPage"/>
          <w:pgSz w:w="11906" w:h="16838"/>
          <w:pgMar w:left="708" w:right="283" w:gutter="0" w:header="0" w:top="1140" w:footer="1000" w:bottom="1200"/>
          <w:pgNumType w:fmt="decimal"/>
          <w:formProt w:val="false"/>
          <w:textDirection w:val="lrTb"/>
          <w:docGrid w:type="default" w:linePitch="100" w:charSpace="0"/>
        </w:sectPr>
        <w:pStyle w:val="Normal"/>
        <w:spacing w:before="57" w:after="0"/>
        <w:ind w:hanging="0" w:start="1049" w:end="0"/>
        <w:jc w:val="start"/>
        <w:rPr>
          <w:b/>
          <w:sz w:val="32"/>
        </w:rPr>
      </w:pPr>
      <w:r>
        <w:rPr>
          <w:rFonts w:ascii="Calibri" w:hAnsi="Calibri"/>
          <w:b/>
          <w:spacing w:val="-5"/>
          <w:sz w:val="22"/>
        </w:rPr>
      </w:r>
    </w:p>
    <w:p>
      <w:pPr>
        <w:pStyle w:val="Heading3"/>
        <w:spacing w:before="348" w:after="0"/>
        <w:ind w:start="481" w:end="0"/>
        <w:jc w:val="center"/>
        <w:rPr/>
      </w:pPr>
      <w:bookmarkStart w:id="2" w:name="__RefHeading___Toc10331_3474581223"/>
      <w:bookmarkStart w:id="3" w:name="_bookmark1"/>
      <w:bookmarkEnd w:id="2"/>
      <w:bookmarkEnd w:id="3"/>
      <w:r>
        <w:rPr>
          <w:spacing w:val="-2"/>
        </w:rPr>
        <w:t>Introduction</w:t>
      </w:r>
      <w:r>
        <w:rPr>
          <w:spacing w:val="1"/>
        </w:rPr>
        <w:t xml:space="preserve"> </w:t>
      </w:r>
      <w:r>
        <w:rPr>
          <w:spacing w:val="-2"/>
        </w:rPr>
        <w:t>générale</w:t>
      </w:r>
    </w:p>
    <w:p>
      <w:pPr>
        <w:pStyle w:val="BodyText"/>
        <w:rPr>
          <w:b/>
          <w:sz w:val="32"/>
        </w:rPr>
      </w:pPr>
      <w:r>
        <w:rPr>
          <w:b/>
          <w:sz w:val="32"/>
        </w:rPr>
      </w:r>
    </w:p>
    <w:p>
      <w:pPr>
        <w:pStyle w:val="BodyText"/>
        <w:spacing w:before="286" w:after="0"/>
        <w:rPr>
          <w:b/>
          <w:sz w:val="32"/>
        </w:rPr>
      </w:pPr>
      <w:r>
        <w:rPr>
          <w:b/>
          <w:sz w:val="32"/>
        </w:rPr>
      </w:r>
    </w:p>
    <w:p>
      <w:pPr>
        <w:pStyle w:val="BodyText"/>
        <w:ind w:firstLine="424" w:start="1049" w:end="564"/>
        <w:jc w:val="both"/>
        <w:rPr/>
      </w:pPr>
      <w:r>
        <w:rPr/>
        <w:t>Le secteur de l’assurance est aujourd’hui confronté à une concurrence accrue, à des exigences réglementaires de plus en plus strictes et à une quantité croissante de données à analyser. Dans ce contexte, la capacité à anticiper les risques, à optimiser les contrats et à améliorer la prise de décision constitue un avantage stratégique majeur.</w:t>
      </w:r>
    </w:p>
    <w:p>
      <w:pPr>
        <w:pStyle w:val="BodyText"/>
        <w:spacing w:before="0" w:after="283"/>
        <w:jc w:val="both"/>
        <w:rPr/>
      </w:pPr>
      <w:r>
        <w:rPr/>
        <w:t>Ce projet s’inscrit dans cette dynamique en proposant une application basée sur l’intelligence artificielle prédictive. L’objectif principal est de permettre aux compagnies d’assurance de mieux évaluer leur position actuelle, de tester de nouvelles règles contractuelles et d’en mesurer l’impact à travers des simulations. Ainsi, l’application offre aux décideurs un outil d’aide à la décision innovant, capable de combiner l’analyse des données historiques et la projection de scénarios futurs.</w:t>
      </w:r>
    </w:p>
    <w:p>
      <w:pPr>
        <w:pStyle w:val="BodyText"/>
        <w:spacing w:before="0" w:after="283"/>
        <w:jc w:val="both"/>
        <w:rPr/>
      </w:pPr>
      <w:r>
        <w:rPr/>
        <w:t>En mettant à disposition un tel outil, l’ambition est de renforcer la compétitivité des assureurs, d’améliorer leur gestion des risques et de soutenir leur capacité d’innovation dans un environnement en constante évolution.</w:t>
      </w:r>
    </w:p>
    <w:p>
      <w:pPr>
        <w:pStyle w:val="BodyText"/>
        <w:ind w:firstLine="424" w:start="1049" w:end="564"/>
        <w:jc w:val="both"/>
        <w:rPr/>
      </w:pPr>
      <w:r>
        <w:rPr/>
      </w:r>
    </w:p>
    <w:p>
      <w:pPr>
        <w:pStyle w:val="BodyText"/>
        <w:rPr/>
      </w:pPr>
      <w:r>
        <w:rPr/>
      </w:r>
    </w:p>
    <w:p>
      <w:pPr>
        <w:pStyle w:val="BodyText"/>
        <w:spacing w:before="118" w:after="0"/>
        <w:rPr/>
      </w:pPr>
      <w:r>
        <w:rPr/>
      </w:r>
    </w:p>
    <w:p>
      <w:pPr>
        <w:sectPr>
          <w:footerReference w:type="default" r:id="rId13"/>
          <w:footerReference w:type="first" r:id="rId14"/>
          <w:type w:val="nextPage"/>
          <w:pgSz w:w="11906" w:h="16838"/>
          <w:pgMar w:left="708" w:right="283" w:gutter="0" w:header="0" w:top="1920" w:footer="1000" w:bottom="1200"/>
          <w:pgNumType w:fmt="decimal"/>
          <w:formProt w:val="false"/>
          <w:textDirection w:val="lrTb"/>
          <w:docGrid w:type="default" w:linePitch="100" w:charSpace="0"/>
        </w:sectPr>
        <w:pStyle w:val="BodyText"/>
        <w:spacing w:before="0" w:after="0"/>
        <w:ind w:start="1049" w:end="0"/>
        <w:rPr/>
      </w:pPr>
      <w:r>
        <w:rPr>
          <w:b/>
          <w:i/>
        </w:rPr>
        <w:t>Mots</w:t>
      </w:r>
      <w:r>
        <w:rPr>
          <w:b/>
          <w:i/>
          <w:spacing w:val="-1"/>
        </w:rPr>
        <w:t xml:space="preserve"> </w:t>
      </w:r>
      <w:r>
        <w:rPr>
          <w:b/>
          <w:i/>
        </w:rPr>
        <w:t>clés</w:t>
      </w:r>
      <w:r>
        <w:rPr>
          <w:b/>
          <w:i/>
          <w:spacing w:val="-2"/>
        </w:rPr>
        <w:t xml:space="preserve"> </w:t>
      </w:r>
      <w:r>
        <w:rPr/>
        <w:t>:</w:t>
      </w:r>
      <w:r>
        <w:rPr>
          <w:spacing w:val="-1"/>
        </w:rPr>
        <w:t xml:space="preserve"> </w:t>
      </w:r>
      <w:r>
        <w:rPr>
          <w:spacing w:val="-4"/>
        </w:rPr>
        <w:t>assurance/Prédiction/régles</w:t>
      </w:r>
    </w:p>
    <w:p>
      <w:pPr>
        <w:pStyle w:val="Heading1"/>
        <w:spacing w:before="78" w:after="0"/>
        <w:ind w:hanging="1604" w:start="3831" w:end="0"/>
        <w:jc w:val="start"/>
        <w:rPr>
          <w:rFonts w:ascii="Times New Roman" w:hAnsi="Times New Roman"/>
        </w:rPr>
      </w:pPr>
      <w:bookmarkStart w:id="4" w:name="__RefHeading___Toc10333_3474581223"/>
      <w:bookmarkEnd w:id="4"/>
      <w:r>
        <w:rPr/>
        <w:t>Chapitre</w:t>
      </w:r>
      <w:r>
        <w:rPr>
          <w:spacing w:val="40"/>
        </w:rPr>
        <w:t xml:space="preserve"> </w:t>
      </w:r>
      <w:r>
        <w:rPr/>
        <w:t>1</w:t>
      </w:r>
      <w:r>
        <w:rPr>
          <w:spacing w:val="133"/>
        </w:rPr>
        <w:t xml:space="preserve"> </w:t>
      </w:r>
      <w:bookmarkStart w:id="5" w:name="_bookmark2"/>
      <w:bookmarkEnd w:id="5"/>
      <w:r>
        <w:rPr>
          <w:rFonts w:ascii="Times New Roman" w:hAnsi="Times New Roman"/>
        </w:rPr>
        <w:t>Organisme</w:t>
      </w:r>
      <w:r>
        <w:rPr>
          <w:rFonts w:ascii="Times New Roman" w:hAnsi="Times New Roman"/>
          <w:spacing w:val="-7"/>
        </w:rPr>
        <w:t xml:space="preserve"> </w:t>
      </w:r>
      <w:r>
        <w:rPr>
          <w:rFonts w:ascii="Times New Roman" w:hAnsi="Times New Roman"/>
        </w:rPr>
        <w:t>d’accueil</w:t>
      </w:r>
      <w:r>
        <w:rPr>
          <w:rFonts w:ascii="Times New Roman" w:hAnsi="Times New Roman"/>
          <w:spacing w:val="-7"/>
        </w:rPr>
        <w:t xml:space="preserve"> </w:t>
      </w:r>
      <w:r>
        <w:rPr>
          <w:rFonts w:ascii="Times New Roman" w:hAnsi="Times New Roman"/>
        </w:rPr>
        <w:t>et problématique traitée</w:t>
      </w:r>
    </w:p>
    <w:p>
      <w:pPr>
        <w:pStyle w:val="Heading4"/>
        <w:numPr>
          <w:ilvl w:val="1"/>
          <w:numId w:val="4"/>
        </w:numPr>
        <w:tabs>
          <w:tab w:val="clear" w:pos="720"/>
          <w:tab w:val="left" w:pos="1757" w:leader="none"/>
        </w:tabs>
        <w:spacing w:lineRule="auto" w:line="240" w:before="360" w:after="0"/>
        <w:ind w:hanging="708" w:start="1757" w:end="0"/>
        <w:jc w:val="start"/>
        <w:rPr/>
      </w:pPr>
      <w:bookmarkStart w:id="6" w:name="__RefHeading___Toc10335_3474581223"/>
      <w:bookmarkStart w:id="7" w:name="_bookmark3"/>
      <w:bookmarkEnd w:id="6"/>
      <w:bookmarkEnd w:id="7"/>
      <w:r>
        <w:rPr>
          <w:spacing w:val="-2"/>
        </w:rPr>
        <w:t>Introduction</w:t>
      </w:r>
    </w:p>
    <w:p>
      <w:pPr>
        <w:pStyle w:val="BodyText"/>
        <w:spacing w:before="77" w:after="0"/>
        <w:rPr>
          <w:b/>
          <w:sz w:val="28"/>
        </w:rPr>
      </w:pPr>
      <w:r>
        <w:rPr>
          <w:b/>
          <w:sz w:val="28"/>
        </w:rPr>
      </w:r>
    </w:p>
    <w:p>
      <w:pPr>
        <w:pStyle w:val="BodyText"/>
        <w:ind w:firstLine="424" w:start="1049" w:end="565"/>
        <w:jc w:val="both"/>
        <w:rPr/>
      </w:pPr>
      <w:r>
        <w:rPr/>
        <w:t xml:space="preserve">Dans ce chapitre, nous présentons l’entreprise </w:t>
      </w:r>
      <w:r>
        <w:rPr>
          <w:rStyle w:val="Strong"/>
        </w:rPr>
        <w:t>GHM Consulting</w:t>
      </w:r>
      <w:r>
        <w:rPr/>
        <w:t xml:space="preserve">, une filiale du groupe international </w:t>
      </w:r>
      <w:r>
        <w:rPr>
          <w:rStyle w:val="Strong"/>
        </w:rPr>
        <w:t>I-WAY</w:t>
      </w:r>
      <w:r>
        <w:rPr/>
        <w:t>, au sein de laquelle nous avons effectué notre stage d’ingénieur. Nous mettrons en lumière ses domaines d’activité, son organisation interne ainsi que l’environnement professionnel et technologique dans lequel s’est déroulé notre stage.</w:t>
      </w:r>
    </w:p>
    <w:p>
      <w:pPr>
        <w:pStyle w:val="BodyText"/>
        <w:spacing w:before="85" w:after="0"/>
        <w:rPr/>
      </w:pPr>
      <w:r>
        <w:rPr/>
      </w:r>
    </w:p>
    <w:p>
      <w:pPr>
        <w:pStyle w:val="Heading4"/>
        <w:numPr>
          <w:ilvl w:val="1"/>
          <w:numId w:val="4"/>
        </w:numPr>
        <w:tabs>
          <w:tab w:val="clear" w:pos="720"/>
          <w:tab w:val="left" w:pos="1757" w:leader="none"/>
        </w:tabs>
        <w:spacing w:lineRule="auto" w:line="240" w:before="0" w:after="0"/>
        <w:ind w:hanging="708" w:start="1757" w:end="0"/>
        <w:jc w:val="start"/>
        <w:rPr/>
      </w:pPr>
      <w:bookmarkStart w:id="8" w:name="__RefHeading___Toc10337_3474581223"/>
      <w:bookmarkStart w:id="9" w:name="_bookmark4"/>
      <w:bookmarkEnd w:id="8"/>
      <w:bookmarkEnd w:id="9"/>
      <w:r>
        <w:rPr/>
        <w:t>Présentation</w:t>
      </w:r>
      <w:r>
        <w:rPr>
          <w:spacing w:val="-7"/>
        </w:rPr>
        <w:t xml:space="preserve"> </w:t>
      </w:r>
      <w:r>
        <w:rPr/>
        <w:t>de</w:t>
      </w:r>
      <w:r>
        <w:rPr>
          <w:spacing w:val="-6"/>
        </w:rPr>
        <w:t xml:space="preserve"> </w:t>
      </w:r>
      <w:r>
        <w:rPr>
          <w:spacing w:val="-2"/>
        </w:rPr>
        <w:t>l’entreprise</w:t>
      </w:r>
    </w:p>
    <w:p>
      <w:pPr>
        <w:pStyle w:val="BodyText"/>
        <w:spacing w:before="78" w:after="0"/>
        <w:rPr>
          <w:b/>
          <w:sz w:val="28"/>
        </w:rPr>
      </w:pPr>
      <w:r>
        <w:rPr>
          <w:rStyle w:val="Strong"/>
        </w:rPr>
        <w:tab/>
        <w:t>GHM Consulting</w:t>
      </w:r>
      <w:r>
        <w:rPr/>
        <w:t xml:space="preserve"> est une société de services numériques tunisienne, intégrée au groupe international </w:t>
      </w:r>
      <w:r>
        <w:rPr>
          <w:rStyle w:val="Strong"/>
        </w:rPr>
        <w:t>I-</w:t>
        <w:tab/>
        <w:t>WAY</w:t>
      </w:r>
      <w:r>
        <w:rPr/>
        <w:t xml:space="preserve">. Spécialisée dans le développement de solutions logicielles, l’accompagnement stratégique et la </w:t>
        <w:tab/>
        <w:t xml:space="preserve">mise en œuvre de projets numériques, elle s’adresse à une clientèle diversifiée, composée d’institutions </w:t>
        <w:tab/>
        <w:t xml:space="preserve">publiques, de banques, de compagnies d’assurances, de télécommunications et de grandes entreprises </w:t>
        <w:tab/>
        <w:t>internationales.</w:t>
      </w:r>
    </w:p>
    <w:p>
      <w:pPr>
        <w:pStyle w:val="BodyText"/>
        <w:widowControl w:val="false"/>
        <w:bidi w:val="0"/>
        <w:spacing w:lineRule="auto" w:line="240" w:before="78" w:after="283"/>
        <w:ind w:hanging="0" w:start="720" w:end="0"/>
        <w:jc w:val="start"/>
        <w:rPr/>
      </w:pPr>
      <w:r>
        <w:rPr/>
        <w:t xml:space="preserve">Grâce à son appartenance au </w:t>
      </w:r>
      <w:r>
        <w:rPr>
          <w:rStyle w:val="Strong"/>
        </w:rPr>
        <w:t>groupe I-WAY</w:t>
      </w:r>
      <w:r>
        <w:rPr/>
        <w:t>, GHM Consulting bénéficie d’une expertise internationale et d’un savoir-faire reconnu dans les domaines de l’ingénierie logicielle, de la sécurité des systèmes d’information, du conseil en transformation digitale et de l’externalisation des processus métiers. Cette double identité – locale et internationale – lui permet d’allier proximité avec ses clients et capacité à mener des projets de grande envergure à l’échelle mondiale.</w:t>
      </w:r>
    </w:p>
    <w:p>
      <w:pPr>
        <w:pStyle w:val="BodyText"/>
        <w:widowControl w:val="false"/>
        <w:bidi w:val="0"/>
        <w:spacing w:lineRule="auto" w:line="240" w:before="78" w:after="283"/>
        <w:ind w:hanging="0" w:start="720" w:end="0"/>
        <w:jc w:val="start"/>
        <w:rPr/>
      </w:pPr>
      <w:r>
        <w:rPr/>
        <w:t xml:space="preserve">La mission de GHM Consulting est de devenir un </w:t>
      </w:r>
      <w:r>
        <w:rPr>
          <w:rStyle w:val="Strong"/>
        </w:rPr>
        <w:t>partenaire de confiance</w:t>
      </w:r>
      <w:r>
        <w:rPr/>
        <w:t xml:space="preserve"> pour les organisations souhaitant moderniser leurs systèmes d’information, sécuriser leurs infrastructures et optimiser leurs processus. Forte de plus de </w:t>
      </w:r>
      <w:r>
        <w:rPr>
          <w:rStyle w:val="Strong"/>
        </w:rPr>
        <w:t>300 clients</w:t>
      </w:r>
      <w:r>
        <w:rPr/>
        <w:t xml:space="preserve">, de </w:t>
      </w:r>
      <w:r>
        <w:rPr>
          <w:rStyle w:val="Strong"/>
        </w:rPr>
        <w:t>500 projets réalisés</w:t>
      </w:r>
      <w:r>
        <w:rPr/>
        <w:t xml:space="preserve"> et de l’appui de plus de </w:t>
      </w:r>
      <w:r>
        <w:rPr>
          <w:rStyle w:val="Strong"/>
        </w:rPr>
        <w:t>150 consultants</w:t>
      </w:r>
      <w:r>
        <w:rPr/>
        <w:t xml:space="preserve"> du groupe I-WAY, l’entreprise s’impose comme un acteur majeur dans le domaine des services numériques en Afrique, au Moyen-Orient et en Europe.</w:t>
      </w:r>
    </w:p>
    <w:p>
      <w:pPr>
        <w:pStyle w:val="BodyText"/>
        <w:spacing w:before="78" w:after="0"/>
        <w:rPr>
          <w:b/>
          <w:sz w:val="28"/>
        </w:rPr>
      </w:pPr>
      <w:r>
        <w:rPr/>
      </w:r>
      <w:r>
        <mc:AlternateContent>
          <mc:Choice Requires="wps">
            <w:drawing>
              <wp:anchor behindDoc="0" distT="0" distB="0" distL="0" distR="0" simplePos="0" locked="0" layoutInCell="0" allowOverlap="1" relativeHeight="79">
                <wp:simplePos x="0" y="0"/>
                <wp:positionH relativeFrom="column">
                  <wp:posOffset>465455</wp:posOffset>
                </wp:positionH>
                <wp:positionV relativeFrom="paragraph">
                  <wp:posOffset>3810</wp:posOffset>
                </wp:positionV>
                <wp:extent cx="1905000" cy="2407920"/>
                <wp:effectExtent l="0" t="0" r="0" b="0"/>
                <wp:wrapSquare wrapText="largest"/>
                <wp:docPr id="10" name="Frame34"/>
                <a:graphic xmlns:a="http://schemas.openxmlformats.org/drawingml/2006/main">
                  <a:graphicData uri="http://schemas.microsoft.com/office/word/2010/wordprocessingShape">
                    <wps:wsp>
                      <wps:cNvSpPr txBox="1"/>
                      <wps:spPr>
                        <a:xfrm>
                          <a:off x="0" y="0"/>
                          <a:ext cx="1905000" cy="2407920"/>
                        </a:xfrm>
                        <a:prstGeom prst="rect"/>
                        <a:solidFill>
                          <a:srgbClr val="FFFFFF"/>
                        </a:solidFill>
                      </wps:spPr>
                      <wps:txbx>
                        <w:txbxContent>
                          <w:p>
                            <w:pPr>
                              <w:pStyle w:val="Figure"/>
                              <w:spacing w:before="120" w:after="120"/>
                              <w:rPr/>
                            </w:pPr>
                            <w:r>
                              <w:rPr/>
                              <w:drawing>
                                <wp:inline distT="0" distB="0" distL="0" distR="0">
                                  <wp:extent cx="1905000" cy="190500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5"/>
                                          <a:stretch>
                                            <a:fillRect/>
                                          </a:stretch>
                                        </pic:blipFill>
                                        <pic:spPr bwMode="auto">
                                          <a:xfrm>
                                            <a:off x="0" y="0"/>
                                            <a:ext cx="1905000" cy="19050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ghm consulting </w:t>
                            </w:r>
                            <w:r>
                              <w:rPr/>
                              <w:t>LOGO</w:t>
                            </w:r>
                          </w:p>
                        </w:txbxContent>
                      </wps:txbx>
                      <wps:bodyPr anchor="t" lIns="0" tIns="0" rIns="0" bIns="0">
                        <a:noAutofit/>
                      </wps:bodyPr>
                    </wps:wsp>
                  </a:graphicData>
                </a:graphic>
              </wp:anchor>
            </w:drawing>
          </mc:Choice>
          <mc:Fallback>
            <w:pict>
              <v:rect style="position:absolute;rotation:-0;width:150pt;height:189.6pt;mso-wrap-distance-left:0pt;mso-wrap-distance-right:0pt;mso-wrap-distance-top:0pt;mso-wrap-distance-bottom:0pt;margin-top:0.3pt;mso-position-vertical-relative:text;margin-left:36.65pt;mso-position-horizontal-relative:text">
                <v:textbox inset="0in,0in,0in,0in">
                  <w:txbxContent>
                    <w:p>
                      <w:pPr>
                        <w:pStyle w:val="Figure"/>
                        <w:spacing w:before="120" w:after="120"/>
                        <w:rPr/>
                      </w:pPr>
                      <w:r>
                        <w:rPr/>
                        <w:drawing>
                          <wp:inline distT="0" distB="0" distL="0" distR="0">
                            <wp:extent cx="1905000" cy="1905000"/>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6"/>
                                    <a:stretch>
                                      <a:fillRect/>
                                    </a:stretch>
                                  </pic:blipFill>
                                  <pic:spPr bwMode="auto">
                                    <a:xfrm>
                                      <a:off x="0" y="0"/>
                                      <a:ext cx="1905000" cy="19050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ghm consulting </w:t>
                      </w:r>
                      <w:r>
                        <w:rPr/>
                        <w:t>LOGO</w:t>
                      </w:r>
                    </w:p>
                  </w:txbxContent>
                </v:textbox>
                <w10:wrap type="square" side="largest"/>
              </v:rect>
            </w:pict>
          </mc:Fallback>
        </mc:AlternateContent>
      </w:r>
      <w:r>
        <mc:AlternateContent>
          <mc:Choice Requires="wps">
            <w:drawing>
              <wp:anchor behindDoc="0" distT="0" distB="0" distL="0" distR="0" simplePos="0" locked="0" layoutInCell="0" allowOverlap="1" relativeHeight="81">
                <wp:simplePos x="0" y="0"/>
                <wp:positionH relativeFrom="column">
                  <wp:posOffset>4514850</wp:posOffset>
                </wp:positionH>
                <wp:positionV relativeFrom="paragraph">
                  <wp:posOffset>-35560</wp:posOffset>
                </wp:positionV>
                <wp:extent cx="1905000" cy="2232660"/>
                <wp:effectExtent l="0" t="0" r="0" b="0"/>
                <wp:wrapSquare wrapText="largest"/>
                <wp:docPr id="13" name="Frame35"/>
                <a:graphic xmlns:a="http://schemas.openxmlformats.org/drawingml/2006/main">
                  <a:graphicData uri="http://schemas.microsoft.com/office/word/2010/wordprocessingShape">
                    <wps:wsp>
                      <wps:cNvSpPr txBox="1"/>
                      <wps:spPr>
                        <a:xfrm>
                          <a:off x="0" y="0"/>
                          <a:ext cx="1905000" cy="2232660"/>
                        </a:xfrm>
                        <a:prstGeom prst="rect"/>
                        <a:solidFill>
                          <a:srgbClr val="FFFFFF"/>
                        </a:solidFill>
                      </wps:spPr>
                      <wps:txbx>
                        <w:txbxContent>
                          <w:p>
                            <w:pPr>
                              <w:pStyle w:val="Figure"/>
                              <w:spacing w:before="120" w:after="120"/>
                              <w:rPr/>
                            </w:pPr>
                            <w:r>
                              <w:rPr/>
                              <w:drawing>
                                <wp:inline distT="0" distB="0" distL="0" distR="0">
                                  <wp:extent cx="1905000" cy="190500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7"/>
                                          <a:stretch>
                                            <a:fillRect/>
                                          </a:stretch>
                                        </pic:blipFill>
                                        <pic:spPr bwMode="auto">
                                          <a:xfrm>
                                            <a:off x="0" y="0"/>
                                            <a:ext cx="1905000" cy="19050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i-way LOGO</w:t>
                            </w:r>
                          </w:p>
                        </w:txbxContent>
                      </wps:txbx>
                      <wps:bodyPr anchor="t" lIns="0" tIns="0" rIns="0" bIns="0">
                        <a:noAutofit/>
                      </wps:bodyPr>
                    </wps:wsp>
                  </a:graphicData>
                </a:graphic>
              </wp:anchor>
            </w:drawing>
          </mc:Choice>
          <mc:Fallback>
            <w:pict>
              <v:rect style="position:absolute;rotation:-0;width:150pt;height:175.8pt;mso-wrap-distance-left:0pt;mso-wrap-distance-right:0pt;mso-wrap-distance-top:0pt;mso-wrap-distance-bottom:0pt;margin-top:-2.8pt;mso-position-vertical-relative:text;margin-left:355.5pt;mso-position-horizontal-relative:text">
                <v:textbox inset="0in,0in,0in,0in">
                  <w:txbxContent>
                    <w:p>
                      <w:pPr>
                        <w:pStyle w:val="Figure"/>
                        <w:spacing w:before="120" w:after="120"/>
                        <w:rPr/>
                      </w:pPr>
                      <w:r>
                        <w:rPr/>
                        <w:drawing>
                          <wp:inline distT="0" distB="0" distL="0" distR="0">
                            <wp:extent cx="1905000" cy="1905000"/>
                            <wp:effectExtent l="0" t="0" r="0" b="0"/>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8"/>
                                    <a:stretch>
                                      <a:fillRect/>
                                    </a:stretch>
                                  </pic:blipFill>
                                  <pic:spPr bwMode="auto">
                                    <a:xfrm>
                                      <a:off x="0" y="0"/>
                                      <a:ext cx="1905000" cy="19050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i-way LOGO</w:t>
                      </w:r>
                    </w:p>
                  </w:txbxContent>
                </v:textbox>
                <w10:wrap type="square" side="largest"/>
              </v:rect>
            </w:pict>
          </mc:Fallback>
        </mc:AlternateConten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01" w:after="0"/>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t xml:space="preserve">                     </w:t>
      </w:r>
    </w:p>
    <w:p>
      <w:pPr>
        <w:pStyle w:val="Normal"/>
        <w:spacing w:before="0" w:after="0"/>
        <w:ind w:hanging="0" w:start="480" w:end="0"/>
        <w:jc w:val="center"/>
        <w:rPr>
          <w:b/>
          <w:sz w:val="20"/>
        </w:rPr>
      </w:pPr>
      <w:r>
        <w:rPr>
          <w:b/>
          <w:color w:val="4F81BC"/>
          <w:spacing w:val="-4"/>
          <w:sz w:val="20"/>
        </w:rPr>
      </w:r>
    </w:p>
    <w:p>
      <w:pPr>
        <w:pStyle w:val="Normal"/>
        <w:spacing w:before="0" w:after="0"/>
        <w:ind w:hanging="0" w:start="480" w:end="0"/>
        <w:jc w:val="center"/>
        <w:rPr>
          <w:b/>
          <w:sz w:val="20"/>
        </w:rPr>
      </w:pPr>
      <w:r>
        <w:rPr>
          <w:b/>
          <w:color w:val="4F81BC"/>
          <w:spacing w:val="-4"/>
          <w:sz w:val="20"/>
        </w:rPr>
      </w:r>
    </w:p>
    <w:p>
      <w:pPr>
        <w:pStyle w:val="Normal"/>
        <w:spacing w:before="0" w:after="0"/>
        <w:ind w:hanging="0" w:start="480" w:end="0"/>
        <w:jc w:val="center"/>
        <w:rPr>
          <w:b/>
          <w:sz w:val="20"/>
        </w:rPr>
      </w:pPr>
      <w:r>
        <w:rPr>
          <w:b/>
          <w:color w:val="4F81BC"/>
          <w:spacing w:val="-4"/>
          <w:sz w:val="20"/>
        </w:rPr>
      </w:r>
    </w:p>
    <w:p>
      <w:pPr>
        <w:pStyle w:val="Normal"/>
        <w:spacing w:before="0" w:after="0"/>
        <w:ind w:hanging="0" w:start="480" w:end="0"/>
        <w:jc w:val="center"/>
        <w:rPr>
          <w:b/>
          <w:sz w:val="20"/>
        </w:rPr>
      </w:pPr>
      <w:r>
        <w:rPr>
          <w:b/>
          <w:color w:val="4F81BC"/>
          <w:spacing w:val="-4"/>
          <w:sz w:val="20"/>
        </w:rPr>
      </w:r>
    </w:p>
    <w:p>
      <w:pPr>
        <w:pStyle w:val="Normal"/>
        <w:spacing w:before="0" w:after="0"/>
        <w:ind w:hanging="0" w:start="480" w:end="0"/>
        <w:jc w:val="center"/>
        <w:rPr>
          <w:b/>
          <w:sz w:val="20"/>
        </w:rPr>
      </w:pPr>
      <w:r>
        <w:rPr>
          <w:b/>
          <w:color w:val="4F81BC"/>
          <w:spacing w:val="-4"/>
          <w:sz w:val="20"/>
        </w:rPr>
        <mc:AlternateContent>
          <mc:Choice Requires="wps">
            <w:drawing>
              <wp:anchor behindDoc="0" distT="0" distB="0" distL="0" distR="0" simplePos="0" locked="0" layoutInCell="1" allowOverlap="1" relativeHeight="83">
                <wp:simplePos x="0" y="0"/>
                <wp:positionH relativeFrom="column">
                  <wp:posOffset>4941570</wp:posOffset>
                </wp:positionH>
                <wp:positionV relativeFrom="paragraph">
                  <wp:posOffset>74930</wp:posOffset>
                </wp:positionV>
                <wp:extent cx="1396365" cy="634365"/>
                <wp:effectExtent l="0" t="0" r="0" b="0"/>
                <wp:wrapNone/>
                <wp:docPr id="16" name="Text Frame 1"/>
                <a:graphic xmlns:a="http://schemas.openxmlformats.org/drawingml/2006/main">
                  <a:graphicData uri="http://schemas.microsoft.com/office/word/2010/wordprocessingShape">
                    <wps:wsp>
                      <wps:cNvSpPr txBox="1"/>
                      <wps:spPr>
                        <a:xfrm>
                          <a:off x="0" y="0"/>
                          <a:ext cx="1396440" cy="634320"/>
                        </a:xfrm>
                        <a:prstGeom prst="rect">
                          <a:avLst/>
                        </a:prstGeom>
                        <a:noFill/>
                        <a:ln w="0">
                          <a:noFill/>
                        </a:ln>
                      </wps:spPr>
                      <wps:txbx>
                        <w:txbxContent>
                          <w:p>
                            <w:pPr>
                              <w:overflowPunct w:val="false"/>
                              <w:rPr/>
                            </w:pPr>
                            <w:r>
                              <w:rPr>
                                <w:rFonts w:cs="" w:eastAsia="Calibri" w:ascii="Calibri" w:hAnsi="Calibri"/>
                                <w:lang w:val="en-US"/>
                              </w:rPr>
                              <w:t>Figure 1 : I-wat LOGO</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389.1pt;margin-top:5.9pt;width:109.9pt;height:49.9pt;mso-wrap-style:square;v-text-anchor:top" type="_x0000_t202">
                <v:textbox>
                  <w:txbxContent>
                    <w:p>
                      <w:pPr>
                        <w:overflowPunct w:val="false"/>
                        <w:rPr/>
                      </w:pPr>
                      <w:r>
                        <w:rPr>
                          <w:rFonts w:cs="" w:eastAsia="Calibri" w:ascii="Calibri" w:hAnsi="Calibri"/>
                          <w:lang w:val="en-US"/>
                        </w:rPr>
                        <w:t>Figure 1 : I-wat LOGO</w:t>
                      </w:r>
                    </w:p>
                  </w:txbxContent>
                </v:textbox>
                <v:fill o:detectmouseclick="t" on="false"/>
                <v:stroke color="#3465a4" joinstyle="round" endcap="flat"/>
                <w10:wrap type="none"/>
              </v:shape>
            </w:pict>
          </mc:Fallback>
        </mc:AlternateContent>
      </w:r>
    </w:p>
    <w:p>
      <w:pPr>
        <w:sectPr>
          <w:footerReference w:type="default" r:id="rId19"/>
          <w:footerReference w:type="first" r:id="rId20"/>
          <w:type w:val="nextPage"/>
          <w:pgSz w:w="11906" w:h="16838"/>
          <w:pgMar w:left="708" w:right="283" w:gutter="0" w:header="0" w:top="1120" w:footer="1000" w:bottom="1200"/>
          <w:pgNumType w:fmt="decimal"/>
          <w:formProt w:val="false"/>
          <w:textDirection w:val="lrTb"/>
          <w:docGrid w:type="default" w:linePitch="100" w:charSpace="0"/>
        </w:sectPr>
        <w:pStyle w:val="Normal"/>
        <w:spacing w:before="0" w:after="0"/>
        <w:ind w:hanging="0" w:start="480" w:end="0"/>
        <w:jc w:val="center"/>
        <w:rPr>
          <w:b/>
          <w:sz w:val="20"/>
        </w:rPr>
      </w:pPr>
      <w:r>
        <w:rPr/>
      </w:r>
    </w:p>
    <w:p>
      <w:pPr>
        <w:pStyle w:val="Heading5"/>
        <w:numPr>
          <w:ilvl w:val="2"/>
          <w:numId w:val="4"/>
        </w:numPr>
        <w:tabs>
          <w:tab w:val="clear" w:pos="720"/>
          <w:tab w:val="left" w:pos="2863" w:leader="none"/>
        </w:tabs>
        <w:spacing w:lineRule="auto" w:line="240" w:before="77" w:after="0"/>
        <w:ind w:hanging="1814" w:start="2863" w:end="0"/>
        <w:jc w:val="start"/>
        <w:rPr/>
      </w:pPr>
      <w:bookmarkStart w:id="10" w:name="__RefHeading___Toc10339_3474581223"/>
      <w:bookmarkStart w:id="11" w:name="_bookmark6"/>
      <w:bookmarkEnd w:id="10"/>
      <w:bookmarkEnd w:id="11"/>
      <w:r>
        <w:rPr/>
        <w:t>Produits</w:t>
      </w:r>
      <w:r>
        <w:rPr>
          <w:spacing w:val="-1"/>
        </w:rPr>
        <w:t xml:space="preserve"> </w:t>
      </w:r>
      <w:r>
        <w:rPr/>
        <w:t>et</w:t>
      </w:r>
      <w:r>
        <w:rPr>
          <w:spacing w:val="-2"/>
        </w:rPr>
        <w:t xml:space="preserve"> services</w:t>
      </w:r>
    </w:p>
    <w:p>
      <w:pPr>
        <w:pStyle w:val="BodyText"/>
        <w:spacing w:before="140" w:after="0"/>
        <w:ind w:firstLine="424" w:start="1049" w:end="566"/>
        <w:jc w:val="both"/>
        <w:rPr>
          <w:spacing w:val="-2"/>
          <w:sz w:val="24"/>
        </w:rPr>
      </w:pPr>
      <w:r>
        <w:rPr>
          <w:spacing w:val="-2"/>
          <w:sz w:val="24"/>
        </w:rPr>
        <w:t xml:space="preserve">GHM Consulting propose une gamme complète de services adaptée aux besoins de ses </w:t>
      </w:r>
    </w:p>
    <w:p>
      <w:pPr>
        <w:pStyle w:val="BodyText"/>
        <w:spacing w:before="140" w:after="0"/>
        <w:ind w:firstLine="424" w:start="1049" w:end="566"/>
        <w:jc w:val="both"/>
        <w:rPr>
          <w:spacing w:val="-2"/>
          <w:sz w:val="24"/>
        </w:rPr>
      </w:pPr>
      <w:r>
        <w:rPr>
          <w:spacing w:val="-2"/>
          <w:sz w:val="24"/>
        </w:rPr>
        <w:t>clients :</w:t>
      </w:r>
    </w:p>
    <w:p>
      <w:pPr>
        <w:pStyle w:val="BodyText"/>
        <w:numPr>
          <w:ilvl w:val="1"/>
          <w:numId w:val="6"/>
        </w:numPr>
        <w:tabs>
          <w:tab w:val="clear" w:pos="720"/>
          <w:tab w:val="left" w:pos="0" w:leader="none"/>
        </w:tabs>
        <w:spacing w:before="140" w:after="283"/>
        <w:ind w:hanging="283" w:start="1418"/>
        <w:jc w:val="both"/>
        <w:rPr>
          <w:spacing w:val="-2"/>
        </w:rPr>
      </w:pPr>
      <w:r>
        <w:rPr>
          <w:rStyle w:val="Strong"/>
          <w:spacing w:val="-2"/>
        </w:rPr>
        <w:t>Ingénierie logicielle et développement sur mesure</w:t>
      </w:r>
      <w:r>
        <w:rPr>
          <w:spacing w:val="-2"/>
        </w:rPr>
        <w:t xml:space="preserve"> : conception, développement spécifique, intégration d’ERP, Tierce Maintenance Applicative (TMA) et Tierce Recette Applicative (TRA).</w:t>
      </w:r>
    </w:p>
    <w:p>
      <w:pPr>
        <w:pStyle w:val="BodyText"/>
        <w:numPr>
          <w:ilvl w:val="1"/>
          <w:numId w:val="6"/>
        </w:numPr>
        <w:tabs>
          <w:tab w:val="clear" w:pos="720"/>
          <w:tab w:val="left" w:pos="0" w:leader="none"/>
        </w:tabs>
        <w:spacing w:before="140" w:after="283"/>
        <w:ind w:hanging="283" w:start="1418"/>
        <w:jc w:val="both"/>
        <w:rPr>
          <w:spacing w:val="-2"/>
        </w:rPr>
      </w:pPr>
      <w:r>
        <w:rPr>
          <w:rStyle w:val="Strong"/>
          <w:spacing w:val="-2"/>
        </w:rPr>
        <w:t>Performance et sécurité</w:t>
      </w:r>
      <w:r>
        <w:rPr>
          <w:spacing w:val="-2"/>
        </w:rPr>
        <w:t xml:space="preserve"> : audit de performance, optimisation des systèmes d’information, sécurité des réseaux et infrastructures.</w:t>
      </w:r>
    </w:p>
    <w:p>
      <w:pPr>
        <w:pStyle w:val="BodyText"/>
        <w:numPr>
          <w:ilvl w:val="1"/>
          <w:numId w:val="6"/>
        </w:numPr>
        <w:tabs>
          <w:tab w:val="clear" w:pos="720"/>
          <w:tab w:val="left" w:pos="0" w:leader="none"/>
        </w:tabs>
        <w:spacing w:before="140" w:after="283"/>
        <w:ind w:hanging="283" w:start="1418"/>
        <w:jc w:val="both"/>
        <w:rPr>
          <w:spacing w:val="-2"/>
        </w:rPr>
      </w:pPr>
      <w:r>
        <w:rPr>
          <w:rStyle w:val="Strong"/>
          <w:spacing w:val="-2"/>
        </w:rPr>
        <w:t>Consulting et accompagnement</w:t>
      </w:r>
      <w:r>
        <w:rPr>
          <w:spacing w:val="-2"/>
        </w:rPr>
        <w:t xml:space="preserve"> : assistance à maîtrise d’ouvrage (AMOA), conseil stratégique, formation, coaching et délégation de ressources spécialisées.</w:t>
      </w:r>
    </w:p>
    <w:p>
      <w:pPr>
        <w:pStyle w:val="BodyText"/>
        <w:numPr>
          <w:ilvl w:val="1"/>
          <w:numId w:val="6"/>
        </w:numPr>
        <w:tabs>
          <w:tab w:val="clear" w:pos="720"/>
          <w:tab w:val="left" w:pos="0" w:leader="none"/>
        </w:tabs>
        <w:spacing w:before="140" w:after="283"/>
        <w:ind w:hanging="283" w:start="1418"/>
        <w:jc w:val="both"/>
        <w:rPr>
          <w:spacing w:val="-2"/>
        </w:rPr>
      </w:pPr>
      <w:r>
        <w:rPr>
          <w:rStyle w:val="Strong"/>
          <w:spacing w:val="-2"/>
        </w:rPr>
        <w:t>Business Process Outsourcing (BPO)</w:t>
      </w:r>
      <w:r>
        <w:rPr>
          <w:spacing w:val="-2"/>
        </w:rPr>
        <w:t xml:space="preserve"> : externalisation de processus métiers, mise à jour de bases de données, help desk et support technique de deuxième niveau.</w:t>
      </w:r>
    </w:p>
    <w:p>
      <w:pPr>
        <w:pStyle w:val="BodyText"/>
        <w:numPr>
          <w:ilvl w:val="1"/>
          <w:numId w:val="6"/>
        </w:numPr>
        <w:tabs>
          <w:tab w:val="clear" w:pos="720"/>
          <w:tab w:val="left" w:pos="0" w:leader="none"/>
        </w:tabs>
        <w:spacing w:before="140" w:after="283"/>
        <w:ind w:hanging="283" w:start="1418"/>
        <w:jc w:val="both"/>
        <w:rPr>
          <w:spacing w:val="-2"/>
        </w:rPr>
      </w:pPr>
      <w:r>
        <w:rPr>
          <w:rStyle w:val="Strong"/>
          <w:spacing w:val="-2"/>
        </w:rPr>
        <w:t>Solutions sectorielles</w:t>
      </w:r>
      <w:r>
        <w:rPr>
          <w:spacing w:val="-2"/>
        </w:rPr>
        <w:t xml:space="preserve"> : plateformes </w:t>
      </w:r>
      <w:r>
        <w:rPr>
          <w:rStyle w:val="Strong"/>
          <w:spacing w:val="-2"/>
        </w:rPr>
        <w:t>E-Gov</w:t>
      </w:r>
      <w:r>
        <w:rPr>
          <w:spacing w:val="-2"/>
        </w:rPr>
        <w:t xml:space="preserve"> (e-procurement, e-payment, portails web), solutions corporate (ERP, CRM, BI), outils de gouvernance de performance et intégration continue.</w:t>
      </w:r>
    </w:p>
    <w:p>
      <w:pPr>
        <w:pStyle w:val="BodyText"/>
        <w:spacing w:before="140" w:after="0"/>
        <w:ind w:firstLine="424" w:start="1049" w:end="566"/>
        <w:jc w:val="both"/>
        <w:rPr>
          <w:spacing w:val="-2"/>
          <w:sz w:val="24"/>
        </w:rPr>
      </w:pPr>
      <w:r>
        <w:rPr>
          <w:spacing w:val="-2"/>
          <w:sz w:val="24"/>
        </w:rPr>
      </w:r>
    </w:p>
    <w:p>
      <w:pPr>
        <w:pStyle w:val="BodyText"/>
        <w:spacing w:before="6" w:after="0"/>
        <w:rPr/>
      </w:pPr>
      <w:r>
        <w:rPr/>
      </w:r>
    </w:p>
    <w:p>
      <w:pPr>
        <w:pStyle w:val="BodyText"/>
        <w:ind w:firstLine="424" w:start="1049" w:end="569"/>
        <w:jc w:val="both"/>
        <w:rPr/>
      </w:pPr>
      <w:r>
        <w:rPr/>
        <w:t>Cette</w:t>
      </w:r>
      <w:r>
        <w:rPr>
          <w:spacing w:val="-4"/>
        </w:rPr>
        <w:t xml:space="preserve"> </w:t>
      </w:r>
      <w:r>
        <w:rPr/>
        <w:t>combinaison</w:t>
      </w:r>
      <w:r>
        <w:rPr>
          <w:spacing w:val="-3"/>
        </w:rPr>
        <w:t xml:space="preserve"> </w:t>
      </w:r>
      <w:r>
        <w:rPr/>
        <w:t>de</w:t>
      </w:r>
      <w:r>
        <w:rPr>
          <w:spacing w:val="-4"/>
        </w:rPr>
        <w:t xml:space="preserve"> </w:t>
      </w:r>
      <w:r>
        <w:rPr/>
        <w:t>compétences</w:t>
      </w:r>
      <w:r>
        <w:rPr>
          <w:spacing w:val="-4"/>
        </w:rPr>
        <w:t xml:space="preserve"> </w:t>
      </w:r>
      <w:r>
        <w:rPr/>
        <w:t>permet</w:t>
      </w:r>
      <w:r>
        <w:rPr>
          <w:spacing w:val="-3"/>
        </w:rPr>
        <w:t xml:space="preserve"> </w:t>
      </w:r>
      <w:r>
        <w:rPr/>
        <w:t>à</w:t>
      </w:r>
      <w:r>
        <w:rPr>
          <w:spacing w:val="-2"/>
        </w:rPr>
        <w:t xml:space="preserve"> </w:t>
      </w:r>
      <w:r>
        <w:rPr/>
        <w:t>InspireTech</w:t>
      </w:r>
      <w:r>
        <w:rPr>
          <w:spacing w:val="-3"/>
        </w:rPr>
        <w:t xml:space="preserve"> </w:t>
      </w:r>
      <w:r>
        <w:rPr/>
        <w:t>d’offrir</w:t>
      </w:r>
      <w:r>
        <w:rPr>
          <w:spacing w:val="-3"/>
        </w:rPr>
        <w:t xml:space="preserve"> </w:t>
      </w:r>
      <w:r>
        <w:rPr/>
        <w:t>des</w:t>
      </w:r>
      <w:r>
        <w:rPr>
          <w:spacing w:val="-4"/>
        </w:rPr>
        <w:t xml:space="preserve"> </w:t>
      </w:r>
      <w:r>
        <w:rPr/>
        <w:t>solutions</w:t>
      </w:r>
      <w:r>
        <w:rPr>
          <w:spacing w:val="-4"/>
        </w:rPr>
        <w:t xml:space="preserve"> </w:t>
      </w:r>
      <w:r>
        <w:rPr/>
        <w:t>complètes</w:t>
      </w:r>
      <w:r>
        <w:rPr>
          <w:spacing w:val="-4"/>
        </w:rPr>
        <w:t xml:space="preserve"> </w:t>
      </w:r>
      <w:r>
        <w:rPr/>
        <w:t xml:space="preserve">de bout en bout, tout en apportant un soutien ciblé sur des phases spécifiques des projets de ses </w:t>
      </w:r>
      <w:r>
        <w:rPr>
          <w:spacing w:val="-2"/>
        </w:rPr>
        <w:t>clients.</w:t>
      </w:r>
    </w:p>
    <w:p>
      <w:pPr>
        <w:pStyle w:val="BodyText"/>
        <w:spacing w:before="84" w:after="0"/>
        <w:rPr/>
      </w:pPr>
      <w:r>
        <w:rPr/>
      </w:r>
    </w:p>
    <w:p>
      <w:pPr>
        <w:pStyle w:val="Heading5"/>
        <w:numPr>
          <w:ilvl w:val="2"/>
          <w:numId w:val="4"/>
        </w:numPr>
        <w:tabs>
          <w:tab w:val="clear" w:pos="720"/>
          <w:tab w:val="left" w:pos="2863" w:leader="none"/>
        </w:tabs>
        <w:spacing w:lineRule="auto" w:line="240" w:before="0" w:after="0"/>
        <w:ind w:hanging="1814" w:start="2863" w:end="0"/>
        <w:jc w:val="start"/>
        <w:rPr/>
      </w:pPr>
      <w:bookmarkStart w:id="12" w:name="__RefHeading___Toc10341_3474581223"/>
      <w:bookmarkStart w:id="13" w:name="_bookmark7"/>
      <w:bookmarkEnd w:id="12"/>
      <w:bookmarkEnd w:id="13"/>
      <w:r>
        <w:rPr/>
        <w:t>Organisation</w:t>
      </w:r>
      <w:r>
        <w:rPr>
          <w:spacing w:val="-1"/>
        </w:rPr>
        <w:t xml:space="preserve"> </w:t>
      </w:r>
      <w:r>
        <w:rPr/>
        <w:t>générale de</w:t>
      </w:r>
      <w:r>
        <w:rPr>
          <w:spacing w:val="-1"/>
        </w:rPr>
        <w:t xml:space="preserve"> </w:t>
      </w:r>
      <w:r>
        <w:rPr>
          <w:spacing w:val="-2"/>
        </w:rPr>
        <w:t>l’entreprise</w:t>
      </w:r>
    </w:p>
    <w:p>
      <w:pPr>
        <w:pStyle w:val="BodyText"/>
        <w:spacing w:before="142" w:after="0"/>
        <w:rPr>
          <w:b/>
        </w:rPr>
      </w:pPr>
      <w:r>
        <w:rPr>
          <w:b/>
        </w:rPr>
      </w:r>
    </w:p>
    <w:p>
      <w:pPr>
        <w:pStyle w:val="BodyText"/>
        <w:ind w:start="1049" w:end="434"/>
        <w:rPr>
          <w:spacing w:val="-2"/>
          <w:sz w:val="24"/>
        </w:rPr>
      </w:pPr>
      <w:r>
        <w:rPr>
          <w:spacing w:val="-2"/>
          <w:sz w:val="24"/>
        </w:rPr>
        <w:t>GHM Consulting est structurée autour de pôles de compétences complémentaires :</w:t>
      </w:r>
    </w:p>
    <w:p>
      <w:pPr>
        <w:pStyle w:val="BodyText"/>
        <w:widowControl w:val="false"/>
        <w:numPr>
          <w:ilvl w:val="0"/>
          <w:numId w:val="7"/>
        </w:numPr>
        <w:tabs>
          <w:tab w:val="clear" w:pos="720"/>
          <w:tab w:val="left" w:pos="0" w:leader="none"/>
        </w:tabs>
        <w:bidi w:val="0"/>
        <w:spacing w:lineRule="auto" w:line="240" w:before="0" w:after="283"/>
        <w:ind w:hanging="283" w:start="1789" w:end="0"/>
        <w:jc w:val="start"/>
        <w:rPr>
          <w:spacing w:val="-2"/>
        </w:rPr>
      </w:pPr>
      <w:r>
        <w:rPr>
          <w:rStyle w:val="Strong"/>
          <w:spacing w:val="-2"/>
        </w:rPr>
        <w:t>Développement logiciel et intégration</w:t>
      </w:r>
      <w:r>
        <w:rPr>
          <w:spacing w:val="-2"/>
        </w:rPr>
        <w:t xml:space="preserve"> : équipes spécialisées dans la conception, l’implémentation et la maintenance d’applications.</w:t>
      </w:r>
    </w:p>
    <w:p>
      <w:pPr>
        <w:pStyle w:val="BodyText"/>
        <w:widowControl w:val="false"/>
        <w:numPr>
          <w:ilvl w:val="0"/>
          <w:numId w:val="7"/>
        </w:numPr>
        <w:tabs>
          <w:tab w:val="clear" w:pos="720"/>
          <w:tab w:val="left" w:pos="0" w:leader="none"/>
        </w:tabs>
        <w:bidi w:val="0"/>
        <w:spacing w:lineRule="auto" w:line="240" w:before="0" w:after="283"/>
        <w:ind w:hanging="283" w:start="1789" w:end="0"/>
        <w:jc w:val="start"/>
        <w:rPr>
          <w:spacing w:val="-2"/>
        </w:rPr>
      </w:pPr>
      <w:r>
        <w:rPr>
          <w:rStyle w:val="Strong"/>
          <w:spacing w:val="-2"/>
        </w:rPr>
        <w:t>Performance et sécurité</w:t>
      </w:r>
      <w:r>
        <w:rPr>
          <w:spacing w:val="-2"/>
        </w:rPr>
        <w:t xml:space="preserve"> : experts en audit, optimisation des performances et cybersécurité.</w:t>
      </w:r>
    </w:p>
    <w:p>
      <w:pPr>
        <w:pStyle w:val="BodyText"/>
        <w:widowControl w:val="false"/>
        <w:numPr>
          <w:ilvl w:val="0"/>
          <w:numId w:val="7"/>
        </w:numPr>
        <w:tabs>
          <w:tab w:val="clear" w:pos="720"/>
          <w:tab w:val="left" w:pos="0" w:leader="none"/>
        </w:tabs>
        <w:bidi w:val="0"/>
        <w:spacing w:lineRule="auto" w:line="240" w:before="0" w:after="283"/>
        <w:ind w:hanging="283" w:start="1789" w:end="0"/>
        <w:jc w:val="start"/>
        <w:rPr>
          <w:spacing w:val="-2"/>
        </w:rPr>
      </w:pPr>
      <w:r>
        <w:rPr>
          <w:rStyle w:val="Strong"/>
          <w:spacing w:val="-2"/>
        </w:rPr>
        <w:t>Conseil et accompagnement</w:t>
      </w:r>
      <w:r>
        <w:rPr>
          <w:spacing w:val="-2"/>
        </w:rPr>
        <w:t xml:space="preserve"> : consultants en gestion de projet, transformation digitale et assistance fonctionnelle.</w:t>
      </w:r>
    </w:p>
    <w:p>
      <w:pPr>
        <w:pStyle w:val="BodyText"/>
        <w:widowControl w:val="false"/>
        <w:numPr>
          <w:ilvl w:val="0"/>
          <w:numId w:val="7"/>
        </w:numPr>
        <w:tabs>
          <w:tab w:val="clear" w:pos="720"/>
          <w:tab w:val="left" w:pos="0" w:leader="none"/>
        </w:tabs>
        <w:bidi w:val="0"/>
        <w:spacing w:lineRule="auto" w:line="240" w:before="0" w:after="283"/>
        <w:ind w:hanging="283" w:start="1789" w:end="0"/>
        <w:jc w:val="start"/>
        <w:rPr>
          <w:spacing w:val="-2"/>
        </w:rPr>
      </w:pPr>
      <w:r>
        <w:rPr>
          <w:rStyle w:val="Strong"/>
          <w:spacing w:val="-2"/>
        </w:rPr>
        <w:t>Support et BPO</w:t>
      </w:r>
      <w:r>
        <w:rPr>
          <w:spacing w:val="-2"/>
        </w:rPr>
        <w:t xml:space="preserve"> : équipes de gestion de données, support technique et externalisation des processus.</w:t>
      </w:r>
    </w:p>
    <w:p>
      <w:pPr>
        <w:pStyle w:val="BodyText"/>
        <w:widowControl w:val="false"/>
        <w:bidi w:val="0"/>
        <w:spacing w:lineRule="auto" w:line="240" w:before="0" w:after="283"/>
        <w:ind w:hanging="0" w:start="1080" w:end="0"/>
        <w:jc w:val="start"/>
        <w:rPr>
          <w:spacing w:val="-2"/>
        </w:rPr>
      </w:pPr>
      <w:r>
        <w:rPr>
          <w:spacing w:val="-2"/>
        </w:rPr>
        <w:t>Cette organisation flexible, combinée à l’expérience internationale du groupe I-WAY, permet à GHM Consulting de réaliser des projets stratégiques et d’accompagner efficacement ses clients dans leurs transformations numériques.</w:t>
      </w:r>
    </w:p>
    <w:p>
      <w:pPr>
        <w:sectPr>
          <w:footerReference w:type="default" r:id="rId21"/>
          <w:footerReference w:type="first" r:id="rId22"/>
          <w:type w:val="nextPage"/>
          <w:pgSz w:w="11906" w:h="16838"/>
          <w:pgMar w:left="708" w:right="283" w:gutter="0" w:header="0" w:top="1120" w:footer="1000" w:bottom="1200"/>
          <w:pgNumType w:fmt="decimal"/>
          <w:formProt w:val="false"/>
          <w:textDirection w:val="lrTb"/>
          <w:docGrid w:type="default" w:linePitch="100" w:charSpace="0"/>
        </w:sectPr>
        <w:pStyle w:val="BodyText"/>
        <w:ind w:start="1049" w:end="434"/>
        <w:rPr/>
      </w:pPr>
      <w:r>
        <w:rPr/>
      </w:r>
    </w:p>
    <w:p>
      <w:pPr>
        <w:pStyle w:val="BodyText"/>
        <w:spacing w:before="210" w:after="1"/>
        <w:rPr>
          <w:sz w:val="20"/>
        </w:rPr>
      </w:pPr>
      <w:r>
        <w:rPr>
          <w:sz w:val="20"/>
        </w:rPr>
      </w:r>
    </w:p>
    <w:p>
      <w:pPr>
        <w:pStyle w:val="BodyText"/>
        <w:ind w:start="1409" w:end="0"/>
        <w:rPr>
          <w:sz w:val="20"/>
        </w:rPr>
      </w:pPr>
      <w:r>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1" w:after="0"/>
        <w:rPr>
          <w:sz w:val="20"/>
        </w:rPr>
      </w:pPr>
      <w:r>
        <w:rPr>
          <w:sz w:val="20"/>
        </w:rPr>
      </w:r>
    </w:p>
    <w:p>
      <w:pPr>
        <w:pStyle w:val="Normal"/>
        <w:spacing w:before="0" w:after="0"/>
        <w:ind w:hanging="0" w:start="479" w:end="0"/>
        <w:jc w:val="center"/>
        <w:rPr>
          <w:b/>
          <w:sz w:val="20"/>
        </w:rPr>
      </w:pPr>
      <w:r>
        <w:rPr/>
      </w:r>
    </w:p>
    <w:p>
      <w:pPr>
        <w:pStyle w:val="BodyText"/>
        <w:spacing w:before="130" w:after="0"/>
        <w:rPr>
          <w:b/>
          <w:sz w:val="20"/>
        </w:rPr>
      </w:pPr>
      <w:r>
        <w:rPr>
          <w:b/>
          <w:sz w:val="20"/>
        </w:rPr>
      </w:r>
    </w:p>
    <w:p>
      <w:pPr>
        <w:pStyle w:val="Heading4"/>
        <w:numPr>
          <w:ilvl w:val="1"/>
          <w:numId w:val="4"/>
        </w:numPr>
        <w:tabs>
          <w:tab w:val="clear" w:pos="720"/>
          <w:tab w:val="left" w:pos="1757" w:leader="none"/>
        </w:tabs>
        <w:spacing w:lineRule="auto" w:line="240" w:before="0" w:after="0"/>
        <w:ind w:hanging="708" w:start="1757" w:end="0"/>
        <w:jc w:val="start"/>
        <w:rPr/>
      </w:pPr>
      <w:bookmarkStart w:id="14" w:name="__RefHeading___Toc10343_3474581223"/>
      <w:bookmarkStart w:id="15" w:name="_bookmark9"/>
      <w:bookmarkEnd w:id="14"/>
      <w:bookmarkEnd w:id="15"/>
      <w:r>
        <w:rPr/>
        <w:t>Problématique</w:t>
      </w:r>
      <w:r>
        <w:rPr>
          <w:spacing w:val="-7"/>
        </w:rPr>
        <w:t xml:space="preserve"> </w:t>
      </w:r>
      <w:r>
        <w:rPr/>
        <w:t>traitée</w:t>
      </w:r>
      <w:r>
        <w:rPr>
          <w:spacing w:val="-6"/>
        </w:rPr>
        <w:t xml:space="preserve"> </w:t>
      </w:r>
      <w:r>
        <w:rPr/>
        <w:t>et</w:t>
      </w:r>
      <w:r>
        <w:rPr>
          <w:spacing w:val="-7"/>
        </w:rPr>
        <w:t xml:space="preserve"> </w:t>
      </w:r>
      <w:r>
        <w:rPr/>
        <w:t>travail</w:t>
      </w:r>
      <w:r>
        <w:rPr>
          <w:spacing w:val="-5"/>
        </w:rPr>
        <w:t xml:space="preserve"> </w:t>
      </w:r>
      <w:r>
        <w:rPr>
          <w:spacing w:val="-2"/>
        </w:rPr>
        <w:t>demandé</w:t>
      </w:r>
    </w:p>
    <w:p>
      <w:pPr>
        <w:pStyle w:val="BodyText"/>
        <w:spacing w:before="77" w:after="0"/>
        <w:rPr>
          <w:b/>
          <w:sz w:val="28"/>
        </w:rPr>
      </w:pPr>
      <w:r>
        <w:rPr>
          <w:b/>
          <w:sz w:val="28"/>
        </w:rPr>
      </w:r>
    </w:p>
    <w:p>
      <w:pPr>
        <w:pStyle w:val="BodyText"/>
        <w:spacing w:before="1" w:after="0"/>
        <w:ind w:firstLine="424" w:start="1049" w:end="564"/>
        <w:jc w:val="both"/>
        <w:rPr/>
      </w:pPr>
      <w:r>
        <w:rPr/>
        <w:t xml:space="preserve">Dans le domaine de l’assurance, la gestion des contrats et l’évaluation des risques reposent sur des règles complexes, souvent définies manuellement et ajustées au fil du temps. Les solutions existantes pour la simulation et la prédiction sont soit limitées en termes de flexibilité, soit trop coûteuses, soit difficiles à intégrer dans les systèmes informatiques déjà en place. De plus, les compagnies d’assurance recherchent de plus en plus des outils d’aide à la décision qui soient </w:t>
      </w:r>
      <w:r>
        <w:rPr>
          <w:rStyle w:val="Strong"/>
        </w:rPr>
        <w:t>intuitifs, évolutifs et capables de s’adapter rapidement</w:t>
      </w:r>
      <w:r>
        <w:rPr/>
        <w:t xml:space="preserve"> aux changements du marché et aux nouvelles exigences réglementaires.</w:t>
      </w:r>
    </w:p>
    <w:p>
      <w:pPr>
        <w:pStyle w:val="BodyText"/>
        <w:widowControl w:val="false"/>
        <w:bidi w:val="0"/>
        <w:spacing w:lineRule="auto" w:line="240" w:before="1" w:after="283"/>
        <w:ind w:hanging="0" w:start="1080" w:end="0"/>
        <w:jc w:val="both"/>
        <w:rPr/>
      </w:pPr>
      <w:r>
        <w:rPr/>
        <w:t>La problématique principale de ce stage est donc la suivante :</w:t>
        <w:br/>
      </w:r>
      <w:r>
        <w:rPr>
          <w:rStyle w:val="Strong"/>
        </w:rPr>
        <w:t>Comment concevoir une application basée sur l’intelligence artificielle permettant aux compagnies d’assurance de créer de nouvelles règles contractuelles, de simuler différents scénarios et d’obtenir des prédictions fiables afin d’améliorer leur prise de décision et leur compétitivité ?</w:t>
      </w:r>
    </w:p>
    <w:p>
      <w:pPr>
        <w:pStyle w:val="BodyText"/>
        <w:widowControl w:val="false"/>
        <w:bidi w:val="0"/>
        <w:spacing w:lineRule="auto" w:line="240" w:before="1" w:after="283"/>
        <w:ind w:hanging="0" w:start="1080" w:end="0"/>
        <w:jc w:val="both"/>
        <w:rPr/>
      </w:pPr>
      <w:r>
        <w:rPr/>
        <w:t>Il s’agit de répondre à des contraintes à la fois :</w:t>
      </w:r>
    </w:p>
    <w:p>
      <w:pPr>
        <w:pStyle w:val="BodyText"/>
        <w:widowControl w:val="false"/>
        <w:numPr>
          <w:ilvl w:val="0"/>
          <w:numId w:val="8"/>
        </w:numPr>
        <w:tabs>
          <w:tab w:val="clear" w:pos="720"/>
          <w:tab w:val="left" w:pos="0" w:leader="none"/>
        </w:tabs>
        <w:bidi w:val="0"/>
        <w:spacing w:lineRule="auto" w:line="240" w:before="1" w:after="283"/>
        <w:ind w:hanging="283" w:start="1789" w:end="0"/>
        <w:jc w:val="both"/>
        <w:rPr/>
      </w:pPr>
      <w:r>
        <w:rPr>
          <w:rStyle w:val="Strong"/>
        </w:rPr>
        <w:t>Techniques</w:t>
      </w:r>
      <w:r>
        <w:rPr/>
        <w:t xml:space="preserve"> : intégration avec les bases de données existantes, gestion de volumes importants de données, rapidité des calculs prédictifs.</w:t>
      </w:r>
    </w:p>
    <w:p>
      <w:pPr>
        <w:pStyle w:val="BodyText"/>
        <w:widowControl w:val="false"/>
        <w:numPr>
          <w:ilvl w:val="0"/>
          <w:numId w:val="8"/>
        </w:numPr>
        <w:tabs>
          <w:tab w:val="clear" w:pos="720"/>
          <w:tab w:val="left" w:pos="0" w:leader="none"/>
        </w:tabs>
        <w:bidi w:val="0"/>
        <w:spacing w:lineRule="auto" w:line="240" w:before="1" w:after="283"/>
        <w:ind w:hanging="283" w:start="1789" w:end="0"/>
        <w:jc w:val="both"/>
        <w:rPr/>
      </w:pPr>
      <w:r>
        <w:rPr>
          <w:rStyle w:val="Strong"/>
        </w:rPr>
        <w:t>Logicielles</w:t>
      </w:r>
      <w:r>
        <w:rPr/>
        <w:t xml:space="preserve"> : conception d’une architecture modulaire, mise en place d’algorithmes de prédiction et d’un moteur de règles personnalisables.</w:t>
      </w:r>
    </w:p>
    <w:p>
      <w:pPr>
        <w:pStyle w:val="BodyText"/>
        <w:widowControl w:val="false"/>
        <w:numPr>
          <w:ilvl w:val="0"/>
          <w:numId w:val="8"/>
        </w:numPr>
        <w:tabs>
          <w:tab w:val="clear" w:pos="720"/>
          <w:tab w:val="left" w:pos="0" w:leader="none"/>
        </w:tabs>
        <w:bidi w:val="0"/>
        <w:spacing w:lineRule="auto" w:line="240" w:before="1" w:after="283"/>
        <w:ind w:hanging="283" w:start="1789" w:end="0"/>
        <w:jc w:val="both"/>
        <w:rPr/>
      </w:pPr>
      <w:r>
        <w:rPr>
          <w:rStyle w:val="Strong"/>
        </w:rPr>
        <w:t>Ergonomiques</w:t>
      </w:r>
      <w:r>
        <w:rPr/>
        <w:t xml:space="preserve"> : interface simple, intuitive et adaptée aux besoins des gestionnaires et analystes.</w:t>
      </w:r>
    </w:p>
    <w:p>
      <w:pPr>
        <w:pStyle w:val="BodyText"/>
        <w:widowControl w:val="false"/>
        <w:bidi w:val="0"/>
        <w:spacing w:lineRule="auto" w:line="240" w:before="1" w:after="283"/>
        <w:ind w:hanging="0" w:start="1080" w:end="0"/>
        <w:jc w:val="both"/>
        <w:rPr/>
      </w:pPr>
      <w:r>
        <w:rPr/>
        <w:t>Le travail demandé durant ce stage s’est articulé autour des axes suivants :</w:t>
      </w:r>
    </w:p>
    <w:p>
      <w:pPr>
        <w:pStyle w:val="BodyText"/>
        <w:widowControl w:val="false"/>
        <w:numPr>
          <w:ilvl w:val="0"/>
          <w:numId w:val="9"/>
        </w:numPr>
        <w:tabs>
          <w:tab w:val="clear" w:pos="720"/>
          <w:tab w:val="left" w:pos="0" w:leader="none"/>
        </w:tabs>
        <w:bidi w:val="0"/>
        <w:spacing w:lineRule="auto" w:line="240" w:before="1" w:after="283"/>
        <w:ind w:hanging="283" w:start="1789" w:end="0"/>
        <w:jc w:val="both"/>
        <w:rPr/>
      </w:pPr>
      <w:r>
        <w:rPr>
          <w:rStyle w:val="Strong"/>
        </w:rPr>
        <w:t>Étude technique et fonctionnelle</w:t>
      </w:r>
      <w:r>
        <w:rPr/>
        <w:t xml:space="preserve"> du domaine de l’assurance, des règles contractuelles et des approches existantes en simulation et prédiction.</w:t>
      </w:r>
    </w:p>
    <w:p>
      <w:pPr>
        <w:pStyle w:val="BodyText"/>
        <w:widowControl w:val="false"/>
        <w:numPr>
          <w:ilvl w:val="0"/>
          <w:numId w:val="9"/>
        </w:numPr>
        <w:tabs>
          <w:tab w:val="clear" w:pos="720"/>
          <w:tab w:val="left" w:pos="0" w:leader="none"/>
        </w:tabs>
        <w:bidi w:val="0"/>
        <w:spacing w:lineRule="auto" w:line="240" w:before="1" w:after="283"/>
        <w:ind w:hanging="283" w:start="1789" w:end="0"/>
        <w:jc w:val="both"/>
        <w:rPr/>
      </w:pPr>
      <w:r>
        <w:rPr>
          <w:rStyle w:val="Strong"/>
        </w:rPr>
        <w:t>Conception et développement</w:t>
      </w:r>
      <w:r>
        <w:rPr/>
        <w:t xml:space="preserve"> d’un prototype d’application intégrant :</w:t>
      </w:r>
    </w:p>
    <w:p>
      <w:pPr>
        <w:pStyle w:val="BodyText"/>
        <w:widowControl w:val="false"/>
        <w:numPr>
          <w:ilvl w:val="1"/>
          <w:numId w:val="9"/>
        </w:numPr>
        <w:tabs>
          <w:tab w:val="clear" w:pos="720"/>
          <w:tab w:val="left" w:pos="0" w:leader="none"/>
        </w:tabs>
        <w:bidi w:val="0"/>
        <w:spacing w:lineRule="auto" w:line="240" w:before="1" w:after="283"/>
        <w:ind w:hanging="283" w:start="2498" w:end="0"/>
        <w:jc w:val="both"/>
        <w:rPr/>
      </w:pPr>
      <w:r>
        <w:rPr/>
        <w:t>Un module de gestion des règles contractuelles (création, modification, suppression).</w:t>
      </w:r>
    </w:p>
    <w:p>
      <w:pPr>
        <w:pStyle w:val="BodyText"/>
        <w:widowControl w:val="false"/>
        <w:numPr>
          <w:ilvl w:val="1"/>
          <w:numId w:val="9"/>
        </w:numPr>
        <w:tabs>
          <w:tab w:val="clear" w:pos="720"/>
          <w:tab w:val="left" w:pos="0" w:leader="none"/>
        </w:tabs>
        <w:bidi w:val="0"/>
        <w:spacing w:lineRule="auto" w:line="240" w:before="1" w:after="283"/>
        <w:ind w:hanging="283" w:start="2498" w:end="0"/>
        <w:jc w:val="both"/>
        <w:rPr/>
      </w:pPr>
      <w:r>
        <w:rPr/>
        <w:t>Un moteur de simulation pour tester différents scénarios.</w:t>
      </w:r>
    </w:p>
    <w:p>
      <w:pPr>
        <w:pStyle w:val="BodyText"/>
        <w:widowControl w:val="false"/>
        <w:numPr>
          <w:ilvl w:val="1"/>
          <w:numId w:val="9"/>
        </w:numPr>
        <w:tabs>
          <w:tab w:val="clear" w:pos="720"/>
          <w:tab w:val="left" w:pos="0" w:leader="none"/>
        </w:tabs>
        <w:bidi w:val="0"/>
        <w:spacing w:lineRule="auto" w:line="240" w:before="1" w:after="283"/>
        <w:ind w:hanging="283" w:start="2498" w:end="0"/>
        <w:jc w:val="both"/>
        <w:rPr/>
      </w:pPr>
      <w:r>
        <w:rPr/>
        <w:t>Un modèle d’intelligence artificielle pour fournir des prédictions fiables.</w:t>
      </w:r>
    </w:p>
    <w:p>
      <w:pPr>
        <w:pStyle w:val="BodyText"/>
        <w:widowControl w:val="false"/>
        <w:numPr>
          <w:ilvl w:val="0"/>
          <w:numId w:val="9"/>
        </w:numPr>
        <w:tabs>
          <w:tab w:val="clear" w:pos="720"/>
          <w:tab w:val="left" w:pos="0" w:leader="none"/>
        </w:tabs>
        <w:bidi w:val="0"/>
        <w:spacing w:lineRule="auto" w:line="240" w:before="1" w:after="283"/>
        <w:ind w:hanging="283" w:start="1789" w:end="0"/>
        <w:jc w:val="both"/>
        <w:rPr/>
      </w:pPr>
      <w:r>
        <w:rPr>
          <w:rStyle w:val="Strong"/>
        </w:rPr>
        <w:t>Intégration logicielle</w:t>
      </w:r>
      <w:r>
        <w:rPr/>
        <w:t xml:space="preserve"> des modules dans une architecture modulaire et évolutive, garantissant performance et maintenabilité.</w:t>
      </w:r>
    </w:p>
    <w:p>
      <w:pPr>
        <w:pStyle w:val="BodyText"/>
        <w:widowControl w:val="false"/>
        <w:numPr>
          <w:ilvl w:val="0"/>
          <w:numId w:val="9"/>
        </w:numPr>
        <w:tabs>
          <w:tab w:val="clear" w:pos="720"/>
          <w:tab w:val="left" w:pos="0" w:leader="none"/>
        </w:tabs>
        <w:bidi w:val="0"/>
        <w:spacing w:lineRule="auto" w:line="240" w:before="1" w:after="283"/>
        <w:ind w:hanging="283" w:start="1789" w:end="0"/>
        <w:jc w:val="both"/>
        <w:rPr/>
      </w:pPr>
      <w:r>
        <w:rPr>
          <w:rStyle w:val="Strong"/>
        </w:rPr>
        <w:t>Développement d’une interface utilisateur</w:t>
      </w:r>
      <w:r>
        <w:rPr/>
        <w:t xml:space="preserve"> permettant aux décideurs d’interagir facilement avec le système (création de règles, lancement de simulations, visualisation des résultats).</w:t>
      </w:r>
    </w:p>
    <w:p>
      <w:pPr>
        <w:pStyle w:val="BodyText"/>
        <w:spacing w:before="1" w:after="0"/>
        <w:ind w:firstLine="424" w:start="1049" w:end="564"/>
        <w:jc w:val="both"/>
        <w:rPr/>
      </w:pPr>
      <w:r>
        <w:rPr/>
      </w:r>
    </w:p>
    <w:p>
      <w:pPr>
        <w:pStyle w:val="Heading4"/>
        <w:numPr>
          <w:ilvl w:val="1"/>
          <w:numId w:val="4"/>
        </w:numPr>
        <w:tabs>
          <w:tab w:val="clear" w:pos="720"/>
          <w:tab w:val="left" w:pos="1757" w:leader="none"/>
        </w:tabs>
        <w:spacing w:lineRule="auto" w:line="240" w:before="0" w:after="0"/>
        <w:ind w:hanging="708" w:start="1757" w:end="0"/>
        <w:jc w:val="start"/>
        <w:rPr/>
      </w:pPr>
      <w:bookmarkStart w:id="16" w:name="__RefHeading___Toc10345_3474581223"/>
      <w:bookmarkStart w:id="17" w:name="_bookmark10"/>
      <w:bookmarkEnd w:id="16"/>
      <w:bookmarkEnd w:id="17"/>
      <w:r>
        <w:rPr>
          <w:spacing w:val="-2"/>
        </w:rPr>
        <w:t>Démarche-Méthodologie</w:t>
      </w:r>
      <w:r>
        <w:rPr>
          <w:spacing w:val="23"/>
        </w:rPr>
        <w:t xml:space="preserve"> </w:t>
      </w:r>
      <w:r>
        <w:rPr>
          <w:spacing w:val="-2"/>
        </w:rPr>
        <w:t>utilisée</w:t>
      </w:r>
    </w:p>
    <w:p>
      <w:pPr>
        <w:pStyle w:val="BodyText"/>
        <w:spacing w:before="77" w:after="0"/>
        <w:rPr>
          <w:b/>
          <w:sz w:val="28"/>
        </w:rPr>
      </w:pPr>
      <w:r>
        <w:rPr>
          <w:b/>
          <w:sz w:val="28"/>
        </w:rPr>
      </w:r>
    </w:p>
    <w:p>
      <w:pPr>
        <w:pStyle w:val="BodyText"/>
        <w:spacing w:before="1" w:after="0"/>
        <w:ind w:firstLine="424" w:start="1049" w:end="567"/>
        <w:jc w:val="both"/>
        <w:rPr/>
      </w:pPr>
      <w:r>
        <w:rPr/>
        <w:t>Pour mener à bien ce projet, une démarche méthodologique structurée a été adoptée, s’inspirant des principes de l’ingénierie logicielle et du développement incrémental. Cette approche a permis de garantir la cohérence entre les objectifs fonctionnels du projet, les contraintes techniques liées aux données et à l’IA, et la qualité du produit final.</w:t>
      </w:r>
    </w:p>
    <w:p>
      <w:pPr>
        <w:pStyle w:val="Heading4"/>
        <w:spacing w:before="1" w:after="283"/>
        <w:jc w:val="both"/>
        <w:rPr>
          <w:sz w:val="24"/>
          <w:szCs w:val="24"/>
        </w:rPr>
      </w:pPr>
      <w:bookmarkStart w:id="18" w:name="__RefHeading___Toc10347_3474581223"/>
      <w:bookmarkEnd w:id="18"/>
      <w:r>
        <w:rPr>
          <w:sz w:val="24"/>
          <w:szCs w:val="24"/>
        </w:rPr>
        <w:t>1. Analyse des besoins</w:t>
      </w:r>
    </w:p>
    <w:p>
      <w:pPr>
        <w:pStyle w:val="BodyText"/>
        <w:numPr>
          <w:ilvl w:val="0"/>
          <w:numId w:val="10"/>
        </w:numPr>
        <w:tabs>
          <w:tab w:val="clear" w:pos="720"/>
          <w:tab w:val="left" w:pos="0" w:leader="none"/>
        </w:tabs>
        <w:spacing w:before="1" w:after="283"/>
        <w:ind w:hanging="283" w:start="709"/>
        <w:jc w:val="both"/>
        <w:rPr/>
      </w:pPr>
      <w:r>
        <w:rPr/>
        <w:t xml:space="preserve">Étude du </w:t>
      </w:r>
      <w:r>
        <w:rPr>
          <w:rStyle w:val="Strong"/>
        </w:rPr>
        <w:t>contexte métier</w:t>
      </w:r>
      <w:r>
        <w:rPr/>
        <w:t xml:space="preserve"> dans le domaine de l’assurance et des processus de gestion de contrats.</w:t>
      </w:r>
    </w:p>
    <w:p>
      <w:pPr>
        <w:pStyle w:val="BodyText"/>
        <w:numPr>
          <w:ilvl w:val="0"/>
          <w:numId w:val="10"/>
        </w:numPr>
        <w:tabs>
          <w:tab w:val="clear" w:pos="720"/>
          <w:tab w:val="left" w:pos="0" w:leader="none"/>
        </w:tabs>
        <w:spacing w:before="1" w:after="283"/>
        <w:ind w:hanging="283" w:start="709"/>
        <w:jc w:val="both"/>
        <w:rPr/>
      </w:pPr>
      <w:r>
        <w:rPr/>
        <w:t xml:space="preserve">Identification des </w:t>
      </w:r>
      <w:r>
        <w:rPr>
          <w:rStyle w:val="Strong"/>
        </w:rPr>
        <w:t>exigences fonctionnelles</w:t>
      </w:r>
      <w:r>
        <w:rPr/>
        <w:t xml:space="preserve"> : création et modification de règles contractuelles, simulation de scénarios, génération de prédictions.</w:t>
      </w:r>
    </w:p>
    <w:p>
      <w:pPr>
        <w:pStyle w:val="BodyText"/>
        <w:numPr>
          <w:ilvl w:val="0"/>
          <w:numId w:val="10"/>
        </w:numPr>
        <w:tabs>
          <w:tab w:val="clear" w:pos="720"/>
          <w:tab w:val="left" w:pos="0" w:leader="none"/>
        </w:tabs>
        <w:spacing w:before="1" w:after="283"/>
        <w:ind w:hanging="283" w:start="709"/>
        <w:jc w:val="both"/>
        <w:rPr/>
      </w:pPr>
      <w:r>
        <w:rPr/>
        <w:t xml:space="preserve">Définition des </w:t>
      </w:r>
      <w:r>
        <w:rPr>
          <w:rStyle w:val="Strong"/>
        </w:rPr>
        <w:t>contraintes techniques</w:t>
      </w:r>
      <w:r>
        <w:rPr/>
        <w:t xml:space="preserve"> : intégration avec les bases de données existantes, gestion de grands volumes de données, précision et rapidité des modèles prédictifs.</w:t>
      </w:r>
    </w:p>
    <w:p>
      <w:pPr>
        <w:pStyle w:val="Heading4"/>
        <w:spacing w:before="1" w:after="283"/>
        <w:jc w:val="both"/>
        <w:rPr>
          <w:sz w:val="24"/>
          <w:szCs w:val="24"/>
        </w:rPr>
      </w:pPr>
      <w:bookmarkStart w:id="19" w:name="__RefHeading___Toc10349_3474581223"/>
      <w:bookmarkEnd w:id="19"/>
      <w:r>
        <w:rPr>
          <w:sz w:val="24"/>
          <w:szCs w:val="24"/>
        </w:rPr>
        <w:t>2. Conception de l’architecture</w:t>
      </w:r>
    </w:p>
    <w:p>
      <w:pPr>
        <w:pStyle w:val="BodyText"/>
        <w:numPr>
          <w:ilvl w:val="0"/>
          <w:numId w:val="11"/>
        </w:numPr>
        <w:tabs>
          <w:tab w:val="clear" w:pos="720"/>
          <w:tab w:val="left" w:pos="0" w:leader="none"/>
        </w:tabs>
        <w:spacing w:before="1" w:after="283"/>
        <w:ind w:hanging="283" w:start="709"/>
        <w:jc w:val="both"/>
        <w:rPr/>
      </w:pPr>
      <w:r>
        <w:rPr/>
        <w:t xml:space="preserve">Élaboration d’une </w:t>
      </w:r>
      <w:r>
        <w:rPr>
          <w:rStyle w:val="Strong"/>
        </w:rPr>
        <w:t>architecture logicielle modulaire</w:t>
      </w:r>
      <w:r>
        <w:rPr/>
        <w:t xml:space="preserve"> composée de plusieurs couches (moteur de règles, module de simulation, module IA, interface utilisateur).</w:t>
      </w:r>
    </w:p>
    <w:p>
      <w:pPr>
        <w:pStyle w:val="BodyText"/>
        <w:numPr>
          <w:ilvl w:val="0"/>
          <w:numId w:val="11"/>
        </w:numPr>
        <w:tabs>
          <w:tab w:val="clear" w:pos="720"/>
          <w:tab w:val="left" w:pos="0" w:leader="none"/>
        </w:tabs>
        <w:spacing w:before="1" w:after="283"/>
        <w:ind w:hanging="283" w:start="709"/>
        <w:jc w:val="both"/>
        <w:rPr/>
      </w:pPr>
      <w:r>
        <w:rPr/>
        <w:t xml:space="preserve">Conception d’un </w:t>
      </w:r>
      <w:r>
        <w:rPr>
          <w:rStyle w:val="Strong"/>
        </w:rPr>
        <w:t>moteur de simulation</w:t>
      </w:r>
      <w:r>
        <w:rPr/>
        <w:t xml:space="preserve"> permettant d’évaluer l’impact des règles contractuelles.</w:t>
      </w:r>
    </w:p>
    <w:p>
      <w:pPr>
        <w:pStyle w:val="BodyText"/>
        <w:numPr>
          <w:ilvl w:val="0"/>
          <w:numId w:val="11"/>
        </w:numPr>
        <w:tabs>
          <w:tab w:val="clear" w:pos="720"/>
          <w:tab w:val="left" w:pos="0" w:leader="none"/>
        </w:tabs>
        <w:spacing w:before="1" w:after="283"/>
        <w:ind w:hanging="283" w:start="709"/>
        <w:jc w:val="both"/>
        <w:rPr/>
      </w:pPr>
      <w:r>
        <w:rPr/>
        <w:t xml:space="preserve">Choix des </w:t>
      </w:r>
      <w:r>
        <w:rPr>
          <w:rStyle w:val="Strong"/>
        </w:rPr>
        <w:t>outils de développement</w:t>
      </w:r>
      <w:r>
        <w:rPr/>
        <w:t xml:space="preserve"> : Python pour l’IA et la simulation, frameworks web pour l’interface utilisateur, Git pour le versionnement et un environnement cloud/local pour le déploiement.</w:t>
      </w:r>
    </w:p>
    <w:p>
      <w:pPr>
        <w:pStyle w:val="Heading4"/>
        <w:spacing w:before="1" w:after="283"/>
        <w:jc w:val="both"/>
        <w:rPr>
          <w:sz w:val="24"/>
          <w:szCs w:val="24"/>
        </w:rPr>
      </w:pPr>
      <w:bookmarkStart w:id="20" w:name="__RefHeading___Toc10351_3474581223"/>
      <w:bookmarkEnd w:id="20"/>
      <w:r>
        <w:rPr>
          <w:sz w:val="24"/>
          <w:szCs w:val="24"/>
        </w:rPr>
        <w:t>3. Développement incrémental</w:t>
      </w:r>
    </w:p>
    <w:p>
      <w:pPr>
        <w:pStyle w:val="BodyText"/>
        <w:numPr>
          <w:ilvl w:val="0"/>
          <w:numId w:val="12"/>
        </w:numPr>
        <w:tabs>
          <w:tab w:val="clear" w:pos="720"/>
          <w:tab w:val="left" w:pos="0" w:leader="none"/>
        </w:tabs>
        <w:spacing w:before="1" w:after="283"/>
        <w:ind w:hanging="283" w:start="709"/>
        <w:jc w:val="both"/>
        <w:rPr/>
      </w:pPr>
      <w:r>
        <w:rPr/>
        <w:t>Implémentation progressive des fonctionnalités :</w:t>
      </w:r>
    </w:p>
    <w:p>
      <w:pPr>
        <w:pStyle w:val="BodyText"/>
        <w:numPr>
          <w:ilvl w:val="1"/>
          <w:numId w:val="12"/>
        </w:numPr>
        <w:tabs>
          <w:tab w:val="clear" w:pos="720"/>
          <w:tab w:val="left" w:pos="0" w:leader="none"/>
        </w:tabs>
        <w:spacing w:before="1" w:after="283"/>
        <w:ind w:hanging="283" w:start="1418"/>
        <w:jc w:val="both"/>
        <w:rPr/>
      </w:pPr>
      <w:r>
        <w:rPr/>
        <w:t xml:space="preserve">Module de </w:t>
      </w:r>
      <w:r>
        <w:rPr>
          <w:rStyle w:val="Strong"/>
        </w:rPr>
        <w:t>gestion des règles</w:t>
      </w:r>
      <w:r>
        <w:rPr/>
        <w:t xml:space="preserve"> (CRUD : création, modification, suppression).</w:t>
      </w:r>
    </w:p>
    <w:p>
      <w:pPr>
        <w:pStyle w:val="BodyText"/>
        <w:numPr>
          <w:ilvl w:val="1"/>
          <w:numId w:val="12"/>
        </w:numPr>
        <w:tabs>
          <w:tab w:val="clear" w:pos="720"/>
          <w:tab w:val="left" w:pos="0" w:leader="none"/>
        </w:tabs>
        <w:spacing w:before="1" w:after="283"/>
        <w:ind w:hanging="283" w:start="1418"/>
        <w:jc w:val="both"/>
        <w:rPr/>
      </w:pPr>
      <w:r>
        <w:rPr/>
        <w:t xml:space="preserve">Développement d’un </w:t>
      </w:r>
      <w:r>
        <w:rPr>
          <w:rStyle w:val="Strong"/>
        </w:rPr>
        <w:t>moteur de simulation</w:t>
      </w:r>
      <w:r>
        <w:rPr/>
        <w:t xml:space="preserve"> pour tester différents scénarios.</w:t>
      </w:r>
    </w:p>
    <w:p>
      <w:pPr>
        <w:pStyle w:val="BodyText"/>
        <w:numPr>
          <w:ilvl w:val="1"/>
          <w:numId w:val="12"/>
        </w:numPr>
        <w:tabs>
          <w:tab w:val="clear" w:pos="720"/>
          <w:tab w:val="left" w:pos="0" w:leader="none"/>
        </w:tabs>
        <w:spacing w:before="1" w:after="283"/>
        <w:ind w:hanging="283" w:start="1418"/>
        <w:jc w:val="both"/>
        <w:rPr/>
      </w:pPr>
      <w:r>
        <w:rPr/>
        <w:t xml:space="preserve">Intégration d’un </w:t>
      </w:r>
      <w:r>
        <w:rPr>
          <w:rStyle w:val="Strong"/>
        </w:rPr>
        <w:t>modèle prédictif IA</w:t>
      </w:r>
      <w:r>
        <w:rPr/>
        <w:t xml:space="preserve"> basé sur les données historiques.</w:t>
      </w:r>
    </w:p>
    <w:p>
      <w:pPr>
        <w:pStyle w:val="BodyText"/>
        <w:numPr>
          <w:ilvl w:val="1"/>
          <w:numId w:val="12"/>
        </w:numPr>
        <w:tabs>
          <w:tab w:val="clear" w:pos="720"/>
          <w:tab w:val="left" w:pos="0" w:leader="none"/>
        </w:tabs>
        <w:spacing w:before="1" w:after="283"/>
        <w:ind w:hanging="283" w:start="1418"/>
        <w:jc w:val="both"/>
        <w:rPr/>
      </w:pPr>
      <w:r>
        <w:rPr/>
        <w:t>Développement de l’</w:t>
      </w:r>
      <w:r>
        <w:rPr>
          <w:rStyle w:val="Strong"/>
        </w:rPr>
        <w:t>interface utilisateur</w:t>
      </w:r>
      <w:r>
        <w:rPr/>
        <w:t xml:space="preserve"> pour la visualisation des résultats.</w:t>
      </w:r>
    </w:p>
    <w:p>
      <w:pPr>
        <w:pStyle w:val="BodyText"/>
        <w:numPr>
          <w:ilvl w:val="0"/>
          <w:numId w:val="12"/>
        </w:numPr>
        <w:tabs>
          <w:tab w:val="clear" w:pos="720"/>
          <w:tab w:val="left" w:pos="0" w:leader="none"/>
        </w:tabs>
        <w:spacing w:before="1" w:after="283"/>
        <w:ind w:hanging="283" w:start="709"/>
        <w:jc w:val="both"/>
        <w:rPr/>
      </w:pPr>
      <w:r>
        <w:rPr/>
        <w:t xml:space="preserve">Vérification continue par </w:t>
      </w:r>
      <w:r>
        <w:rPr>
          <w:rStyle w:val="Strong"/>
        </w:rPr>
        <w:t>tests unitaires et tests fonctionnels</w:t>
      </w:r>
      <w:r>
        <w:rPr/>
        <w:t xml:space="preserve"> sur des jeux de données représentatifs.</w:t>
      </w:r>
    </w:p>
    <w:p>
      <w:pPr>
        <w:pStyle w:val="Heading4"/>
        <w:spacing w:before="1" w:after="283"/>
        <w:jc w:val="both"/>
        <w:rPr>
          <w:sz w:val="24"/>
          <w:szCs w:val="24"/>
        </w:rPr>
      </w:pPr>
      <w:bookmarkStart w:id="21" w:name="__RefHeading___Toc10353_3474581223"/>
      <w:bookmarkEnd w:id="21"/>
      <w:r>
        <w:rPr>
          <w:sz w:val="24"/>
          <w:szCs w:val="24"/>
        </w:rPr>
        <w:t>4. Intégration et validation</w:t>
      </w:r>
    </w:p>
    <w:p>
      <w:pPr>
        <w:pStyle w:val="BodyText"/>
        <w:numPr>
          <w:ilvl w:val="0"/>
          <w:numId w:val="13"/>
        </w:numPr>
        <w:tabs>
          <w:tab w:val="clear" w:pos="720"/>
          <w:tab w:val="left" w:pos="0" w:leader="none"/>
        </w:tabs>
        <w:spacing w:before="1" w:after="283"/>
        <w:ind w:hanging="283" w:start="709"/>
        <w:jc w:val="both"/>
        <w:rPr/>
      </w:pPr>
      <w:r>
        <w:rPr/>
        <w:t>Assemblage des modules (règles, simulation, IA, interface).</w:t>
      </w:r>
    </w:p>
    <w:p>
      <w:pPr>
        <w:pStyle w:val="BodyText"/>
        <w:numPr>
          <w:ilvl w:val="0"/>
          <w:numId w:val="13"/>
        </w:numPr>
        <w:tabs>
          <w:tab w:val="clear" w:pos="720"/>
          <w:tab w:val="left" w:pos="0" w:leader="none"/>
        </w:tabs>
        <w:spacing w:before="1" w:after="283"/>
        <w:ind w:hanging="283" w:start="709"/>
        <w:jc w:val="both"/>
        <w:rPr/>
      </w:pPr>
      <w:r>
        <w:rPr/>
        <w:t xml:space="preserve">Réalisation de </w:t>
      </w:r>
      <w:r>
        <w:rPr>
          <w:rStyle w:val="Strong"/>
        </w:rPr>
        <w:t>tests fonctionnels et de performance</w:t>
      </w:r>
      <w:r>
        <w:rPr/>
        <w:t xml:space="preserve"> : précision des prédictions, rapidité de traitement, robustesse du système.</w:t>
      </w:r>
    </w:p>
    <w:p>
      <w:pPr>
        <w:pStyle w:val="BodyText"/>
        <w:numPr>
          <w:ilvl w:val="0"/>
          <w:numId w:val="13"/>
        </w:numPr>
        <w:tabs>
          <w:tab w:val="clear" w:pos="720"/>
          <w:tab w:val="left" w:pos="0" w:leader="none"/>
        </w:tabs>
        <w:spacing w:before="1" w:after="283"/>
        <w:ind w:hanging="283" w:start="709"/>
        <w:jc w:val="both"/>
        <w:rPr/>
      </w:pPr>
      <w:r>
        <w:rPr/>
        <w:t>Débogage et optimisation du code pour améliorer la qualité des résultats et réduire les temps de calcul.</w:t>
      </w:r>
    </w:p>
    <w:p>
      <w:pPr>
        <w:pStyle w:val="Heading4"/>
        <w:spacing w:before="1" w:after="283"/>
        <w:jc w:val="both"/>
        <w:rPr>
          <w:sz w:val="24"/>
          <w:szCs w:val="24"/>
        </w:rPr>
      </w:pPr>
      <w:bookmarkStart w:id="22" w:name="__RefHeading___Toc10355_3474581223"/>
      <w:bookmarkEnd w:id="22"/>
      <w:r>
        <w:rPr>
          <w:sz w:val="24"/>
          <w:szCs w:val="24"/>
        </w:rPr>
        <w:t>5. Documentation et amélioration continue</w:t>
      </w:r>
    </w:p>
    <w:p>
      <w:pPr>
        <w:pStyle w:val="BodyText"/>
        <w:numPr>
          <w:ilvl w:val="0"/>
          <w:numId w:val="14"/>
        </w:numPr>
        <w:tabs>
          <w:tab w:val="clear" w:pos="720"/>
          <w:tab w:val="left" w:pos="0" w:leader="none"/>
        </w:tabs>
        <w:spacing w:before="1" w:after="283"/>
        <w:ind w:hanging="283" w:start="709"/>
        <w:jc w:val="both"/>
        <w:rPr/>
      </w:pPr>
      <w:r>
        <w:rPr/>
        <w:t xml:space="preserve">Rédaction de la </w:t>
      </w:r>
      <w:r>
        <w:rPr>
          <w:rStyle w:val="Strong"/>
        </w:rPr>
        <w:t>documentation technique</w:t>
      </w:r>
      <w:r>
        <w:rPr/>
        <w:t xml:space="preserve"> (architecture, API, utilisation du système).</w:t>
      </w:r>
    </w:p>
    <w:p>
      <w:pPr>
        <w:pStyle w:val="BodyText"/>
        <w:numPr>
          <w:ilvl w:val="0"/>
          <w:numId w:val="14"/>
        </w:numPr>
        <w:tabs>
          <w:tab w:val="clear" w:pos="720"/>
          <w:tab w:val="left" w:pos="0" w:leader="none"/>
        </w:tabs>
        <w:spacing w:before="1" w:after="283"/>
        <w:ind w:hanging="283" w:start="709"/>
        <w:jc w:val="both"/>
        <w:rPr/>
      </w:pPr>
      <w:r>
        <w:rPr/>
        <w:t>Mise en place d’un dépôt Git pour le suivi du développement et la gestion des versions.</w:t>
      </w:r>
    </w:p>
    <w:p>
      <w:pPr>
        <w:pStyle w:val="BodyText"/>
        <w:numPr>
          <w:ilvl w:val="0"/>
          <w:numId w:val="14"/>
        </w:numPr>
        <w:tabs>
          <w:tab w:val="clear" w:pos="720"/>
          <w:tab w:val="left" w:pos="0" w:leader="none"/>
        </w:tabs>
        <w:spacing w:before="1" w:after="283"/>
        <w:ind w:hanging="283" w:start="709"/>
        <w:jc w:val="both"/>
        <w:rPr/>
      </w:pPr>
      <w:r>
        <w:rPr/>
        <w:t>Proposition d’</w:t>
      </w:r>
      <w:r>
        <w:rPr>
          <w:rStyle w:val="Strong"/>
        </w:rPr>
        <w:t>évolutions futures</w:t>
      </w:r>
      <w:r>
        <w:rPr/>
        <w:t xml:space="preserve"> : intégration de nouvelles sources de données, amélioration de l’interface utilisateur, ajout de scénarios plus complexes de simulation.</w:t>
      </w:r>
    </w:p>
    <w:p>
      <w:pPr>
        <w:pStyle w:val="BodyText"/>
        <w:spacing w:before="1" w:after="283"/>
        <w:jc w:val="both"/>
        <w:rPr/>
      </w:pPr>
      <w:r>
        <w:rPr/>
        <w:t xml:space="preserve">Cette méthodologie a permis de développer une solution </w:t>
      </w:r>
      <w:r>
        <w:rPr>
          <w:rStyle w:val="Strong"/>
        </w:rPr>
        <w:t>robuste, évolutive et adaptée aux besoins des compagnies d’assurance</w:t>
      </w:r>
      <w:r>
        <w:rPr/>
        <w:t>, tout en respectant les contraintes de temps imposées par la durée du stage.</w:t>
      </w:r>
    </w:p>
    <w:p>
      <w:pPr>
        <w:sectPr>
          <w:footerReference w:type="default" r:id="rId23"/>
          <w:footerReference w:type="first" r:id="rId24"/>
          <w:type w:val="nextPage"/>
          <w:pgSz w:w="11906" w:h="16838"/>
          <w:pgMar w:left="750" w:right="893" w:gutter="0" w:header="0" w:top="1920" w:footer="1000" w:bottom="1200"/>
          <w:pgNumType w:fmt="decimal"/>
          <w:formProt w:val="false"/>
          <w:textDirection w:val="lrTb"/>
          <w:docGrid w:type="default" w:linePitch="100" w:charSpace="0"/>
        </w:sectPr>
        <w:pStyle w:val="BodyText"/>
        <w:spacing w:before="1" w:after="0"/>
        <w:ind w:firstLine="424" w:start="1049" w:end="567"/>
        <w:jc w:val="both"/>
        <w:rPr/>
      </w:pPr>
      <w:r>
        <w:rPr/>
      </w:r>
    </w:p>
    <w:p>
      <w:pPr>
        <w:pStyle w:val="Heading4"/>
        <w:numPr>
          <w:ilvl w:val="1"/>
          <w:numId w:val="4"/>
        </w:numPr>
        <w:tabs>
          <w:tab w:val="clear" w:pos="720"/>
          <w:tab w:val="left" w:pos="1757" w:leader="none"/>
        </w:tabs>
        <w:spacing w:lineRule="auto" w:line="240" w:before="78" w:after="0"/>
        <w:ind w:hanging="708" w:start="1757" w:end="0"/>
        <w:jc w:val="start"/>
        <w:rPr/>
      </w:pPr>
      <w:bookmarkStart w:id="23" w:name="__RefHeading___Toc10357_3474581223"/>
      <w:bookmarkStart w:id="24" w:name="_bookmark11"/>
      <w:bookmarkEnd w:id="23"/>
      <w:bookmarkEnd w:id="24"/>
      <w:r>
        <w:rPr/>
        <w:t>Chronogramme</w:t>
      </w:r>
      <w:r>
        <w:rPr>
          <w:spacing w:val="-8"/>
        </w:rPr>
        <w:t xml:space="preserve"> </w:t>
      </w:r>
      <w:r>
        <w:rPr/>
        <w:t>des</w:t>
      </w:r>
      <w:r>
        <w:rPr>
          <w:spacing w:val="-8"/>
        </w:rPr>
        <w:t xml:space="preserve"> </w:t>
      </w:r>
      <w:r>
        <w:rPr/>
        <w:t>tâches</w:t>
      </w:r>
      <w:r>
        <w:rPr>
          <w:spacing w:val="-3"/>
        </w:rPr>
        <w:t xml:space="preserve"> </w:t>
      </w:r>
      <w:r>
        <w:rPr/>
        <w:t>menées</w:t>
      </w:r>
      <w:r>
        <w:rPr>
          <w:spacing w:val="-5"/>
        </w:rPr>
        <w:t xml:space="preserve"> </w:t>
      </w:r>
      <w:r>
        <w:rPr/>
        <w:t>durant</w:t>
      </w:r>
      <w:r>
        <w:rPr>
          <w:spacing w:val="-5"/>
        </w:rPr>
        <w:t xml:space="preserve"> </w:t>
      </w:r>
      <w:r>
        <w:rPr/>
        <w:t>le</w:t>
      </w:r>
      <w:r>
        <w:rPr>
          <w:spacing w:val="-5"/>
        </w:rPr>
        <w:t xml:space="preserve"> </w:t>
      </w:r>
      <w:r>
        <w:rPr>
          <w:spacing w:val="-2"/>
        </w:rPr>
        <w:t>stage</w:t>
      </w:r>
    </w:p>
    <w:p>
      <w:pPr>
        <w:pStyle w:val="BodyText"/>
        <w:spacing w:before="80" w:after="0"/>
        <w:rPr>
          <w:b/>
          <w:sz w:val="28"/>
        </w:rPr>
      </w:pPr>
      <w:r>
        <w:rPr>
          <w:b/>
          <w:sz w:val="28"/>
        </w:rPr>
      </w:r>
    </w:p>
    <w:p>
      <w:pPr>
        <w:pStyle w:val="BodyText"/>
        <w:ind w:start="1049" w:end="0"/>
        <w:rPr>
          <w:spacing w:val="-2"/>
        </w:rPr>
      </w:pPr>
      <w:r>
        <w:rPr>
          <w:rStyle w:val="Strong"/>
          <w:spacing w:val="-2"/>
        </w:rPr>
        <w:t>Tâche 1</w:t>
      </w:r>
      <w:r>
        <w:rPr>
          <w:spacing w:val="-2"/>
        </w:rPr>
        <w:t xml:space="preserve"> : Installation et configuration des dépendances et outils de travail (environnements Python, bibliothèques IA, base de données, outils de versionnement).</w:t>
      </w:r>
    </w:p>
    <w:p>
      <w:pPr>
        <w:pStyle w:val="BodyText"/>
        <w:ind w:start="1049" w:end="0"/>
        <w:rPr>
          <w:spacing w:val="-2"/>
        </w:rPr>
      </w:pPr>
      <w:r>
        <w:rPr>
          <w:spacing w:val="-2"/>
        </w:rPr>
      </w:r>
    </w:p>
    <w:p>
      <w:pPr>
        <w:pStyle w:val="BodyText"/>
        <w:widowControl w:val="false"/>
        <w:numPr>
          <w:ilvl w:val="0"/>
          <w:numId w:val="0"/>
        </w:numPr>
        <w:bidi w:val="0"/>
        <w:spacing w:lineRule="auto" w:line="240" w:before="0" w:after="283"/>
        <w:ind w:hanging="0" w:start="360" w:end="0"/>
        <w:jc w:val="both"/>
        <w:rPr>
          <w:spacing w:val="-2"/>
        </w:rPr>
      </w:pPr>
      <w:r>
        <w:rPr>
          <w:rStyle w:val="Strong"/>
          <w:spacing w:val="-2"/>
        </w:rPr>
        <w:t>Tâche 2</w:t>
      </w:r>
      <w:r>
        <w:rPr>
          <w:spacing w:val="-2"/>
        </w:rPr>
        <w:t xml:space="preserve"> : Étude du contexte métier dans le domaine de l’assurance et analyse des besoins liés à la création de règles et à la simulation.</w:t>
      </w:r>
    </w:p>
    <w:p>
      <w:pPr>
        <w:pStyle w:val="BodyText"/>
        <w:widowControl w:val="false"/>
        <w:numPr>
          <w:ilvl w:val="0"/>
          <w:numId w:val="0"/>
        </w:numPr>
        <w:bidi w:val="0"/>
        <w:spacing w:lineRule="auto" w:line="240" w:before="0" w:after="283"/>
        <w:ind w:hanging="0" w:start="360" w:end="0"/>
        <w:jc w:val="start"/>
        <w:rPr>
          <w:spacing w:val="-2"/>
        </w:rPr>
      </w:pPr>
      <w:r>
        <w:rPr>
          <w:rStyle w:val="Strong"/>
          <w:spacing w:val="-2"/>
        </w:rPr>
        <w:t>Tâche 3</w:t>
      </w:r>
      <w:r>
        <w:rPr>
          <w:spacing w:val="-2"/>
        </w:rPr>
        <w:t xml:space="preserve"> : Conception de l’architecture logicielle de l’application (moteur de règles, module IA, module de simulation, interface utilisateur).</w:t>
      </w:r>
    </w:p>
    <w:p>
      <w:pPr>
        <w:pStyle w:val="BodyText"/>
        <w:widowControl w:val="false"/>
        <w:numPr>
          <w:ilvl w:val="0"/>
          <w:numId w:val="0"/>
        </w:numPr>
        <w:bidi w:val="0"/>
        <w:spacing w:lineRule="auto" w:line="240" w:before="0" w:after="283"/>
        <w:ind w:hanging="0" w:start="360" w:end="0"/>
        <w:jc w:val="start"/>
        <w:rPr>
          <w:spacing w:val="-2"/>
        </w:rPr>
      </w:pPr>
      <w:r>
        <w:rPr>
          <w:rStyle w:val="Strong"/>
          <w:spacing w:val="-2"/>
        </w:rPr>
        <w:t>Tâche 4</w:t>
      </w:r>
      <w:r>
        <w:rPr>
          <w:spacing w:val="-2"/>
        </w:rPr>
        <w:t xml:space="preserve"> : Développement du module de gestion des règles contractuelles (CRUD : création, modification, suppression).</w:t>
      </w:r>
    </w:p>
    <w:p>
      <w:pPr>
        <w:pStyle w:val="BodyText"/>
        <w:widowControl w:val="false"/>
        <w:numPr>
          <w:ilvl w:val="0"/>
          <w:numId w:val="0"/>
        </w:numPr>
        <w:bidi w:val="0"/>
        <w:spacing w:lineRule="auto" w:line="240" w:before="0" w:after="283"/>
        <w:ind w:hanging="0" w:start="360" w:end="0"/>
        <w:jc w:val="start"/>
        <w:rPr>
          <w:spacing w:val="-2"/>
        </w:rPr>
      </w:pPr>
      <w:r>
        <w:rPr>
          <w:rStyle w:val="Strong"/>
          <w:spacing w:val="-2"/>
        </w:rPr>
        <w:t>Tâche 5</w:t>
      </w:r>
      <w:r>
        <w:rPr>
          <w:spacing w:val="-2"/>
        </w:rPr>
        <w:t xml:space="preserve"> : Implémentation du moteur de simulation et intégration du modèle prédictif IA pour générer des résultats fiables.</w:t>
      </w:r>
    </w:p>
    <w:p>
      <w:pPr>
        <w:pStyle w:val="BodyText"/>
        <w:widowControl w:val="false"/>
        <w:numPr>
          <w:ilvl w:val="0"/>
          <w:numId w:val="0"/>
        </w:numPr>
        <w:bidi w:val="0"/>
        <w:spacing w:lineRule="auto" w:line="240" w:before="0" w:after="283"/>
        <w:ind w:hanging="0" w:start="360" w:end="0"/>
        <w:jc w:val="start"/>
        <w:rPr>
          <w:spacing w:val="-2"/>
        </w:rPr>
      </w:pPr>
      <w:r>
        <w:rPr>
          <w:rStyle w:val="Strong"/>
          <w:spacing w:val="-2"/>
        </w:rPr>
        <w:t>Tâche 6</w:t>
      </w:r>
      <w:r>
        <w:rPr>
          <w:spacing w:val="-2"/>
        </w:rPr>
        <w:t xml:space="preserve"> : Développement de l’interface utilisateur pour visualiser les simulations et les prédictions.</w:t>
      </w:r>
    </w:p>
    <w:p>
      <w:pPr>
        <w:pStyle w:val="BodyText"/>
        <w:widowControl w:val="false"/>
        <w:numPr>
          <w:ilvl w:val="0"/>
          <w:numId w:val="0"/>
        </w:numPr>
        <w:bidi w:val="0"/>
        <w:spacing w:lineRule="auto" w:line="240" w:before="0" w:after="283"/>
        <w:ind w:hanging="0" w:start="360" w:end="0"/>
        <w:jc w:val="start"/>
        <w:rPr>
          <w:spacing w:val="-2"/>
        </w:rPr>
      </w:pPr>
      <w:r>
        <w:rPr>
          <w:rStyle w:val="Strong"/>
          <w:spacing w:val="-2"/>
        </w:rPr>
        <w:t>Tâche 7</w:t>
      </w:r>
      <w:r>
        <w:rPr>
          <w:spacing w:val="-2"/>
        </w:rPr>
        <w:t xml:space="preserve"> : Intégration finale des différents modules et tests fonctionnels/techniques sur des scénarios représentatifs.</w:t>
      </w:r>
    </w:p>
    <w:p>
      <w:pPr>
        <w:pStyle w:val="BodyText"/>
        <w:ind w:start="1049" w:end="0"/>
        <w:rPr>
          <w:spacing w:val="-2"/>
        </w:rPr>
      </w:pPr>
      <w:r>
        <w:rPr>
          <w:spacing w:val="-2"/>
        </w:rPr>
      </w:r>
    </w:p>
    <w:p>
      <w:pPr>
        <w:pStyle w:val="BodyText"/>
        <w:rPr>
          <w:b/>
          <w:sz w:val="20"/>
        </w:rPr>
      </w:pPr>
      <w:r>
        <w:rPr>
          <w:b/>
          <w:sz w:val="20"/>
        </w:rPr>
      </w:r>
    </w:p>
    <w:p>
      <w:pPr>
        <w:pStyle w:val="Heading4"/>
        <w:numPr>
          <w:ilvl w:val="1"/>
          <w:numId w:val="4"/>
        </w:numPr>
        <w:tabs>
          <w:tab w:val="clear" w:pos="720"/>
          <w:tab w:val="left" w:pos="1757" w:leader="none"/>
        </w:tabs>
        <w:spacing w:lineRule="auto" w:line="240" w:before="0" w:after="0"/>
        <w:ind w:hanging="708" w:start="1757" w:end="0"/>
        <w:jc w:val="start"/>
        <w:rPr/>
      </w:pPr>
      <w:bookmarkStart w:id="25" w:name="__RefHeading___Toc10359_3474581223"/>
      <w:bookmarkStart w:id="26" w:name="_bookmark13"/>
      <w:bookmarkEnd w:id="25"/>
      <w:bookmarkEnd w:id="26"/>
      <w:r>
        <w:rPr/>
        <w:t>Conclusion</w:t>
      </w:r>
      <w:r>
        <w:rPr>
          <w:spacing w:val="-6"/>
        </w:rPr>
        <w:t xml:space="preserve"> </w:t>
      </w:r>
      <w:r>
        <w:rPr>
          <w:spacing w:val="-10"/>
        </w:rPr>
        <w:t>:</w:t>
      </w:r>
    </w:p>
    <w:p>
      <w:pPr>
        <w:pStyle w:val="BodyText"/>
        <w:spacing w:before="77" w:after="0"/>
        <w:rPr>
          <w:b/>
          <w:sz w:val="28"/>
        </w:rPr>
      </w:pPr>
      <w:r>
        <w:rPr>
          <w:b/>
          <w:sz w:val="28"/>
        </w:rPr>
      </w:r>
    </w:p>
    <w:p>
      <w:pPr>
        <w:sectPr>
          <w:footerReference w:type="default" r:id="rId25"/>
          <w:footerReference w:type="first" r:id="rId26"/>
          <w:type w:val="nextPage"/>
          <w:pgSz w:w="11906" w:h="16838"/>
          <w:pgMar w:left="708" w:right="283" w:gutter="0" w:header="0" w:top="1120" w:footer="1000" w:bottom="1200"/>
          <w:pgNumType w:fmt="decimal"/>
          <w:formProt w:val="false"/>
          <w:textDirection w:val="lrTb"/>
          <w:docGrid w:type="default" w:linePitch="100" w:charSpace="0"/>
        </w:sectPr>
        <w:pStyle w:val="BodyText"/>
        <w:spacing w:before="0" w:after="0"/>
        <w:ind w:firstLine="424" w:start="1049" w:end="564"/>
        <w:jc w:val="both"/>
        <w:rPr/>
      </w:pPr>
      <w:r>
        <w:rPr/>
        <w:t xml:space="preserve">De ce fait, nous avons achevé la première partie en présentant </w:t>
      </w:r>
      <w:r>
        <w:rPr>
          <w:rStyle w:val="Strong"/>
        </w:rPr>
        <w:t>Ghm Consulting</w:t>
      </w:r>
      <w:r>
        <w:rPr/>
        <w:t xml:space="preserve">, filiale du </w:t>
      </w:r>
      <w:r>
        <w:rPr>
          <w:rStyle w:val="Strong"/>
        </w:rPr>
        <w:t>iWay Group</w:t>
      </w:r>
      <w:r>
        <w:rPr/>
        <w:t>, ainsi que ses services, tout en détaillant le plan de travail et la méthodologie adoptée. Nous passons à présent à la deuxième partie, consacrée aux analyses fonctionnelles nécessaires pour atteindre l’objectif principal de ce projet.</w:t>
      </w:r>
    </w:p>
    <w:p>
      <w:pPr>
        <w:pStyle w:val="Normal"/>
        <w:spacing w:lineRule="exact" w:line="562" w:before="442" w:after="0"/>
        <w:ind w:hanging="0" w:start="482" w:end="0"/>
        <w:jc w:val="center"/>
        <w:rPr>
          <w:rFonts w:ascii="Cambria" w:hAnsi="Cambria"/>
          <w:sz w:val="48"/>
        </w:rPr>
      </w:pPr>
      <w:bookmarkStart w:id="27" w:name="_bookmark14"/>
      <w:bookmarkEnd w:id="27"/>
      <w:r>
        <w:rPr>
          <w:rFonts w:ascii="Cambria" w:hAnsi="Cambria"/>
          <w:sz w:val="48"/>
        </w:rPr>
        <w:t>Chapitre</w:t>
      </w:r>
      <w:r>
        <w:rPr>
          <w:rFonts w:ascii="Cambria" w:hAnsi="Cambria"/>
          <w:spacing w:val="46"/>
          <w:w w:val="150"/>
          <w:sz w:val="48"/>
        </w:rPr>
        <w:t xml:space="preserve"> </w:t>
      </w:r>
      <w:r>
        <w:rPr>
          <w:rFonts w:ascii="Cambria" w:hAnsi="Cambria"/>
          <w:sz w:val="48"/>
        </w:rPr>
        <w:t>2</w:t>
      </w:r>
      <w:r>
        <w:rPr>
          <w:rFonts w:ascii="Cambria" w:hAnsi="Cambria"/>
          <w:spacing w:val="24"/>
          <w:sz w:val="48"/>
        </w:rPr>
        <w:t xml:space="preserve"> </w:t>
      </w:r>
      <w:r>
        <w:rPr>
          <w:rFonts w:ascii="Cambria" w:hAnsi="Cambria"/>
          <w:sz w:val="48"/>
        </w:rPr>
        <w:t>:</w:t>
      </w:r>
      <w:r>
        <w:rPr>
          <w:rFonts w:ascii="Cambria" w:hAnsi="Cambria"/>
          <w:spacing w:val="-2"/>
          <w:sz w:val="48"/>
        </w:rPr>
        <w:t xml:space="preserve"> </w:t>
      </w:r>
      <w:r>
        <w:rPr>
          <w:rFonts w:ascii="Cambria" w:hAnsi="Cambria"/>
          <w:sz w:val="48"/>
        </w:rPr>
        <w:t>Analyse</w:t>
      </w:r>
      <w:r>
        <w:rPr>
          <w:rFonts w:ascii="Cambria" w:hAnsi="Cambria"/>
          <w:spacing w:val="-3"/>
          <w:sz w:val="48"/>
        </w:rPr>
        <w:t xml:space="preserve"> </w:t>
      </w:r>
      <w:r>
        <w:rPr>
          <w:rFonts w:ascii="Cambria" w:hAnsi="Cambria"/>
          <w:sz w:val="48"/>
        </w:rPr>
        <w:t>des</w:t>
      </w:r>
      <w:r>
        <w:rPr>
          <w:rFonts w:ascii="Cambria" w:hAnsi="Cambria"/>
          <w:spacing w:val="-2"/>
          <w:sz w:val="48"/>
        </w:rPr>
        <w:t xml:space="preserve"> </w:t>
      </w:r>
      <w:r>
        <w:rPr>
          <w:rFonts w:ascii="Cambria" w:hAnsi="Cambria"/>
          <w:sz w:val="48"/>
        </w:rPr>
        <w:t>besoins</w:t>
      </w:r>
      <w:r>
        <w:rPr>
          <w:rFonts w:ascii="Cambria" w:hAnsi="Cambria"/>
          <w:spacing w:val="-2"/>
          <w:sz w:val="48"/>
        </w:rPr>
        <w:t xml:space="preserve"> </w:t>
      </w:r>
      <w:r>
        <w:rPr>
          <w:rFonts w:ascii="Cambria" w:hAnsi="Cambria"/>
          <w:spacing w:val="-5"/>
          <w:sz w:val="48"/>
        </w:rPr>
        <w:t>et</w:t>
      </w:r>
    </w:p>
    <w:p>
      <w:pPr>
        <w:pStyle w:val="Normal"/>
        <w:spacing w:lineRule="exact" w:line="562" w:before="0" w:after="0"/>
        <w:ind w:hanging="0" w:start="839" w:end="0"/>
        <w:jc w:val="center"/>
        <w:rPr>
          <w:rFonts w:ascii="Cambria" w:hAnsi="Cambria"/>
          <w:sz w:val="48"/>
        </w:rPr>
      </w:pPr>
      <w:r>
        <w:rPr>
          <w:rFonts w:ascii="Cambria" w:hAnsi="Cambria"/>
          <w:spacing w:val="-2"/>
          <w:sz w:val="48"/>
        </w:rPr>
        <w:t>conception</w:t>
      </w:r>
    </w:p>
    <w:p>
      <w:pPr>
        <w:pStyle w:val="Normal"/>
        <w:spacing w:lineRule="exact" w:line="562" w:before="0" w:after="0"/>
        <w:ind w:hanging="0" w:start="839" w:end="0"/>
        <w:jc w:val="center"/>
        <w:rPr>
          <w:rFonts w:ascii="Cambria" w:hAnsi="Cambria"/>
          <w:sz w:val="48"/>
        </w:rPr>
      </w:pPr>
      <w:r>
        <w:rPr>
          <w:rFonts w:ascii="Cambria" w:hAnsi="Cambria"/>
          <w:spacing w:val="-2"/>
          <w:sz w:val="48"/>
        </w:rPr>
      </w:r>
    </w:p>
    <w:p>
      <w:pPr>
        <w:pStyle w:val="Heading4"/>
        <w:numPr>
          <w:ilvl w:val="1"/>
          <w:numId w:val="3"/>
        </w:numPr>
        <w:tabs>
          <w:tab w:val="clear" w:pos="720"/>
          <w:tab w:val="left" w:pos="1757" w:leader="none"/>
        </w:tabs>
        <w:spacing w:lineRule="auto" w:line="240" w:before="362" w:after="0"/>
        <w:ind w:hanging="708" w:start="1757" w:end="0"/>
        <w:jc w:val="start"/>
        <w:rPr/>
      </w:pPr>
      <w:bookmarkStart w:id="28" w:name="__RefHeading___Toc10361_3474581223"/>
      <w:bookmarkStart w:id="29" w:name="_bookmark15"/>
      <w:bookmarkEnd w:id="28"/>
      <w:bookmarkEnd w:id="29"/>
      <w:r>
        <w:rPr>
          <w:spacing w:val="-2"/>
        </w:rPr>
        <w:t>Introduction</w:t>
      </w:r>
    </w:p>
    <w:p>
      <w:pPr>
        <w:pStyle w:val="BodyText"/>
        <w:spacing w:before="77" w:after="0"/>
        <w:rPr>
          <w:b/>
          <w:sz w:val="28"/>
        </w:rPr>
      </w:pPr>
      <w:r>
        <w:rPr>
          <w:spacing w:val="-2"/>
          <w:sz w:val="24"/>
          <w:szCs w:val="24"/>
        </w:rPr>
      </w:r>
    </w:p>
    <w:p>
      <w:pPr>
        <w:pStyle w:val="BodyText"/>
        <w:spacing w:before="0" w:after="283"/>
        <w:jc w:val="both"/>
        <w:rPr>
          <w:spacing w:val="-2"/>
        </w:rPr>
      </w:pPr>
      <w:r>
        <w:rPr>
          <w:spacing w:val="-2"/>
        </w:rPr>
        <w:t>L’analyse fonctionnelle décrit les fonctions attendues de l’application d’assurance et le résultat de l’analyse se traduit par la liste des fonctionnalités qui permettront de guider le choix de solutions et la conception du système.</w:t>
      </w:r>
    </w:p>
    <w:p>
      <w:pPr>
        <w:pStyle w:val="Heading4"/>
        <w:rPr/>
      </w:pPr>
      <w:bookmarkStart w:id="30" w:name="__RefHeading___Toc10363_3474581223"/>
      <w:bookmarkEnd w:id="30"/>
      <w:r>
        <w:rPr/>
        <w:t>2.2. Étude de l’existant</w:t>
      </w:r>
    </w:p>
    <w:p>
      <w:pPr>
        <w:pStyle w:val="BodyText"/>
        <w:spacing w:before="0" w:after="283"/>
        <w:jc w:val="both"/>
        <w:rPr>
          <w:spacing w:val="-2"/>
        </w:rPr>
      </w:pPr>
      <w:r>
        <w:rPr>
          <w:spacing w:val="-2"/>
        </w:rPr>
        <w:t>Avant de concevoir une application prédictive pour les compagnies d’assurance, il est essentiel d’analyser les outils et systèmes existants, tant sur le plan logiciel que sur le plan des données. Cette étude permet de cerner les limites des solutions actuelles, d’identifier les technologies pertinentes et de justifier les choix retenus pour le projet.</w:t>
      </w:r>
    </w:p>
    <w:p>
      <w:pPr>
        <w:pStyle w:val="Heading3"/>
        <w:spacing w:before="0" w:after="283"/>
        <w:jc w:val="both"/>
        <w:rPr>
          <w:spacing w:val="-2"/>
          <w:sz w:val="24"/>
          <w:szCs w:val="24"/>
        </w:rPr>
      </w:pPr>
      <w:bookmarkStart w:id="31" w:name="__RefHeading___Toc10365_3474581223"/>
      <w:bookmarkEnd w:id="31"/>
      <w:r>
        <w:rPr>
          <w:spacing w:val="-2"/>
          <w:sz w:val="24"/>
          <w:szCs w:val="24"/>
        </w:rPr>
        <w:t>2.2.1. Outils et solutions traditionnels</w:t>
      </w:r>
    </w:p>
    <w:p>
      <w:pPr>
        <w:pStyle w:val="BodyText"/>
        <w:spacing w:before="0" w:after="283"/>
        <w:jc w:val="both"/>
        <w:rPr>
          <w:spacing w:val="-2"/>
        </w:rPr>
      </w:pPr>
      <w:r>
        <w:rPr>
          <w:spacing w:val="-2"/>
        </w:rPr>
        <w:t>Les compagnies d’assurance utilisent souvent :</w:t>
      </w:r>
    </w:p>
    <w:p>
      <w:pPr>
        <w:pStyle w:val="BodyText"/>
        <w:numPr>
          <w:ilvl w:val="0"/>
          <w:numId w:val="16"/>
        </w:numPr>
        <w:tabs>
          <w:tab w:val="clear" w:pos="720"/>
          <w:tab w:val="left" w:pos="0" w:leader="none"/>
        </w:tabs>
        <w:spacing w:before="0" w:after="283"/>
        <w:ind w:hanging="283" w:start="709"/>
        <w:jc w:val="both"/>
        <w:rPr>
          <w:spacing w:val="-2"/>
        </w:rPr>
      </w:pPr>
      <w:r>
        <w:rPr>
          <w:spacing w:val="-2"/>
        </w:rPr>
        <w:t>Des logiciels ERP/CRM internes ou commerciaux pour la gestion des clients, contrats et sinistres,</w:t>
      </w:r>
    </w:p>
    <w:p>
      <w:pPr>
        <w:pStyle w:val="BodyText"/>
        <w:numPr>
          <w:ilvl w:val="0"/>
          <w:numId w:val="16"/>
        </w:numPr>
        <w:tabs>
          <w:tab w:val="clear" w:pos="720"/>
          <w:tab w:val="left" w:pos="0" w:leader="none"/>
        </w:tabs>
        <w:spacing w:before="0" w:after="283"/>
        <w:ind w:hanging="283" w:start="709"/>
        <w:jc w:val="both"/>
        <w:rPr>
          <w:spacing w:val="-2"/>
        </w:rPr>
      </w:pPr>
      <w:r>
        <w:rPr>
          <w:spacing w:val="-2"/>
        </w:rPr>
        <w:t>Des feuilles Excel pour le suivi de primes et des paiements,</w:t>
      </w:r>
    </w:p>
    <w:p>
      <w:pPr>
        <w:pStyle w:val="BodyText"/>
        <w:numPr>
          <w:ilvl w:val="0"/>
          <w:numId w:val="16"/>
        </w:numPr>
        <w:tabs>
          <w:tab w:val="clear" w:pos="720"/>
          <w:tab w:val="left" w:pos="0" w:leader="none"/>
        </w:tabs>
        <w:spacing w:before="0" w:after="283"/>
        <w:ind w:hanging="283" w:start="709"/>
        <w:jc w:val="both"/>
        <w:rPr>
          <w:spacing w:val="-2"/>
        </w:rPr>
      </w:pPr>
      <w:r>
        <w:rPr>
          <w:spacing w:val="-2"/>
        </w:rPr>
        <w:t>Des outils de reporting statiques et peu flexibles,</w:t>
      </w:r>
    </w:p>
    <w:p>
      <w:pPr>
        <w:pStyle w:val="BodyText"/>
        <w:numPr>
          <w:ilvl w:val="0"/>
          <w:numId w:val="16"/>
        </w:numPr>
        <w:tabs>
          <w:tab w:val="clear" w:pos="720"/>
          <w:tab w:val="left" w:pos="0" w:leader="none"/>
        </w:tabs>
        <w:spacing w:before="0" w:after="283"/>
        <w:ind w:hanging="283" w:start="709"/>
        <w:jc w:val="both"/>
        <w:rPr>
          <w:spacing w:val="-2"/>
        </w:rPr>
      </w:pPr>
      <w:r>
        <w:rPr>
          <w:spacing w:val="-2"/>
        </w:rPr>
        <w:t>Des systèmes peu intégrés, limitant la possibilité de simulation et de prédiction automatisée.</w:t>
      </w:r>
    </w:p>
    <w:p>
      <w:pPr>
        <w:pStyle w:val="BodyText"/>
        <w:spacing w:before="0" w:after="283"/>
        <w:jc w:val="both"/>
        <w:rPr>
          <w:spacing w:val="-2"/>
        </w:rPr>
      </w:pPr>
      <w:r>
        <w:rPr>
          <w:spacing w:val="-2"/>
        </w:rPr>
        <w:t>Ces solutions présentent plusieurs limites : faible personnalisation, absence d’analyses prédictives, lourdeur pour les mises à jour et difficulté d’intégration avec de nouveaux outils.</w:t>
      </w:r>
    </w:p>
    <w:p>
      <w:pPr>
        <w:pStyle w:val="Heading3"/>
        <w:spacing w:before="0" w:after="283"/>
        <w:jc w:val="both"/>
        <w:rPr>
          <w:spacing w:val="-2"/>
          <w:sz w:val="24"/>
          <w:szCs w:val="24"/>
        </w:rPr>
      </w:pPr>
      <w:bookmarkStart w:id="32" w:name="__RefHeading___Toc10367_3474581223"/>
      <w:bookmarkEnd w:id="32"/>
      <w:r>
        <w:rPr>
          <w:spacing w:val="-2"/>
          <w:sz w:val="24"/>
          <w:szCs w:val="24"/>
        </w:rPr>
        <w:t>2.2.2. Bases de données et systèmes existants</w:t>
      </w:r>
    </w:p>
    <w:p>
      <w:pPr>
        <w:pStyle w:val="BodyText"/>
        <w:spacing w:before="0" w:after="283"/>
        <w:jc w:val="both"/>
        <w:rPr>
          <w:spacing w:val="-2"/>
        </w:rPr>
      </w:pPr>
      <w:r>
        <w:rPr>
          <w:spacing w:val="-2"/>
        </w:rPr>
        <w:t>La plupart des compagnies disposent de bases de données relationnelles (MySQL, SQL Server, Oracle) contenant :</w:t>
      </w:r>
    </w:p>
    <w:p>
      <w:pPr>
        <w:pStyle w:val="BodyText"/>
        <w:numPr>
          <w:ilvl w:val="0"/>
          <w:numId w:val="17"/>
        </w:numPr>
        <w:tabs>
          <w:tab w:val="clear" w:pos="720"/>
          <w:tab w:val="left" w:pos="0" w:leader="none"/>
        </w:tabs>
        <w:spacing w:before="0" w:after="283"/>
        <w:ind w:hanging="283" w:start="709"/>
        <w:jc w:val="both"/>
        <w:rPr>
          <w:spacing w:val="-2"/>
        </w:rPr>
      </w:pPr>
      <w:r>
        <w:rPr>
          <w:spacing w:val="-2"/>
        </w:rPr>
        <w:t>Les informations clients (nom, âge, type de contrat…),</w:t>
      </w:r>
    </w:p>
    <w:p>
      <w:pPr>
        <w:pStyle w:val="BodyText"/>
        <w:numPr>
          <w:ilvl w:val="0"/>
          <w:numId w:val="17"/>
        </w:numPr>
        <w:tabs>
          <w:tab w:val="clear" w:pos="720"/>
          <w:tab w:val="left" w:pos="0" w:leader="none"/>
        </w:tabs>
        <w:spacing w:before="0" w:after="283"/>
        <w:ind w:hanging="283" w:start="709"/>
        <w:jc w:val="both"/>
        <w:rPr>
          <w:spacing w:val="-2"/>
        </w:rPr>
      </w:pPr>
      <w:r>
        <w:rPr>
          <w:spacing w:val="-2"/>
        </w:rPr>
        <w:t>Les informations sur les contrats et produits d’assurance,</w:t>
      </w:r>
    </w:p>
    <w:p>
      <w:pPr>
        <w:pStyle w:val="BodyText"/>
        <w:numPr>
          <w:ilvl w:val="0"/>
          <w:numId w:val="17"/>
        </w:numPr>
        <w:tabs>
          <w:tab w:val="clear" w:pos="720"/>
          <w:tab w:val="left" w:pos="0" w:leader="none"/>
        </w:tabs>
        <w:spacing w:before="0" w:after="283"/>
        <w:ind w:hanging="283" w:start="709"/>
        <w:jc w:val="both"/>
        <w:rPr>
          <w:spacing w:val="-2"/>
        </w:rPr>
      </w:pPr>
      <w:r>
        <w:rPr>
          <w:spacing w:val="-2"/>
        </w:rPr>
        <w:t>Les historiques de sinistres et remboursements,</w:t>
      </w:r>
    </w:p>
    <w:p>
      <w:pPr>
        <w:pStyle w:val="BodyText"/>
        <w:numPr>
          <w:ilvl w:val="0"/>
          <w:numId w:val="17"/>
        </w:numPr>
        <w:tabs>
          <w:tab w:val="clear" w:pos="720"/>
          <w:tab w:val="left" w:pos="0" w:leader="none"/>
        </w:tabs>
        <w:spacing w:before="0" w:after="283"/>
        <w:ind w:hanging="283" w:start="709"/>
        <w:jc w:val="both"/>
        <w:rPr>
          <w:spacing w:val="-2"/>
        </w:rPr>
      </w:pPr>
      <w:r>
        <w:rPr>
          <w:spacing w:val="-2"/>
        </w:rPr>
        <w:t>Les informations de tarification et primes.</w:t>
      </w:r>
    </w:p>
    <w:p>
      <w:pPr>
        <w:pStyle w:val="BodyText"/>
        <w:spacing w:before="0" w:after="283"/>
        <w:jc w:val="both"/>
        <w:rPr>
          <w:spacing w:val="-2"/>
        </w:rPr>
      </w:pPr>
      <w:r>
        <w:rPr>
          <w:spacing w:val="-2"/>
        </w:rPr>
        <w:t xml:space="preserve">Cependant, ces bases sont souvent </w:t>
      </w:r>
      <w:r>
        <w:rPr>
          <w:rStyle w:val="Strong"/>
          <w:spacing w:val="-2"/>
        </w:rPr>
        <w:t>silos</w:t>
      </w:r>
      <w:r>
        <w:rPr>
          <w:spacing w:val="-2"/>
        </w:rPr>
        <w:t>, non normalisées et difficiles à exploiter pour la simulation de scénarios ou pour la prédiction basée sur l’intelligence artificielle.</w:t>
      </w:r>
    </w:p>
    <w:p>
      <w:pPr>
        <w:pStyle w:val="Heading3"/>
        <w:spacing w:before="0" w:after="283"/>
        <w:jc w:val="both"/>
        <w:rPr>
          <w:spacing w:val="-2"/>
          <w:sz w:val="24"/>
          <w:szCs w:val="24"/>
        </w:rPr>
      </w:pPr>
      <w:bookmarkStart w:id="33" w:name="__RefHeading___Toc10369_3474581223"/>
      <w:bookmarkEnd w:id="33"/>
      <w:r>
        <w:rPr>
          <w:spacing w:val="-2"/>
          <w:sz w:val="24"/>
          <w:szCs w:val="24"/>
        </w:rPr>
        <w:t>2.2.3. Limites identifiées</w:t>
      </w:r>
    </w:p>
    <w:p>
      <w:pPr>
        <w:pStyle w:val="BodyText"/>
        <w:spacing w:before="0" w:after="283"/>
        <w:jc w:val="both"/>
        <w:rPr>
          <w:spacing w:val="-2"/>
        </w:rPr>
      </w:pPr>
      <w:r>
        <w:rPr>
          <w:spacing w:val="-2"/>
        </w:rPr>
        <w:t>Les limites principales des solutions existantes sont :</w:t>
      </w:r>
    </w:p>
    <w:p>
      <w:pPr>
        <w:pStyle w:val="BodyText"/>
        <w:numPr>
          <w:ilvl w:val="0"/>
          <w:numId w:val="18"/>
        </w:numPr>
        <w:tabs>
          <w:tab w:val="clear" w:pos="720"/>
          <w:tab w:val="left" w:pos="0" w:leader="none"/>
        </w:tabs>
        <w:spacing w:before="0" w:after="283"/>
        <w:ind w:hanging="283" w:start="709"/>
        <w:jc w:val="both"/>
        <w:rPr>
          <w:spacing w:val="-2"/>
        </w:rPr>
      </w:pPr>
      <w:r>
        <w:rPr>
          <w:spacing w:val="-2"/>
        </w:rPr>
        <w:t>Absence de moteur de simulation et de prédiction,</w:t>
      </w:r>
    </w:p>
    <w:p>
      <w:pPr>
        <w:pStyle w:val="BodyText"/>
        <w:numPr>
          <w:ilvl w:val="0"/>
          <w:numId w:val="18"/>
        </w:numPr>
        <w:tabs>
          <w:tab w:val="clear" w:pos="720"/>
          <w:tab w:val="left" w:pos="0" w:leader="none"/>
        </w:tabs>
        <w:spacing w:before="0" w:after="283"/>
        <w:ind w:hanging="283" w:start="709"/>
        <w:jc w:val="both"/>
        <w:rPr>
          <w:spacing w:val="-2"/>
        </w:rPr>
      </w:pPr>
      <w:r>
        <w:rPr>
          <w:spacing w:val="-2"/>
        </w:rPr>
        <w:t>Difficulté d’adaptation aux nouveaux types de contrats ou règles,</w:t>
      </w:r>
    </w:p>
    <w:p>
      <w:pPr>
        <w:pStyle w:val="BodyText"/>
        <w:numPr>
          <w:ilvl w:val="0"/>
          <w:numId w:val="18"/>
        </w:numPr>
        <w:tabs>
          <w:tab w:val="clear" w:pos="720"/>
          <w:tab w:val="left" w:pos="0" w:leader="none"/>
        </w:tabs>
        <w:spacing w:before="0" w:after="283"/>
        <w:ind w:hanging="283" w:start="709"/>
        <w:jc w:val="both"/>
        <w:rPr>
          <w:spacing w:val="-2"/>
        </w:rPr>
      </w:pPr>
      <w:r>
        <w:rPr>
          <w:spacing w:val="-2"/>
        </w:rPr>
        <w:t>Interfaces utilisateurs non intuitives, peu interactives,</w:t>
      </w:r>
    </w:p>
    <w:p>
      <w:pPr>
        <w:pStyle w:val="BodyText"/>
        <w:numPr>
          <w:ilvl w:val="0"/>
          <w:numId w:val="18"/>
        </w:numPr>
        <w:tabs>
          <w:tab w:val="clear" w:pos="720"/>
          <w:tab w:val="left" w:pos="0" w:leader="none"/>
        </w:tabs>
        <w:spacing w:before="0" w:after="283"/>
        <w:ind w:hanging="283" w:start="709"/>
        <w:jc w:val="both"/>
        <w:rPr>
          <w:spacing w:val="-2"/>
        </w:rPr>
      </w:pPr>
      <w:r>
        <w:rPr>
          <w:spacing w:val="-2"/>
        </w:rPr>
        <w:t>Manque de visualisation dynamique (dashboards, graphiques),</w:t>
      </w:r>
    </w:p>
    <w:p>
      <w:pPr>
        <w:pStyle w:val="BodyText"/>
        <w:numPr>
          <w:ilvl w:val="0"/>
          <w:numId w:val="18"/>
        </w:numPr>
        <w:tabs>
          <w:tab w:val="clear" w:pos="720"/>
          <w:tab w:val="left" w:pos="0" w:leader="none"/>
        </w:tabs>
        <w:spacing w:before="0" w:after="283"/>
        <w:ind w:hanging="283" w:start="709"/>
        <w:jc w:val="both"/>
        <w:rPr>
          <w:spacing w:val="-2"/>
        </w:rPr>
      </w:pPr>
      <w:r>
        <w:rPr>
          <w:spacing w:val="-2"/>
        </w:rPr>
        <w:t>Sécurité et traçabilité insuffisantes pour certains besoins réglementaires.</w:t>
      </w:r>
    </w:p>
    <w:p>
      <w:pPr>
        <w:pStyle w:val="BodyText"/>
        <w:spacing w:before="0" w:after="283"/>
        <w:jc w:val="both"/>
        <w:rPr>
          <w:spacing w:val="-2"/>
        </w:rPr>
      </w:pPr>
      <w:r>
        <w:rPr>
          <w:spacing w:val="-2"/>
        </w:rPr>
      </w:r>
    </w:p>
    <w:p>
      <w:pPr>
        <w:pStyle w:val="Heading4"/>
        <w:rPr/>
      </w:pPr>
      <w:bookmarkStart w:id="34" w:name="__RefHeading___Toc10371_3474581223"/>
      <w:bookmarkEnd w:id="34"/>
      <w:r>
        <w:rPr/>
        <w:t>2.3. Analyse des besoins</w:t>
      </w:r>
    </w:p>
    <w:p>
      <w:pPr>
        <w:pStyle w:val="BodyText"/>
        <w:spacing w:before="0" w:after="283"/>
        <w:jc w:val="both"/>
        <w:rPr>
          <w:spacing w:val="-2"/>
        </w:rPr>
      </w:pPr>
      <w:r>
        <w:rPr>
          <w:spacing w:val="-2"/>
        </w:rPr>
        <w:t>L’analyse des besoins permet d’identifier les exigences fonctionnelles et non fonctionnelles ainsi que les contraintes techniques.</w:t>
      </w:r>
    </w:p>
    <w:p>
      <w:pPr>
        <w:pStyle w:val="Heading3"/>
        <w:spacing w:before="0" w:after="283"/>
        <w:jc w:val="both"/>
        <w:rPr>
          <w:spacing w:val="-2"/>
          <w:sz w:val="24"/>
          <w:szCs w:val="24"/>
        </w:rPr>
      </w:pPr>
      <w:bookmarkStart w:id="35" w:name="__RefHeading___Toc10373_3474581223"/>
      <w:bookmarkEnd w:id="35"/>
      <w:r>
        <w:rPr>
          <w:spacing w:val="-2"/>
          <w:sz w:val="24"/>
          <w:szCs w:val="24"/>
        </w:rPr>
        <w:t>2.3.1. Besoins fonctionnels</w:t>
      </w:r>
    </w:p>
    <w:p>
      <w:pPr>
        <w:pStyle w:val="Table"/>
        <w:keepNext w:val="true"/>
        <w:rPr/>
      </w:pPr>
      <w:r>
        <w:rPr/>
      </w:r>
    </w:p>
    <w:p>
      <w:pPr>
        <w:pStyle w:val="Table"/>
        <w:keepNext w:val="true"/>
        <w:rPr/>
      </w:pPr>
      <w:r>
        <w:rPr/>
      </w:r>
    </w:p>
    <w:p>
      <w:pPr>
        <w:pStyle w:val="Table"/>
        <w:keepNext w:val="true"/>
        <w:rPr/>
      </w:pPr>
      <w:r>
        <w:rPr/>
        <w:t xml:space="preserve">Table </w:t>
      </w:r>
      <w:r>
        <w:rPr/>
        <w:fldChar w:fldCharType="begin"/>
      </w:r>
      <w:r>
        <w:rPr/>
        <w:instrText xml:space="preserve"> SEQ Table \* ARABIC </w:instrText>
      </w:r>
      <w:r>
        <w:rPr/>
        <w:fldChar w:fldCharType="separate"/>
      </w:r>
      <w:r>
        <w:rPr/>
        <w:t>1</w:t>
      </w:r>
      <w:r>
        <w:rPr/>
        <w:fldChar w:fldCharType="end"/>
      </w:r>
      <w:r>
        <w:rPr/>
        <w:t>: fonctionnel</w:t>
      </w:r>
    </w:p>
    <w:tbl>
      <w:tblPr>
        <w:tblW w:w="7770" w:type="dxa"/>
        <w:jc w:val="start"/>
        <w:tblInd w:w="28" w:type="dxa"/>
        <w:tblLayout w:type="fixed"/>
        <w:tblCellMar>
          <w:top w:w="28" w:type="dxa"/>
          <w:start w:w="28" w:type="dxa"/>
          <w:bottom w:w="28" w:type="dxa"/>
          <w:end w:w="28" w:type="dxa"/>
        </w:tblCellMar>
      </w:tblPr>
      <w:tblGrid>
        <w:gridCol w:w="500"/>
        <w:gridCol w:w="6289"/>
        <w:gridCol w:w="981"/>
      </w:tblGrid>
      <w:tr>
        <w:trPr>
          <w:tblHeader w:val="true"/>
        </w:trPr>
        <w:tc>
          <w:tcPr>
            <w:tcW w:w="500" w:type="dxa"/>
            <w:tcBorders/>
            <w:vAlign w:val="center"/>
          </w:tcPr>
          <w:p>
            <w:pPr>
              <w:pStyle w:val="TableHeading"/>
              <w:rPr/>
            </w:pPr>
            <w:r>
              <w:rPr/>
              <w:t>N°</w:t>
            </w:r>
          </w:p>
        </w:tc>
        <w:tc>
          <w:tcPr>
            <w:tcW w:w="6289" w:type="dxa"/>
            <w:tcBorders/>
            <w:vAlign w:val="center"/>
          </w:tcPr>
          <w:p>
            <w:pPr>
              <w:pStyle w:val="TableHeading"/>
              <w:rPr/>
            </w:pPr>
            <w:r>
              <w:rPr/>
              <w:t>Besoins fonctionnels</w:t>
            </w:r>
          </w:p>
        </w:tc>
        <w:tc>
          <w:tcPr>
            <w:tcW w:w="981" w:type="dxa"/>
            <w:tcBorders/>
            <w:vAlign w:val="center"/>
          </w:tcPr>
          <w:p>
            <w:pPr>
              <w:pStyle w:val="TableHeading"/>
              <w:rPr/>
            </w:pPr>
            <w:r>
              <w:rPr/>
              <w:t>Priorité</w:t>
            </w:r>
          </w:p>
        </w:tc>
      </w:tr>
      <w:tr>
        <w:trPr/>
        <w:tc>
          <w:tcPr>
            <w:tcW w:w="500" w:type="dxa"/>
            <w:tcBorders/>
            <w:vAlign w:val="center"/>
          </w:tcPr>
          <w:p>
            <w:pPr>
              <w:pStyle w:val="TableContents"/>
              <w:rPr/>
            </w:pPr>
            <w:r>
              <w:rPr/>
              <w:t>BF1</w:t>
            </w:r>
          </w:p>
        </w:tc>
        <w:tc>
          <w:tcPr>
            <w:tcW w:w="6289" w:type="dxa"/>
            <w:tcBorders/>
            <w:vAlign w:val="center"/>
          </w:tcPr>
          <w:p>
            <w:pPr>
              <w:pStyle w:val="TableContents"/>
              <w:rPr/>
            </w:pPr>
            <w:r>
              <w:rPr/>
              <w:t>Créer, modifier et supprimer des règles contractuelles</w:t>
            </w:r>
          </w:p>
        </w:tc>
        <w:tc>
          <w:tcPr>
            <w:tcW w:w="981" w:type="dxa"/>
            <w:tcBorders/>
            <w:vAlign w:val="center"/>
          </w:tcPr>
          <w:p>
            <w:pPr>
              <w:pStyle w:val="TableContents"/>
              <w:rPr/>
            </w:pPr>
            <w:r>
              <w:rPr/>
              <w:t>Élevée</w:t>
            </w:r>
          </w:p>
        </w:tc>
      </w:tr>
      <w:tr>
        <w:trPr/>
        <w:tc>
          <w:tcPr>
            <w:tcW w:w="500" w:type="dxa"/>
            <w:tcBorders/>
            <w:vAlign w:val="center"/>
          </w:tcPr>
          <w:p>
            <w:pPr>
              <w:pStyle w:val="TableContents"/>
              <w:rPr/>
            </w:pPr>
            <w:r>
              <w:rPr/>
              <w:t>BF2</w:t>
            </w:r>
          </w:p>
        </w:tc>
        <w:tc>
          <w:tcPr>
            <w:tcW w:w="6289" w:type="dxa"/>
            <w:tcBorders/>
            <w:vAlign w:val="center"/>
          </w:tcPr>
          <w:p>
            <w:pPr>
              <w:pStyle w:val="TableContents"/>
              <w:rPr/>
            </w:pPr>
            <w:r>
              <w:rPr/>
              <w:t>Simuler différents scénarios de contrats pour évaluer risques et primes</w:t>
            </w:r>
          </w:p>
        </w:tc>
        <w:tc>
          <w:tcPr>
            <w:tcW w:w="981" w:type="dxa"/>
            <w:tcBorders/>
            <w:vAlign w:val="center"/>
          </w:tcPr>
          <w:p>
            <w:pPr>
              <w:pStyle w:val="TableContents"/>
              <w:rPr/>
            </w:pPr>
            <w:r>
              <w:rPr/>
              <w:t>Élevée</w:t>
            </w:r>
          </w:p>
        </w:tc>
      </w:tr>
      <w:tr>
        <w:trPr/>
        <w:tc>
          <w:tcPr>
            <w:tcW w:w="500" w:type="dxa"/>
            <w:tcBorders/>
            <w:vAlign w:val="center"/>
          </w:tcPr>
          <w:p>
            <w:pPr>
              <w:pStyle w:val="TableContents"/>
              <w:rPr/>
            </w:pPr>
            <w:r>
              <w:rPr/>
              <w:t>BF3</w:t>
            </w:r>
          </w:p>
        </w:tc>
        <w:tc>
          <w:tcPr>
            <w:tcW w:w="6289" w:type="dxa"/>
            <w:tcBorders/>
            <w:vAlign w:val="center"/>
          </w:tcPr>
          <w:p>
            <w:pPr>
              <w:pStyle w:val="TableContents"/>
              <w:rPr/>
            </w:pPr>
            <w:r>
              <w:rPr/>
              <w:t>Générer des prédictions sur les sinistres et remboursements</w:t>
            </w:r>
          </w:p>
        </w:tc>
        <w:tc>
          <w:tcPr>
            <w:tcW w:w="981" w:type="dxa"/>
            <w:tcBorders/>
            <w:vAlign w:val="center"/>
          </w:tcPr>
          <w:p>
            <w:pPr>
              <w:pStyle w:val="TableContents"/>
              <w:rPr/>
            </w:pPr>
            <w:r>
              <w:rPr/>
              <w:t>Élevée</w:t>
            </w:r>
          </w:p>
        </w:tc>
      </w:tr>
      <w:tr>
        <w:trPr/>
        <w:tc>
          <w:tcPr>
            <w:tcW w:w="500" w:type="dxa"/>
            <w:tcBorders/>
            <w:vAlign w:val="center"/>
          </w:tcPr>
          <w:p>
            <w:pPr>
              <w:pStyle w:val="TableContents"/>
              <w:rPr/>
            </w:pPr>
            <w:r>
              <w:rPr/>
              <w:t>BF4</w:t>
            </w:r>
          </w:p>
        </w:tc>
        <w:tc>
          <w:tcPr>
            <w:tcW w:w="6289" w:type="dxa"/>
            <w:tcBorders/>
            <w:vAlign w:val="center"/>
          </w:tcPr>
          <w:p>
            <w:pPr>
              <w:pStyle w:val="TableContents"/>
              <w:rPr/>
            </w:pPr>
            <w:r>
              <w:rPr/>
              <w:t>Visualiser les résultats via un dashboard interactif</w:t>
            </w:r>
          </w:p>
        </w:tc>
        <w:tc>
          <w:tcPr>
            <w:tcW w:w="981" w:type="dxa"/>
            <w:tcBorders/>
            <w:vAlign w:val="center"/>
          </w:tcPr>
          <w:p>
            <w:pPr>
              <w:pStyle w:val="TableContents"/>
              <w:rPr/>
            </w:pPr>
            <w:r>
              <w:rPr/>
              <w:t>Élevée</w:t>
            </w:r>
          </w:p>
        </w:tc>
      </w:tr>
      <w:tr>
        <w:trPr/>
        <w:tc>
          <w:tcPr>
            <w:tcW w:w="500" w:type="dxa"/>
            <w:tcBorders/>
            <w:vAlign w:val="center"/>
          </w:tcPr>
          <w:p>
            <w:pPr>
              <w:pStyle w:val="TableContents"/>
              <w:rPr/>
            </w:pPr>
            <w:r>
              <w:rPr/>
              <w:t>BF5</w:t>
            </w:r>
          </w:p>
        </w:tc>
        <w:tc>
          <w:tcPr>
            <w:tcW w:w="6289" w:type="dxa"/>
            <w:tcBorders/>
            <w:vAlign w:val="center"/>
          </w:tcPr>
          <w:p>
            <w:pPr>
              <w:pStyle w:val="TableContents"/>
              <w:rPr/>
            </w:pPr>
            <w:r>
              <w:rPr/>
              <w:t>Exporter des rapports synthétiques pour la direction</w:t>
            </w:r>
          </w:p>
        </w:tc>
        <w:tc>
          <w:tcPr>
            <w:tcW w:w="981" w:type="dxa"/>
            <w:tcBorders/>
            <w:vAlign w:val="center"/>
          </w:tcPr>
          <w:p>
            <w:pPr>
              <w:pStyle w:val="TableContents"/>
              <w:rPr/>
            </w:pPr>
            <w:r>
              <w:rPr/>
              <w:t>Moyenne</w:t>
            </w:r>
          </w:p>
        </w:tc>
      </w:tr>
      <w:tr>
        <w:trPr/>
        <w:tc>
          <w:tcPr>
            <w:tcW w:w="500" w:type="dxa"/>
            <w:tcBorders/>
            <w:vAlign w:val="center"/>
          </w:tcPr>
          <w:p>
            <w:pPr>
              <w:pStyle w:val="TableContents"/>
              <w:rPr/>
            </w:pPr>
            <w:r>
              <w:rPr/>
              <w:t>BF6</w:t>
            </w:r>
          </w:p>
        </w:tc>
        <w:tc>
          <w:tcPr>
            <w:tcW w:w="6289" w:type="dxa"/>
            <w:tcBorders/>
            <w:vAlign w:val="center"/>
          </w:tcPr>
          <w:p>
            <w:pPr>
              <w:pStyle w:val="TableContents"/>
              <w:rPr/>
            </w:pPr>
            <w:r>
              <w:rPr/>
              <w:t>Gérer l’accès utilisateur et les droits selon le rôle</w:t>
            </w:r>
          </w:p>
        </w:tc>
        <w:tc>
          <w:tcPr>
            <w:tcW w:w="981" w:type="dxa"/>
            <w:tcBorders/>
            <w:vAlign w:val="center"/>
          </w:tcPr>
          <w:p>
            <w:pPr>
              <w:pStyle w:val="TableContents"/>
              <w:rPr/>
            </w:pPr>
            <w:r>
              <w:rPr/>
              <w:t>Élevée</w:t>
            </w:r>
          </w:p>
        </w:tc>
      </w:tr>
      <w:tr>
        <w:trPr/>
        <w:tc>
          <w:tcPr>
            <w:tcW w:w="500" w:type="dxa"/>
            <w:tcBorders/>
            <w:vAlign w:val="center"/>
          </w:tcPr>
          <w:p>
            <w:pPr>
              <w:pStyle w:val="TableContents"/>
              <w:rPr/>
            </w:pPr>
            <w:r>
              <w:rPr/>
              <w:t>BF7</w:t>
            </w:r>
          </w:p>
        </w:tc>
        <w:tc>
          <w:tcPr>
            <w:tcW w:w="6289" w:type="dxa"/>
            <w:tcBorders/>
            <w:vAlign w:val="center"/>
          </w:tcPr>
          <w:p>
            <w:pPr>
              <w:pStyle w:val="TableContents"/>
              <w:rPr/>
            </w:pPr>
            <w:r>
              <w:rPr/>
              <w:t>Intégration avec les bases de données existantes</w:t>
            </w:r>
          </w:p>
        </w:tc>
        <w:tc>
          <w:tcPr>
            <w:tcW w:w="981" w:type="dxa"/>
            <w:tcBorders/>
            <w:vAlign w:val="center"/>
          </w:tcPr>
          <w:p>
            <w:pPr>
              <w:pStyle w:val="TableContents"/>
              <w:rPr/>
            </w:pPr>
            <w:r>
              <w:rPr/>
              <w:t>Élevée</w:t>
            </w:r>
          </w:p>
        </w:tc>
      </w:tr>
    </w:tbl>
    <w:p>
      <w:pPr>
        <w:pStyle w:val="Heading3"/>
        <w:spacing w:before="0" w:after="283"/>
        <w:jc w:val="both"/>
        <w:rPr>
          <w:spacing w:val="-2"/>
          <w:sz w:val="24"/>
          <w:szCs w:val="24"/>
        </w:rPr>
      </w:pPr>
      <w:r>
        <w:rPr>
          <w:spacing w:val="-2"/>
          <w:sz w:val="24"/>
          <w:szCs w:val="24"/>
        </w:rPr>
      </w:r>
    </w:p>
    <w:p>
      <w:pPr>
        <w:pStyle w:val="Heading3"/>
        <w:spacing w:before="0" w:after="283"/>
        <w:jc w:val="both"/>
        <w:rPr>
          <w:spacing w:val="-2"/>
          <w:sz w:val="24"/>
          <w:szCs w:val="24"/>
        </w:rPr>
      </w:pPr>
      <w:bookmarkStart w:id="36" w:name="__RefHeading___Toc10375_3474581223"/>
      <w:bookmarkEnd w:id="36"/>
      <w:r>
        <w:rPr>
          <w:spacing w:val="-2"/>
          <w:sz w:val="24"/>
          <w:szCs w:val="24"/>
        </w:rPr>
        <w:t>2.3.2. Besoins non fonctionnels</w:t>
      </w:r>
    </w:p>
    <w:p>
      <w:pPr>
        <w:pStyle w:val="Table"/>
        <w:keepNext w:val="true"/>
        <w:rPr/>
      </w:pPr>
      <w:r>
        <w:rPr/>
      </w:r>
    </w:p>
    <w:p>
      <w:pPr>
        <w:pStyle w:val="Table"/>
        <w:keepNext w:val="true"/>
        <w:rPr/>
      </w:pPr>
      <w:r>
        <w:rPr/>
        <w:t xml:space="preserve">Table </w:t>
      </w:r>
      <w:r>
        <w:rPr/>
        <w:fldChar w:fldCharType="begin"/>
      </w:r>
      <w:r>
        <w:rPr/>
        <w:instrText xml:space="preserve"> SEQ Table \* ARABIC </w:instrText>
      </w:r>
      <w:r>
        <w:rPr/>
        <w:fldChar w:fldCharType="separate"/>
      </w:r>
      <w:r>
        <w:rPr/>
        <w:t>2</w:t>
      </w:r>
      <w:r>
        <w:rPr/>
        <w:fldChar w:fldCharType="end"/>
      </w:r>
      <w:r>
        <w:rPr/>
        <w:t>: non fonctionnel</w:t>
      </w:r>
    </w:p>
    <w:tbl>
      <w:tblPr>
        <w:tblW w:w="7673" w:type="dxa"/>
        <w:jc w:val="start"/>
        <w:tblInd w:w="28" w:type="dxa"/>
        <w:tblLayout w:type="fixed"/>
        <w:tblCellMar>
          <w:top w:w="28" w:type="dxa"/>
          <w:start w:w="28" w:type="dxa"/>
          <w:bottom w:w="28" w:type="dxa"/>
          <w:end w:w="28" w:type="dxa"/>
        </w:tblCellMar>
      </w:tblPr>
      <w:tblGrid>
        <w:gridCol w:w="658"/>
        <w:gridCol w:w="4941"/>
        <w:gridCol w:w="2074"/>
      </w:tblGrid>
      <w:tr>
        <w:trPr>
          <w:tblHeader w:val="true"/>
        </w:trPr>
        <w:tc>
          <w:tcPr>
            <w:tcW w:w="658" w:type="dxa"/>
            <w:tcBorders/>
            <w:vAlign w:val="center"/>
          </w:tcPr>
          <w:p>
            <w:pPr>
              <w:pStyle w:val="TableHeading"/>
              <w:rPr/>
            </w:pPr>
            <w:r>
              <w:rPr/>
              <w:t>N°</w:t>
            </w:r>
          </w:p>
        </w:tc>
        <w:tc>
          <w:tcPr>
            <w:tcW w:w="4941" w:type="dxa"/>
            <w:tcBorders/>
            <w:vAlign w:val="center"/>
          </w:tcPr>
          <w:p>
            <w:pPr>
              <w:pStyle w:val="TableHeading"/>
              <w:rPr/>
            </w:pPr>
            <w:r>
              <w:rPr/>
              <w:t>Besoins non fonctionnels</w:t>
            </w:r>
          </w:p>
        </w:tc>
        <w:tc>
          <w:tcPr>
            <w:tcW w:w="2074" w:type="dxa"/>
            <w:tcBorders/>
            <w:vAlign w:val="center"/>
          </w:tcPr>
          <w:p>
            <w:pPr>
              <w:pStyle w:val="TableHeading"/>
              <w:rPr/>
            </w:pPr>
            <w:r>
              <w:rPr/>
              <w:t>Critère</w:t>
            </w:r>
          </w:p>
        </w:tc>
      </w:tr>
      <w:tr>
        <w:trPr/>
        <w:tc>
          <w:tcPr>
            <w:tcW w:w="658" w:type="dxa"/>
            <w:tcBorders/>
            <w:vAlign w:val="center"/>
          </w:tcPr>
          <w:p>
            <w:pPr>
              <w:pStyle w:val="TableContents"/>
              <w:rPr/>
            </w:pPr>
            <w:r>
              <w:rPr/>
              <w:t>BNF1</w:t>
            </w:r>
          </w:p>
        </w:tc>
        <w:tc>
          <w:tcPr>
            <w:tcW w:w="4941" w:type="dxa"/>
            <w:tcBorders/>
            <w:vAlign w:val="center"/>
          </w:tcPr>
          <w:p>
            <w:pPr>
              <w:pStyle w:val="TableContents"/>
              <w:rPr/>
            </w:pPr>
            <w:r>
              <w:rPr/>
              <w:t>Application réactive et temps de réponse &lt; 2 sec</w:t>
            </w:r>
          </w:p>
        </w:tc>
        <w:tc>
          <w:tcPr>
            <w:tcW w:w="2074" w:type="dxa"/>
            <w:tcBorders/>
            <w:vAlign w:val="center"/>
          </w:tcPr>
          <w:p>
            <w:pPr>
              <w:pStyle w:val="TableContents"/>
              <w:rPr/>
            </w:pPr>
            <w:r>
              <w:rPr/>
              <w:t>Performance</w:t>
            </w:r>
          </w:p>
        </w:tc>
      </w:tr>
      <w:tr>
        <w:trPr/>
        <w:tc>
          <w:tcPr>
            <w:tcW w:w="658" w:type="dxa"/>
            <w:tcBorders/>
            <w:vAlign w:val="center"/>
          </w:tcPr>
          <w:p>
            <w:pPr>
              <w:pStyle w:val="TableContents"/>
              <w:rPr/>
            </w:pPr>
            <w:r>
              <w:rPr/>
              <w:t>BNF2</w:t>
            </w:r>
          </w:p>
        </w:tc>
        <w:tc>
          <w:tcPr>
            <w:tcW w:w="4941" w:type="dxa"/>
            <w:tcBorders/>
            <w:vAlign w:val="center"/>
          </w:tcPr>
          <w:p>
            <w:pPr>
              <w:pStyle w:val="TableContents"/>
              <w:rPr/>
            </w:pPr>
            <w:r>
              <w:rPr/>
              <w:t>Architecture évolutive pour ajouter de nouvelles règles</w:t>
            </w:r>
          </w:p>
        </w:tc>
        <w:tc>
          <w:tcPr>
            <w:tcW w:w="2074" w:type="dxa"/>
            <w:tcBorders/>
            <w:vAlign w:val="center"/>
          </w:tcPr>
          <w:p>
            <w:pPr>
              <w:pStyle w:val="TableContents"/>
              <w:rPr/>
            </w:pPr>
            <w:r>
              <w:rPr/>
              <w:t>Maintenabilité</w:t>
            </w:r>
          </w:p>
        </w:tc>
      </w:tr>
      <w:tr>
        <w:trPr/>
        <w:tc>
          <w:tcPr>
            <w:tcW w:w="658" w:type="dxa"/>
            <w:tcBorders/>
            <w:vAlign w:val="center"/>
          </w:tcPr>
          <w:p>
            <w:pPr>
              <w:pStyle w:val="TableContents"/>
              <w:rPr/>
            </w:pPr>
            <w:r>
              <w:rPr/>
              <w:t>BNF3</w:t>
            </w:r>
          </w:p>
        </w:tc>
        <w:tc>
          <w:tcPr>
            <w:tcW w:w="4941" w:type="dxa"/>
            <w:tcBorders/>
            <w:vAlign w:val="center"/>
          </w:tcPr>
          <w:p>
            <w:pPr>
              <w:pStyle w:val="TableContents"/>
              <w:rPr/>
            </w:pPr>
            <w:r>
              <w:rPr/>
              <w:t>Sécurité des données (RGPD / confidentialité)</w:t>
            </w:r>
          </w:p>
        </w:tc>
        <w:tc>
          <w:tcPr>
            <w:tcW w:w="2074" w:type="dxa"/>
            <w:tcBorders/>
            <w:vAlign w:val="center"/>
          </w:tcPr>
          <w:p>
            <w:pPr>
              <w:pStyle w:val="TableContents"/>
              <w:rPr/>
            </w:pPr>
            <w:r>
              <w:rPr/>
              <w:t>Sécurité</w:t>
            </w:r>
          </w:p>
        </w:tc>
      </w:tr>
      <w:tr>
        <w:trPr/>
        <w:tc>
          <w:tcPr>
            <w:tcW w:w="658" w:type="dxa"/>
            <w:tcBorders/>
            <w:vAlign w:val="center"/>
          </w:tcPr>
          <w:p>
            <w:pPr>
              <w:pStyle w:val="TableContents"/>
              <w:rPr/>
            </w:pPr>
            <w:r>
              <w:rPr/>
              <w:t>BNF4</w:t>
            </w:r>
          </w:p>
        </w:tc>
        <w:tc>
          <w:tcPr>
            <w:tcW w:w="4941" w:type="dxa"/>
            <w:tcBorders/>
            <w:vAlign w:val="center"/>
          </w:tcPr>
          <w:p>
            <w:pPr>
              <w:pStyle w:val="TableContents"/>
              <w:rPr/>
            </w:pPr>
            <w:r>
              <w:rPr/>
              <w:t>Traçabilité des modifications des règles</w:t>
            </w:r>
          </w:p>
        </w:tc>
        <w:tc>
          <w:tcPr>
            <w:tcW w:w="2074" w:type="dxa"/>
            <w:tcBorders/>
            <w:vAlign w:val="center"/>
          </w:tcPr>
          <w:p>
            <w:pPr>
              <w:pStyle w:val="TableContents"/>
              <w:rPr/>
            </w:pPr>
            <w:r>
              <w:rPr/>
              <w:t>Auditabilité</w:t>
            </w:r>
          </w:p>
        </w:tc>
      </w:tr>
      <w:tr>
        <w:trPr/>
        <w:tc>
          <w:tcPr>
            <w:tcW w:w="658" w:type="dxa"/>
            <w:tcBorders/>
            <w:vAlign w:val="center"/>
          </w:tcPr>
          <w:p>
            <w:pPr>
              <w:pStyle w:val="TableContents"/>
              <w:rPr/>
            </w:pPr>
            <w:r>
              <w:rPr/>
              <w:t>BNF5</w:t>
            </w:r>
          </w:p>
        </w:tc>
        <w:tc>
          <w:tcPr>
            <w:tcW w:w="4941" w:type="dxa"/>
            <w:tcBorders/>
            <w:vAlign w:val="center"/>
          </w:tcPr>
          <w:p>
            <w:pPr>
              <w:pStyle w:val="TableContents"/>
              <w:rPr/>
            </w:pPr>
            <w:r>
              <w:rPr/>
              <w:t>Compatibilité avec les bases de données existantes</w:t>
            </w:r>
          </w:p>
        </w:tc>
        <w:tc>
          <w:tcPr>
            <w:tcW w:w="2074" w:type="dxa"/>
            <w:tcBorders/>
            <w:vAlign w:val="center"/>
          </w:tcPr>
          <w:p>
            <w:pPr>
              <w:pStyle w:val="TableContents"/>
              <w:rPr/>
            </w:pPr>
            <w:r>
              <w:rPr/>
              <w:t>Portabilité</w:t>
            </w:r>
          </w:p>
        </w:tc>
      </w:tr>
      <w:tr>
        <w:trPr/>
        <w:tc>
          <w:tcPr>
            <w:tcW w:w="658" w:type="dxa"/>
            <w:tcBorders/>
            <w:vAlign w:val="center"/>
          </w:tcPr>
          <w:p>
            <w:pPr>
              <w:pStyle w:val="TableContents"/>
              <w:rPr/>
            </w:pPr>
            <w:r>
              <w:rPr/>
              <w:t>BNF6</w:t>
            </w:r>
          </w:p>
        </w:tc>
        <w:tc>
          <w:tcPr>
            <w:tcW w:w="4941" w:type="dxa"/>
            <w:tcBorders/>
            <w:vAlign w:val="center"/>
          </w:tcPr>
          <w:p>
            <w:pPr>
              <w:pStyle w:val="TableContents"/>
              <w:rPr/>
            </w:pPr>
            <w:r>
              <w:rPr/>
              <w:t>Interface intuitive et ergonomique</w:t>
            </w:r>
          </w:p>
        </w:tc>
        <w:tc>
          <w:tcPr>
            <w:tcW w:w="2074" w:type="dxa"/>
            <w:tcBorders/>
            <w:vAlign w:val="center"/>
          </w:tcPr>
          <w:p>
            <w:pPr>
              <w:pStyle w:val="TableContents"/>
              <w:rPr/>
            </w:pPr>
            <w:r>
              <w:rPr/>
              <w:t>Expérience utilisateur</w:t>
            </w:r>
          </w:p>
        </w:tc>
      </w:tr>
    </w:tbl>
    <w:p>
      <w:pPr>
        <w:pStyle w:val="Heading3"/>
        <w:spacing w:before="0" w:after="283"/>
        <w:jc w:val="both"/>
        <w:rPr>
          <w:spacing w:val="-2"/>
          <w:sz w:val="24"/>
          <w:szCs w:val="24"/>
        </w:rPr>
      </w:pPr>
      <w:r>
        <w:rPr>
          <w:spacing w:val="-2"/>
          <w:sz w:val="24"/>
          <w:szCs w:val="24"/>
        </w:rPr>
      </w:r>
    </w:p>
    <w:p>
      <w:pPr>
        <w:pStyle w:val="Heading3"/>
        <w:spacing w:before="0" w:after="283"/>
        <w:jc w:val="both"/>
        <w:rPr>
          <w:spacing w:val="-2"/>
          <w:sz w:val="24"/>
          <w:szCs w:val="24"/>
        </w:rPr>
      </w:pPr>
      <w:bookmarkStart w:id="37" w:name="__RefHeading___Toc10377_3474581223"/>
      <w:bookmarkEnd w:id="37"/>
      <w:r>
        <w:rPr>
          <w:spacing w:val="-2"/>
          <w:sz w:val="24"/>
          <w:szCs w:val="24"/>
        </w:rPr>
        <w:t>2.3.3. Contraintes techniques</w:t>
      </w:r>
    </w:p>
    <w:p>
      <w:pPr>
        <w:pStyle w:val="BodyText"/>
        <w:numPr>
          <w:ilvl w:val="0"/>
          <w:numId w:val="19"/>
        </w:numPr>
        <w:tabs>
          <w:tab w:val="clear" w:pos="720"/>
          <w:tab w:val="left" w:pos="0" w:leader="none"/>
        </w:tabs>
        <w:spacing w:before="0" w:after="283"/>
        <w:ind w:hanging="283" w:start="709"/>
        <w:jc w:val="both"/>
        <w:rPr>
          <w:spacing w:val="-2"/>
        </w:rPr>
      </w:pPr>
      <w:r>
        <w:rPr>
          <w:rStyle w:val="Strong"/>
          <w:spacing w:val="-2"/>
        </w:rPr>
        <w:t>Matériel/Infrastructure</w:t>
      </w:r>
      <w:r>
        <w:rPr>
          <w:spacing w:val="-2"/>
        </w:rPr>
        <w:t xml:space="preserve"> : Serveurs locaux ou cloud pour héberger la base de données et l’application, poste utilisateur avec navigateur web moderne.</w:t>
      </w:r>
    </w:p>
    <w:p>
      <w:pPr>
        <w:pStyle w:val="BodyText"/>
        <w:numPr>
          <w:ilvl w:val="0"/>
          <w:numId w:val="19"/>
        </w:numPr>
        <w:tabs>
          <w:tab w:val="clear" w:pos="720"/>
          <w:tab w:val="left" w:pos="0" w:leader="none"/>
        </w:tabs>
        <w:spacing w:before="0" w:after="283"/>
        <w:ind w:hanging="283" w:start="709"/>
        <w:jc w:val="both"/>
        <w:rPr>
          <w:spacing w:val="-2"/>
        </w:rPr>
      </w:pPr>
      <w:r>
        <w:rPr>
          <w:rStyle w:val="Strong"/>
          <w:spacing w:val="-2"/>
        </w:rPr>
        <w:t>Logiciel</w:t>
      </w:r>
      <w:r>
        <w:rPr>
          <w:spacing w:val="-2"/>
        </w:rPr>
        <w:t xml:space="preserve"> : MySQL/PostgreSQL, Python pour l’IA, framework web (Django, Flask ou React pour le front).</w:t>
      </w:r>
    </w:p>
    <w:p>
      <w:pPr>
        <w:pStyle w:val="BodyText"/>
        <w:numPr>
          <w:ilvl w:val="0"/>
          <w:numId w:val="19"/>
        </w:numPr>
        <w:tabs>
          <w:tab w:val="clear" w:pos="720"/>
          <w:tab w:val="left" w:pos="0" w:leader="none"/>
        </w:tabs>
        <w:spacing w:before="0" w:after="283"/>
        <w:ind w:hanging="283" w:start="709"/>
        <w:jc w:val="both"/>
        <w:rPr>
          <w:spacing w:val="-2"/>
        </w:rPr>
      </w:pPr>
      <w:r>
        <w:rPr>
          <w:rStyle w:val="Strong"/>
          <w:spacing w:val="-2"/>
        </w:rPr>
        <w:t>Performance</w:t>
      </w:r>
      <w:r>
        <w:rPr>
          <w:spacing w:val="-2"/>
        </w:rPr>
        <w:t xml:space="preserve"> : Temps de simulation et génération de prédictions &lt; 5 secondes pour un jeu de données moyen.</w:t>
      </w:r>
    </w:p>
    <w:p>
      <w:pPr>
        <w:pStyle w:val="BodyText"/>
        <w:numPr>
          <w:ilvl w:val="0"/>
          <w:numId w:val="19"/>
        </w:numPr>
        <w:tabs>
          <w:tab w:val="clear" w:pos="720"/>
          <w:tab w:val="left" w:pos="0" w:leader="none"/>
        </w:tabs>
        <w:spacing w:before="0" w:after="283"/>
        <w:ind w:hanging="283" w:start="709"/>
        <w:jc w:val="both"/>
        <w:rPr>
          <w:spacing w:val="-2"/>
        </w:rPr>
      </w:pPr>
      <w:r>
        <w:rPr>
          <w:rStyle w:val="Strong"/>
          <w:spacing w:val="-2"/>
        </w:rPr>
        <w:t>Sécurité</w:t>
      </w:r>
      <w:r>
        <w:rPr>
          <w:spacing w:val="-2"/>
        </w:rPr>
        <w:t xml:space="preserve"> : Authentification, gestion des rôles, chiffrement des données sensibles.</w:t>
      </w:r>
    </w:p>
    <w:p>
      <w:pPr>
        <w:pStyle w:val="Heading4"/>
        <w:rPr/>
      </w:pPr>
      <w:bookmarkStart w:id="38" w:name="__RefHeading___Toc10379_3474581223"/>
      <w:bookmarkEnd w:id="38"/>
      <w:r>
        <w:rPr/>
        <w:t>2.4. Conceptio</w:t>
      </w:r>
      <w:r>
        <w:rPr/>
        <w:t>n</w:t>
      </w:r>
    </w:p>
    <w:p>
      <w:pPr>
        <w:pStyle w:val="BodyText"/>
        <w:spacing w:before="0" w:after="283"/>
        <w:jc w:val="both"/>
        <w:rPr>
          <w:spacing w:val="-2"/>
        </w:rPr>
      </w:pPr>
      <w:r>
        <w:rPr>
          <w:spacing w:val="-2"/>
        </w:rPr>
        <w:t>La phase de conception vise à traduire les besoins en une architecture logique et modulaire pour l’application.</w:t>
      </w:r>
    </w:p>
    <w:p>
      <w:pPr>
        <w:pStyle w:val="BodyText"/>
        <w:spacing w:before="0" w:after="283"/>
        <w:jc w:val="both"/>
        <w:rPr>
          <w:spacing w:val="-2"/>
        </w:rPr>
      </w:pPr>
      <w:r>
        <w:rPr>
          <w:spacing w:val="-2"/>
        </w:rPr>
        <w:t>Ci-joint represente la conception HLA de système</w:t>
      </w:r>
    </w:p>
    <w:p>
      <w:pPr>
        <w:pStyle w:val="BodyText"/>
        <w:spacing w:before="0" w:after="283"/>
        <w:jc w:val="both"/>
        <w:rPr>
          <w:spacing w:val="-2"/>
        </w:rPr>
      </w:pPr>
      <w:r>
        <w:rPr>
          <w:spacing w:val="-2"/>
        </w:rPr>
      </w:r>
      <w:r>
        <mc:AlternateContent>
          <mc:Choice Requires="wps">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6931025" cy="4947920"/>
                <wp:effectExtent l="0" t="0" r="0" b="0"/>
                <wp:wrapSquare wrapText="largest"/>
                <wp:docPr id="21" name="Frame36"/>
                <a:graphic xmlns:a="http://schemas.openxmlformats.org/drawingml/2006/main">
                  <a:graphicData uri="http://schemas.microsoft.com/office/word/2010/wordprocessingShape">
                    <wps:wsp>
                      <wps:cNvSpPr txBox="1"/>
                      <wps:spPr>
                        <a:xfrm>
                          <a:off x="0" y="0"/>
                          <a:ext cx="6931025" cy="4947920"/>
                        </a:xfrm>
                        <a:prstGeom prst="rect"/>
                        <a:solidFill>
                          <a:srgbClr val="FFFFFF"/>
                        </a:solidFill>
                      </wps:spPr>
                      <wps:txbx>
                        <w:txbxContent>
                          <w:p>
                            <w:pPr>
                              <w:pStyle w:val="Figure"/>
                              <w:spacing w:before="120" w:after="120"/>
                              <w:rPr/>
                            </w:pPr>
                            <w:r>
                              <w:rPr/>
                              <w:drawing>
                                <wp:inline distT="0" distB="0" distL="0" distR="0">
                                  <wp:extent cx="6931025" cy="462026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27"/>
                                          <a:stretch>
                                            <a:fillRect/>
                                          </a:stretch>
                                        </pic:blipFill>
                                        <pic:spPr bwMode="auto">
                                          <a:xfrm>
                                            <a:off x="0" y="0"/>
                                            <a:ext cx="6931025" cy="46202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diagramme HLA</w:t>
                            </w:r>
                          </w:p>
                        </w:txbxContent>
                      </wps:txbx>
                      <wps:bodyPr anchor="t" lIns="0" tIns="0" rIns="0" bIns="0">
                        <a:noAutofit/>
                      </wps:bodyPr>
                    </wps:wsp>
                  </a:graphicData>
                </a:graphic>
              </wp:anchor>
            </w:drawing>
          </mc:Choice>
          <mc:Fallback>
            <w:pict>
              <v:rect style="position:absolute;rotation:-0;width:545.75pt;height:38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462026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28"/>
                                    <a:stretch>
                                      <a:fillRect/>
                                    </a:stretch>
                                  </pic:blipFill>
                                  <pic:spPr bwMode="auto">
                                    <a:xfrm>
                                      <a:off x="0" y="0"/>
                                      <a:ext cx="6931025" cy="46202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diagramme HLA</w:t>
                      </w:r>
                    </w:p>
                  </w:txbxContent>
                </v:textbox>
                <w10:wrap type="square" side="largest"/>
              </v:rect>
            </w:pict>
          </mc:Fallback>
        </mc:AlternateContent>
      </w:r>
    </w:p>
    <w:p>
      <w:pPr>
        <w:pStyle w:val="Heading3"/>
        <w:spacing w:before="0" w:after="283"/>
        <w:jc w:val="both"/>
        <w:rPr>
          <w:spacing w:val="-2"/>
          <w:sz w:val="24"/>
          <w:szCs w:val="24"/>
        </w:rPr>
      </w:pPr>
      <w:bookmarkStart w:id="39" w:name="__RefHeading___Toc10381_3474581223"/>
      <w:bookmarkEnd w:id="39"/>
      <w:r>
        <w:rPr>
          <w:spacing w:val="-2"/>
          <w:sz w:val="24"/>
          <w:szCs w:val="24"/>
        </w:rPr>
        <w:t>2.4.1. Architecture générale</w:t>
      </w:r>
    </w:p>
    <w:p>
      <w:pPr>
        <w:pStyle w:val="BodyText"/>
        <w:spacing w:before="0" w:after="283"/>
        <w:jc w:val="both"/>
        <w:rPr>
          <w:spacing w:val="-2"/>
        </w:rPr>
      </w:pPr>
      <w:r>
        <w:rPr>
          <w:spacing w:val="-2"/>
        </w:rPr>
        <w:t>L’application est organisée en plusieurs couches :</w:t>
      </w:r>
    </w:p>
    <w:p>
      <w:pPr>
        <w:pStyle w:val="BodyText"/>
        <w:numPr>
          <w:ilvl w:val="0"/>
          <w:numId w:val="20"/>
        </w:numPr>
        <w:tabs>
          <w:tab w:val="clear" w:pos="720"/>
          <w:tab w:val="left" w:pos="0" w:leader="none"/>
        </w:tabs>
        <w:spacing w:before="0" w:after="283"/>
        <w:ind w:hanging="283" w:start="709"/>
        <w:jc w:val="both"/>
        <w:rPr>
          <w:spacing w:val="-2"/>
        </w:rPr>
      </w:pPr>
      <w:r>
        <w:rPr>
          <w:rStyle w:val="Strong"/>
          <w:spacing w:val="-2"/>
        </w:rPr>
        <w:t>Base de données</w:t>
      </w:r>
      <w:r>
        <w:rPr>
          <w:spacing w:val="-2"/>
        </w:rPr>
        <w:t xml:space="preserve"> : stockage des clients, contrats, sinistres, règles, historiques de simulation.</w:t>
      </w:r>
    </w:p>
    <w:p>
      <w:pPr>
        <w:pStyle w:val="BodyText"/>
        <w:numPr>
          <w:ilvl w:val="0"/>
          <w:numId w:val="20"/>
        </w:numPr>
        <w:tabs>
          <w:tab w:val="clear" w:pos="720"/>
          <w:tab w:val="left" w:pos="0" w:leader="none"/>
        </w:tabs>
        <w:spacing w:before="0" w:after="283"/>
        <w:ind w:hanging="283" w:start="709"/>
        <w:jc w:val="both"/>
        <w:rPr>
          <w:spacing w:val="-2"/>
        </w:rPr>
      </w:pPr>
      <w:r>
        <w:rPr>
          <w:rStyle w:val="Strong"/>
          <w:spacing w:val="-2"/>
        </w:rPr>
        <w:t>Moteur de règles</w:t>
      </w:r>
      <w:r>
        <w:rPr>
          <w:spacing w:val="-2"/>
        </w:rPr>
        <w:t xml:space="preserve"> : création et exécution des règles contractuelles.</w:t>
      </w:r>
    </w:p>
    <w:p>
      <w:pPr>
        <w:pStyle w:val="BodyText"/>
        <w:numPr>
          <w:ilvl w:val="0"/>
          <w:numId w:val="20"/>
        </w:numPr>
        <w:tabs>
          <w:tab w:val="clear" w:pos="720"/>
          <w:tab w:val="left" w:pos="0" w:leader="none"/>
        </w:tabs>
        <w:spacing w:before="0" w:after="283"/>
        <w:ind w:hanging="283" w:start="709"/>
        <w:jc w:val="both"/>
        <w:rPr>
          <w:spacing w:val="-2"/>
        </w:rPr>
      </w:pPr>
      <w:r>
        <w:rPr>
          <w:rStyle w:val="Strong"/>
          <w:spacing w:val="-2"/>
        </w:rPr>
        <w:t>Module de simulation</w:t>
      </w:r>
      <w:r>
        <w:rPr>
          <w:spacing w:val="-2"/>
        </w:rPr>
        <w:t xml:space="preserve"> : évaluation des scénarios en fonction des règles et des données historiques.</w:t>
      </w:r>
    </w:p>
    <w:p>
      <w:pPr>
        <w:pStyle w:val="BodyText"/>
        <w:numPr>
          <w:ilvl w:val="0"/>
          <w:numId w:val="20"/>
        </w:numPr>
        <w:tabs>
          <w:tab w:val="clear" w:pos="720"/>
          <w:tab w:val="left" w:pos="0" w:leader="none"/>
        </w:tabs>
        <w:spacing w:before="0" w:after="283"/>
        <w:ind w:hanging="283" w:start="709"/>
        <w:jc w:val="both"/>
        <w:rPr>
          <w:spacing w:val="-2"/>
        </w:rPr>
      </w:pPr>
      <w:r>
        <w:rPr>
          <w:rStyle w:val="Strong"/>
          <w:spacing w:val="-2"/>
        </w:rPr>
        <w:t>Module IA / prédiction</w:t>
      </w:r>
      <w:r>
        <w:rPr>
          <w:spacing w:val="-2"/>
        </w:rPr>
        <w:t xml:space="preserve"> : génération automatique de prévisions sur les sinistres et remboursements.</w:t>
      </w:r>
    </w:p>
    <w:p>
      <w:pPr>
        <w:pStyle w:val="BodyText"/>
        <w:numPr>
          <w:ilvl w:val="0"/>
          <w:numId w:val="20"/>
        </w:numPr>
        <w:tabs>
          <w:tab w:val="clear" w:pos="720"/>
          <w:tab w:val="left" w:pos="0" w:leader="none"/>
        </w:tabs>
        <w:spacing w:before="0" w:after="283"/>
        <w:ind w:hanging="283" w:start="709"/>
        <w:jc w:val="both"/>
        <w:rPr>
          <w:spacing w:val="-2"/>
        </w:rPr>
      </w:pPr>
      <w:r>
        <w:rPr>
          <w:rStyle w:val="Strong"/>
          <w:spacing w:val="-2"/>
        </w:rPr>
        <w:t>Interface utilisateur</w:t>
      </w:r>
      <w:r>
        <w:rPr>
          <w:spacing w:val="-2"/>
        </w:rPr>
        <w:t xml:space="preserve"> : dashboard interactif, formulaires de création/modification de règles, visualisation des résultats.</w:t>
      </w:r>
    </w:p>
    <w:p>
      <w:pPr>
        <w:pStyle w:val="Heading3"/>
        <w:spacing w:before="0" w:after="283"/>
        <w:jc w:val="both"/>
        <w:rPr>
          <w:spacing w:val="-2"/>
          <w:sz w:val="24"/>
          <w:szCs w:val="24"/>
        </w:rPr>
      </w:pPr>
      <w:bookmarkStart w:id="40" w:name="__RefHeading___Toc10383_3474581223"/>
      <w:bookmarkEnd w:id="40"/>
      <w:r>
        <w:rPr>
          <w:spacing w:val="-2"/>
          <w:sz w:val="24"/>
          <w:szCs w:val="24"/>
        </w:rPr>
        <w:t>2.4.2. Event Handler / Gestion des interactions</w:t>
      </w:r>
    </w:p>
    <w:p>
      <w:pPr>
        <w:pStyle w:val="BodyText"/>
        <w:spacing w:before="0" w:after="283"/>
        <w:jc w:val="both"/>
        <w:rPr>
          <w:spacing w:val="-2"/>
        </w:rPr>
      </w:pPr>
      <w:r>
        <w:rPr>
          <w:spacing w:val="-2"/>
        </w:rPr>
        <w:t>Un gestionnaire d’événements central permet de :</w:t>
      </w:r>
    </w:p>
    <w:p>
      <w:pPr>
        <w:pStyle w:val="BodyText"/>
        <w:numPr>
          <w:ilvl w:val="0"/>
          <w:numId w:val="21"/>
        </w:numPr>
        <w:tabs>
          <w:tab w:val="clear" w:pos="720"/>
          <w:tab w:val="left" w:pos="0" w:leader="none"/>
        </w:tabs>
        <w:spacing w:before="0" w:after="283"/>
        <w:ind w:hanging="283" w:start="709"/>
        <w:jc w:val="both"/>
        <w:rPr>
          <w:spacing w:val="-2"/>
        </w:rPr>
      </w:pPr>
      <w:r>
        <w:rPr>
          <w:spacing w:val="-2"/>
        </w:rPr>
        <w:t>Réagir aux actions utilisateur (création de règle, lancement de simulation),</w:t>
      </w:r>
    </w:p>
    <w:p>
      <w:pPr>
        <w:pStyle w:val="BodyText"/>
        <w:numPr>
          <w:ilvl w:val="0"/>
          <w:numId w:val="21"/>
        </w:numPr>
        <w:tabs>
          <w:tab w:val="clear" w:pos="720"/>
          <w:tab w:val="left" w:pos="0" w:leader="none"/>
        </w:tabs>
        <w:spacing w:before="0" w:after="283"/>
        <w:ind w:hanging="283" w:start="709"/>
        <w:jc w:val="both"/>
        <w:rPr>
          <w:spacing w:val="-2"/>
        </w:rPr>
      </w:pPr>
      <w:r>
        <w:rPr>
          <w:spacing w:val="-2"/>
        </w:rPr>
        <w:t>Envoyer les données au moteur de simulation et à l’IA,</w:t>
      </w:r>
    </w:p>
    <w:p>
      <w:pPr>
        <w:pStyle w:val="BodyText"/>
        <w:numPr>
          <w:ilvl w:val="0"/>
          <w:numId w:val="21"/>
        </w:numPr>
        <w:tabs>
          <w:tab w:val="clear" w:pos="720"/>
          <w:tab w:val="left" w:pos="0" w:leader="none"/>
        </w:tabs>
        <w:spacing w:before="0" w:after="283"/>
        <w:ind w:hanging="283" w:start="709"/>
        <w:jc w:val="both"/>
        <w:rPr>
          <w:spacing w:val="-2"/>
        </w:rPr>
      </w:pPr>
      <w:r>
        <w:rPr>
          <w:spacing w:val="-2"/>
        </w:rPr>
        <w:t>Mettre à jour l’interface avec les résultats,</w:t>
      </w:r>
    </w:p>
    <w:p>
      <w:pPr>
        <w:pStyle w:val="BodyText"/>
        <w:numPr>
          <w:ilvl w:val="0"/>
          <w:numId w:val="21"/>
        </w:numPr>
        <w:tabs>
          <w:tab w:val="clear" w:pos="720"/>
          <w:tab w:val="left" w:pos="0" w:leader="none"/>
        </w:tabs>
        <w:spacing w:before="0" w:after="283"/>
        <w:ind w:hanging="283" w:start="709"/>
        <w:jc w:val="both"/>
        <w:rPr>
          <w:spacing w:val="-2"/>
        </w:rPr>
      </w:pPr>
      <w:r>
        <w:rPr>
          <w:spacing w:val="-2"/>
        </w:rPr>
        <w:t>Gérer les erreurs et alertes (ex. données manquantes, règles invalides).</w:t>
      </w:r>
    </w:p>
    <w:p>
      <w:pPr>
        <w:pStyle w:val="BodyText"/>
        <w:spacing w:before="0" w:after="283"/>
        <w:jc w:val="both"/>
        <w:rPr>
          <w:spacing w:val="-2"/>
        </w:rPr>
      </w:pPr>
      <w:r>
        <w:rPr>
          <w:rStyle w:val="Strong"/>
          <w:spacing w:val="-2"/>
        </w:rPr>
        <w:t>Étapes principales</w:t>
      </w:r>
      <w:r>
        <w:rPr>
          <w:spacing w:val="-2"/>
        </w:rPr>
        <w:t xml:space="preserve"> :</w:t>
      </w:r>
    </w:p>
    <w:p>
      <w:pPr>
        <w:pStyle w:val="BodyText"/>
        <w:numPr>
          <w:ilvl w:val="0"/>
          <w:numId w:val="22"/>
        </w:numPr>
        <w:tabs>
          <w:tab w:val="clear" w:pos="720"/>
          <w:tab w:val="left" w:pos="0" w:leader="none"/>
        </w:tabs>
        <w:spacing w:before="0" w:after="283"/>
        <w:ind w:hanging="283" w:start="709"/>
        <w:jc w:val="both"/>
        <w:rPr>
          <w:spacing w:val="-2"/>
        </w:rPr>
      </w:pPr>
      <w:r>
        <w:rPr>
          <w:spacing w:val="-2"/>
        </w:rPr>
        <w:t>Réception de l’événement utilisateur (création/modification de règle, lancement d’une simulation).</w:t>
      </w:r>
    </w:p>
    <w:p>
      <w:pPr>
        <w:pStyle w:val="BodyText"/>
        <w:numPr>
          <w:ilvl w:val="0"/>
          <w:numId w:val="22"/>
        </w:numPr>
        <w:tabs>
          <w:tab w:val="clear" w:pos="720"/>
          <w:tab w:val="left" w:pos="0" w:leader="none"/>
        </w:tabs>
        <w:spacing w:before="0" w:after="283"/>
        <w:ind w:hanging="283" w:start="709"/>
        <w:jc w:val="both"/>
        <w:rPr>
          <w:spacing w:val="-2"/>
        </w:rPr>
      </w:pPr>
      <w:r>
        <w:rPr>
          <w:spacing w:val="-2"/>
        </w:rPr>
        <w:t>Vérification de la validité et des droits d’accès.</w:t>
      </w:r>
    </w:p>
    <w:p>
      <w:pPr>
        <w:pStyle w:val="BodyText"/>
        <w:numPr>
          <w:ilvl w:val="0"/>
          <w:numId w:val="22"/>
        </w:numPr>
        <w:tabs>
          <w:tab w:val="clear" w:pos="720"/>
          <w:tab w:val="left" w:pos="0" w:leader="none"/>
        </w:tabs>
        <w:spacing w:before="0" w:after="283"/>
        <w:ind w:hanging="283" w:start="709"/>
        <w:jc w:val="both"/>
        <w:rPr>
          <w:spacing w:val="-2"/>
        </w:rPr>
      </w:pPr>
      <w:r>
        <w:rPr>
          <w:spacing w:val="-2"/>
        </w:rPr>
        <w:t>Transmission au module adéquat (simulation ou IA).</w:t>
      </w:r>
    </w:p>
    <w:p>
      <w:pPr>
        <w:pStyle w:val="BodyText"/>
        <w:numPr>
          <w:ilvl w:val="0"/>
          <w:numId w:val="22"/>
        </w:numPr>
        <w:tabs>
          <w:tab w:val="clear" w:pos="720"/>
          <w:tab w:val="left" w:pos="0" w:leader="none"/>
        </w:tabs>
        <w:spacing w:before="0" w:after="283"/>
        <w:ind w:hanging="283" w:start="709"/>
        <w:jc w:val="both"/>
        <w:rPr>
          <w:spacing w:val="-2"/>
        </w:rPr>
      </w:pPr>
      <w:r>
        <w:rPr>
          <w:spacing w:val="-2"/>
        </w:rPr>
        <w:t>Calcul des résultats et prédictions.</w:t>
      </w:r>
    </w:p>
    <w:p>
      <w:pPr>
        <w:pStyle w:val="BodyText"/>
        <w:numPr>
          <w:ilvl w:val="0"/>
          <w:numId w:val="22"/>
        </w:numPr>
        <w:tabs>
          <w:tab w:val="clear" w:pos="720"/>
          <w:tab w:val="left" w:pos="0" w:leader="none"/>
        </w:tabs>
        <w:spacing w:before="0" w:after="283"/>
        <w:ind w:hanging="283" w:start="709"/>
        <w:jc w:val="both"/>
        <w:rPr>
          <w:spacing w:val="-2"/>
        </w:rPr>
      </w:pPr>
      <w:r>
        <w:rPr>
          <w:spacing w:val="-2"/>
        </w:rPr>
        <w:t>Mise à jour du dashboard et génération des rapports.</w:t>
      </w:r>
    </w:p>
    <w:p>
      <w:pPr>
        <w:pStyle w:val="BodyText"/>
        <w:numPr>
          <w:ilvl w:val="0"/>
          <w:numId w:val="22"/>
        </w:numPr>
        <w:tabs>
          <w:tab w:val="clear" w:pos="720"/>
          <w:tab w:val="left" w:pos="0" w:leader="none"/>
        </w:tabs>
        <w:spacing w:before="0" w:after="283"/>
        <w:ind w:hanging="283" w:start="709"/>
        <w:jc w:val="both"/>
        <w:rPr>
          <w:spacing w:val="-2"/>
        </w:rPr>
      </w:pPr>
      <w:r>
        <w:rPr>
          <w:spacing w:val="-2"/>
        </w:rPr>
        <w:t>Gestion des erreurs et logs pour traçabilité.</w:t>
      </w:r>
    </w:p>
    <w:p>
      <w:pPr>
        <w:pStyle w:val="BodyText"/>
        <w:spacing w:before="0" w:after="283"/>
        <w:jc w:val="both"/>
        <w:rPr>
          <w:spacing w:val="-2"/>
        </w:rPr>
      </w:pPr>
      <w:r>
        <w:rPr>
          <w:spacing w:val="-2"/>
        </w:rPr>
      </w:r>
    </w:p>
    <w:p>
      <w:pPr>
        <w:pStyle w:val="Heading4"/>
        <w:rPr/>
      </w:pPr>
      <w:bookmarkStart w:id="41" w:name="__RefHeading___Toc10385_3474581223"/>
      <w:bookmarkEnd w:id="41"/>
      <w:r>
        <w:rPr/>
        <w:t>2.5. Conclusio</w:t>
      </w:r>
      <w:r>
        <w:rPr/>
        <w:t>n</w:t>
      </w:r>
    </w:p>
    <w:p>
      <w:pPr>
        <w:pStyle w:val="BodyText"/>
        <w:spacing w:before="0" w:after="283"/>
        <w:jc w:val="both"/>
        <w:rPr>
          <w:spacing w:val="-2"/>
        </w:rPr>
      </w:pPr>
      <w:r>
        <w:rPr>
          <w:spacing w:val="-2"/>
        </w:rPr>
        <w:t xml:space="preserve">La phase d’analyse et de conception a permis de définir une architecture </w:t>
      </w:r>
      <w:r>
        <w:rPr>
          <w:rStyle w:val="Strong"/>
          <w:spacing w:val="-2"/>
        </w:rPr>
        <w:t>modulaire, évolutive et sécurisée</w:t>
      </w:r>
      <w:r>
        <w:rPr>
          <w:spacing w:val="-2"/>
        </w:rPr>
        <w:t xml:space="preserve"> pour l’application d’assurance. Les besoins fonctionnels et non fonctionnels ont été clairement identifiés, et l’étude de l’existant a orienté le choix des technologies et des méthodes pour développer un outil capable de </w:t>
      </w:r>
      <w:r>
        <w:rPr>
          <w:rStyle w:val="Strong"/>
          <w:spacing w:val="-2"/>
        </w:rPr>
        <w:t>simuler des scénarios, prédire des sinistres et aider les compagnies à prendre des décisions stratégiques fiables</w:t>
      </w:r>
      <w:r>
        <w:rPr>
          <w:spacing w:val="-2"/>
        </w:rPr>
        <w:t>.</w:t>
      </w:r>
    </w:p>
    <w:p>
      <w:pPr>
        <w:sectPr>
          <w:footerReference w:type="default" r:id="rId29"/>
          <w:footerReference w:type="first" r:id="rId30"/>
          <w:type w:val="nextPage"/>
          <w:pgSz w:w="11906" w:h="16838"/>
          <w:pgMar w:left="708" w:right="283" w:gutter="0" w:header="0" w:top="1920" w:footer="1000" w:bottom="1200"/>
          <w:pgNumType w:fmt="decimal"/>
          <w:formProt w:val="false"/>
          <w:textDirection w:val="lrTb"/>
          <w:docGrid w:type="default" w:linePitch="100" w:charSpace="0"/>
        </w:sectPr>
        <w:pStyle w:val="BodyText"/>
        <w:ind w:firstLine="424" w:start="1049" w:end="564"/>
        <w:jc w:val="both"/>
        <w:rPr>
          <w:spacing w:val="-2"/>
        </w:rPr>
      </w:pPr>
      <w:r>
        <w:rPr>
          <w:spacing w:val="-2"/>
        </w:rPr>
      </w:r>
    </w:p>
    <w:p>
      <w:pPr>
        <w:pStyle w:val="Heading1"/>
        <w:spacing w:before="442" w:after="0"/>
        <w:rPr/>
      </w:pPr>
      <w:bookmarkStart w:id="42" w:name="__RefHeading___Toc10387_3474581223"/>
      <w:bookmarkStart w:id="43" w:name="_bookmark38"/>
      <w:bookmarkEnd w:id="42"/>
      <w:bookmarkEnd w:id="43"/>
      <w:r>
        <w:rPr/>
        <w:t>Chapitre</w:t>
      </w:r>
      <w:r>
        <w:rPr>
          <w:spacing w:val="51"/>
          <w:w w:val="150"/>
        </w:rPr>
        <w:t xml:space="preserve"> </w:t>
      </w:r>
      <w:r>
        <w:rPr/>
        <w:t>3</w:t>
      </w:r>
      <w:r>
        <w:rPr>
          <w:spacing w:val="27"/>
        </w:rPr>
        <w:t xml:space="preserve"> </w:t>
      </w:r>
      <w:r>
        <w:rPr/>
        <w:t>:</w:t>
      </w:r>
      <w:r>
        <w:rPr>
          <w:spacing w:val="1"/>
        </w:rPr>
        <w:t xml:space="preserve"> </w:t>
      </w:r>
      <w:r>
        <w:rPr>
          <w:spacing w:val="-2"/>
        </w:rPr>
        <w:t>Réalisation</w:t>
      </w:r>
    </w:p>
    <w:p>
      <w:pPr>
        <w:pStyle w:val="Heading4"/>
        <w:numPr>
          <w:ilvl w:val="1"/>
          <w:numId w:val="2"/>
        </w:numPr>
        <w:tabs>
          <w:tab w:val="clear" w:pos="720"/>
          <w:tab w:val="left" w:pos="1757" w:leader="none"/>
        </w:tabs>
        <w:spacing w:lineRule="auto" w:line="240" w:before="360" w:after="0"/>
        <w:ind w:hanging="708" w:start="1757" w:end="0"/>
        <w:jc w:val="start"/>
        <w:rPr/>
      </w:pPr>
      <w:bookmarkStart w:id="44" w:name="__RefHeading___Toc10389_3474581223"/>
      <w:bookmarkStart w:id="45" w:name="_bookmark39"/>
      <w:bookmarkEnd w:id="44"/>
      <w:bookmarkEnd w:id="45"/>
      <w:r>
        <w:rPr>
          <w:spacing w:val="-2"/>
        </w:rPr>
        <w:t>Introduction</w:t>
      </w:r>
    </w:p>
    <w:p>
      <w:pPr>
        <w:pStyle w:val="BodyText"/>
        <w:spacing w:before="77" w:after="0"/>
        <w:rPr>
          <w:b/>
          <w:sz w:val="28"/>
        </w:rPr>
      </w:pPr>
      <w:r>
        <w:rPr>
          <w:b/>
          <w:sz w:val="28"/>
        </w:rPr>
      </w:r>
    </w:p>
    <w:p>
      <w:pPr>
        <w:pStyle w:val="BodyText"/>
        <w:ind w:firstLine="424" w:start="1049" w:end="564"/>
        <w:jc w:val="both"/>
        <w:rPr/>
      </w:pPr>
      <w:r>
        <w:rPr/>
        <w:t>Ce chapitre décrit la mise en œuvre pratique de l’application pour les compagnies d’assurance : depuis le choix des technologies jusqu’à l’implémentation des fonctionnalités, la gestion des sessions et la validation du prototype. Il s’inscrit dans la continuité de l’analyse et de la conception précédentes.</w:t>
      </w:r>
    </w:p>
    <w:p>
      <w:pPr>
        <w:pStyle w:val="BodyText"/>
        <w:spacing w:before="86" w:after="0"/>
        <w:rPr/>
      </w:pPr>
      <w:r>
        <w:rPr/>
      </w:r>
    </w:p>
    <w:p>
      <w:pPr>
        <w:pStyle w:val="Heading4"/>
        <w:numPr>
          <w:ilvl w:val="1"/>
          <w:numId w:val="2"/>
        </w:numPr>
        <w:tabs>
          <w:tab w:val="clear" w:pos="720"/>
          <w:tab w:val="left" w:pos="1757" w:leader="none"/>
        </w:tabs>
        <w:spacing w:lineRule="auto" w:line="240" w:before="0" w:after="0"/>
        <w:ind w:hanging="708" w:start="1757" w:end="0"/>
        <w:jc w:val="start"/>
        <w:rPr/>
      </w:pPr>
      <w:bookmarkStart w:id="46" w:name="__RefHeading___Toc10391_3474581223"/>
      <w:bookmarkStart w:id="47" w:name="_bookmark40"/>
      <w:bookmarkEnd w:id="46"/>
      <w:bookmarkEnd w:id="47"/>
      <w:r>
        <w:rPr/>
        <w:t>Choix</w:t>
      </w:r>
      <w:r>
        <w:rPr>
          <w:spacing w:val="-8"/>
        </w:rPr>
        <w:t xml:space="preserve"> </w:t>
      </w:r>
      <w:r>
        <w:rPr/>
        <w:t>technologiques</w:t>
      </w:r>
      <w:r>
        <w:rPr>
          <w:spacing w:val="-6"/>
        </w:rPr>
        <w:t xml:space="preserve"> </w:t>
      </w:r>
      <w:r>
        <w:rPr/>
        <w:t>et</w:t>
      </w:r>
      <w:r>
        <w:rPr>
          <w:spacing w:val="-6"/>
        </w:rPr>
        <w:t xml:space="preserve"> </w:t>
      </w:r>
      <w:r>
        <w:rPr/>
        <w:t>environnements</w:t>
      </w:r>
      <w:r>
        <w:rPr>
          <w:spacing w:val="-8"/>
        </w:rPr>
        <w:t xml:space="preserve"> </w:t>
      </w:r>
      <w:r>
        <w:rPr/>
        <w:t>de</w:t>
      </w:r>
      <w:r>
        <w:rPr>
          <w:spacing w:val="-5"/>
        </w:rPr>
        <w:t xml:space="preserve"> </w:t>
      </w:r>
      <w:r>
        <w:rPr>
          <w:spacing w:val="-2"/>
        </w:rPr>
        <w:t>développement</w:t>
      </w:r>
    </w:p>
    <w:p>
      <w:pPr>
        <w:pStyle w:val="BodyText"/>
        <w:spacing w:before="79" w:after="0"/>
        <w:rPr>
          <w:b/>
          <w:sz w:val="28"/>
        </w:rPr>
      </w:pPr>
      <w:r>
        <w:rPr>
          <w:b/>
          <w:sz w:val="28"/>
        </w:rPr>
      </w:r>
    </w:p>
    <w:p>
      <w:pPr>
        <w:pStyle w:val="BodyText"/>
        <w:spacing w:before="1" w:after="0"/>
        <w:ind w:firstLine="424" w:start="1049" w:end="573"/>
        <w:jc w:val="both"/>
        <w:rPr>
          <w:spacing w:val="-2"/>
        </w:rPr>
      </w:pPr>
      <w:r>
        <w:rPr>
          <w:spacing w:val="-2"/>
        </w:rPr>
      </w:r>
    </w:p>
    <w:p>
      <w:pPr>
        <w:pStyle w:val="Table"/>
        <w:keepNext w:val="true"/>
        <w:rPr/>
      </w:pPr>
      <w:r>
        <w:rPr/>
        <w:t xml:space="preserve">Table </w:t>
      </w:r>
      <w:r>
        <w:rPr/>
        <w:fldChar w:fldCharType="begin"/>
      </w:r>
      <w:r>
        <w:rPr/>
        <w:instrText xml:space="preserve"> SEQ Table \* ARABIC </w:instrText>
      </w:r>
      <w:r>
        <w:rPr/>
        <w:fldChar w:fldCharType="separate"/>
      </w:r>
      <w:r>
        <w:rPr/>
        <w:t>3</w:t>
      </w:r>
      <w:r>
        <w:rPr/>
        <w:fldChar w:fldCharType="end"/>
      </w:r>
      <w:r>
        <w:rPr/>
        <w:t>: choix technoligique</w:t>
      </w:r>
    </w:p>
    <w:tbl>
      <w:tblPr>
        <w:tblW w:w="8962" w:type="dxa"/>
        <w:jc w:val="start"/>
        <w:tblInd w:w="28" w:type="dxa"/>
        <w:tblLayout w:type="fixed"/>
        <w:tblCellMar>
          <w:top w:w="28" w:type="dxa"/>
          <w:start w:w="28" w:type="dxa"/>
          <w:bottom w:w="28" w:type="dxa"/>
          <w:end w:w="28" w:type="dxa"/>
        </w:tblCellMar>
      </w:tblPr>
      <w:tblGrid>
        <w:gridCol w:w="2117"/>
        <w:gridCol w:w="6845"/>
      </w:tblGrid>
      <w:tr>
        <w:trPr>
          <w:tblHeader w:val="true"/>
        </w:trPr>
        <w:tc>
          <w:tcPr>
            <w:tcW w:w="2117" w:type="dxa"/>
            <w:tcBorders/>
            <w:vAlign w:val="center"/>
          </w:tcPr>
          <w:p>
            <w:pPr>
              <w:pStyle w:val="TableHeading"/>
              <w:rPr/>
            </w:pPr>
            <w:r>
              <w:rPr/>
              <w:t>Fonction</w:t>
            </w:r>
          </w:p>
        </w:tc>
        <w:tc>
          <w:tcPr>
            <w:tcW w:w="6845" w:type="dxa"/>
            <w:tcBorders/>
            <w:vAlign w:val="center"/>
          </w:tcPr>
          <w:p>
            <w:pPr>
              <w:pStyle w:val="TableHeading"/>
              <w:rPr/>
            </w:pPr>
            <w:r>
              <w:rPr/>
              <w:t>Description</w:t>
            </w:r>
          </w:p>
        </w:tc>
      </w:tr>
      <w:tr>
        <w:trPr/>
        <w:tc>
          <w:tcPr>
            <w:tcW w:w="2117" w:type="dxa"/>
            <w:tcBorders/>
            <w:vAlign w:val="center"/>
          </w:tcPr>
          <w:p>
            <w:pPr>
              <w:pStyle w:val="TableContents"/>
              <w:rPr/>
            </w:pPr>
            <w:r>
              <w:rPr/>
              <w:t>Backend</w:t>
            </w:r>
          </w:p>
        </w:tc>
        <w:tc>
          <w:tcPr>
            <w:tcW w:w="6845" w:type="dxa"/>
            <w:tcBorders/>
            <w:vAlign w:val="center"/>
          </w:tcPr>
          <w:p>
            <w:pPr>
              <w:pStyle w:val="TableContents"/>
              <w:rPr/>
            </w:pPr>
            <w:r>
              <w:rPr/>
              <w:t>Spring Boot pour la gestion des API et la logique métier</w:t>
            </w:r>
          </w:p>
        </w:tc>
      </w:tr>
      <w:tr>
        <w:trPr/>
        <w:tc>
          <w:tcPr>
            <w:tcW w:w="2117" w:type="dxa"/>
            <w:tcBorders/>
            <w:vAlign w:val="center"/>
          </w:tcPr>
          <w:p>
            <w:pPr>
              <w:pStyle w:val="TableContents"/>
              <w:rPr/>
            </w:pPr>
            <w:r>
              <w:rPr/>
              <w:t>Authentification</w:t>
            </w:r>
          </w:p>
        </w:tc>
        <w:tc>
          <w:tcPr>
            <w:tcW w:w="6845" w:type="dxa"/>
            <w:tcBorders/>
            <w:vAlign w:val="center"/>
          </w:tcPr>
          <w:p>
            <w:pPr>
              <w:pStyle w:val="TableContents"/>
              <w:rPr/>
            </w:pPr>
            <w:r>
              <w:rPr/>
              <w:t>Keycloak pour la gestion des utilisateurs, rôles et permissions</w:t>
            </w:r>
          </w:p>
        </w:tc>
      </w:tr>
      <w:tr>
        <w:trPr/>
        <w:tc>
          <w:tcPr>
            <w:tcW w:w="2117" w:type="dxa"/>
            <w:tcBorders/>
            <w:vAlign w:val="center"/>
          </w:tcPr>
          <w:p>
            <w:pPr>
              <w:pStyle w:val="TableContents"/>
              <w:rPr/>
            </w:pPr>
            <w:r>
              <w:rPr/>
              <w:t>Conteneurisation</w:t>
            </w:r>
          </w:p>
        </w:tc>
        <w:tc>
          <w:tcPr>
            <w:tcW w:w="6845" w:type="dxa"/>
            <w:tcBorders/>
            <w:vAlign w:val="center"/>
          </w:tcPr>
          <w:p>
            <w:pPr>
              <w:pStyle w:val="TableContents"/>
              <w:rPr/>
            </w:pPr>
            <w:r>
              <w:rPr/>
              <w:t>Docker pour isoler Keycloak et MySQL, sans Docker Compose</w:t>
            </w:r>
          </w:p>
        </w:tc>
      </w:tr>
      <w:tr>
        <w:trPr/>
        <w:tc>
          <w:tcPr>
            <w:tcW w:w="2117" w:type="dxa"/>
            <w:tcBorders/>
            <w:vAlign w:val="center"/>
          </w:tcPr>
          <w:p>
            <w:pPr>
              <w:pStyle w:val="TableContents"/>
              <w:rPr/>
            </w:pPr>
            <w:r>
              <w:rPr/>
              <w:t>Intelligence artificielle</w:t>
            </w:r>
          </w:p>
        </w:tc>
        <w:tc>
          <w:tcPr>
            <w:tcW w:w="6845" w:type="dxa"/>
            <w:tcBorders/>
            <w:vAlign w:val="center"/>
          </w:tcPr>
          <w:p>
            <w:pPr>
              <w:pStyle w:val="TableContents"/>
              <w:rPr/>
            </w:pPr>
            <w:r>
              <w:rPr/>
              <w:t>Python pour les tâches IA et la logique d’ajout de règles</w:t>
            </w:r>
          </w:p>
        </w:tc>
      </w:tr>
      <w:tr>
        <w:trPr/>
        <w:tc>
          <w:tcPr>
            <w:tcW w:w="2117" w:type="dxa"/>
            <w:tcBorders/>
            <w:vAlign w:val="center"/>
          </w:tcPr>
          <w:p>
            <w:pPr>
              <w:pStyle w:val="TableContents"/>
              <w:rPr/>
            </w:pPr>
            <w:r>
              <w:rPr/>
              <w:t>Frontend</w:t>
            </w:r>
          </w:p>
        </w:tc>
        <w:tc>
          <w:tcPr>
            <w:tcW w:w="6845" w:type="dxa"/>
            <w:tcBorders/>
            <w:vAlign w:val="center"/>
          </w:tcPr>
          <w:p>
            <w:pPr>
              <w:pStyle w:val="TableContents"/>
              <w:rPr/>
            </w:pPr>
            <w:r>
              <w:rPr/>
              <w:t>React pour l’interface utilisateur, intégration avec le backend via REST API</w:t>
            </w:r>
          </w:p>
        </w:tc>
      </w:tr>
      <w:tr>
        <w:trPr/>
        <w:tc>
          <w:tcPr>
            <w:tcW w:w="2117" w:type="dxa"/>
            <w:tcBorders/>
            <w:vAlign w:val="center"/>
          </w:tcPr>
          <w:p>
            <w:pPr>
              <w:pStyle w:val="TableContents"/>
              <w:rPr/>
            </w:pPr>
            <w:r>
              <w:rPr/>
              <w:t>Gestion des sessions</w:t>
            </w:r>
          </w:p>
        </w:tc>
        <w:tc>
          <w:tcPr>
            <w:tcW w:w="6845" w:type="dxa"/>
            <w:tcBorders/>
            <w:vAlign w:val="center"/>
          </w:tcPr>
          <w:p>
            <w:pPr>
              <w:pStyle w:val="TableContents"/>
              <w:rPr/>
            </w:pPr>
            <w:r>
              <w:rPr/>
              <w:t>Sessions côté serveur avec Spring Security</w:t>
            </w:r>
          </w:p>
        </w:tc>
      </w:tr>
    </w:tbl>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t>Ces choix garantissent modularité, sécurité et évolutivité, tout en respectant les contraintes de performance et de maintenance.</w:t>
      </w:r>
    </w:p>
    <w:p>
      <w:pPr>
        <w:pStyle w:val="BodyText"/>
        <w:spacing w:before="1" w:after="283"/>
        <w:jc w:val="both"/>
        <w:rPr>
          <w:spacing w:val="-2"/>
        </w:rPr>
      </w:pPr>
      <w:r>
        <w:rPr>
          <w:spacing w:val="-2"/>
        </w:rPr>
      </w:r>
    </w:p>
    <w:p>
      <w:pPr>
        <w:pStyle w:val="Heading4"/>
        <w:rPr/>
      </w:pPr>
      <w:bookmarkStart w:id="48" w:name="__RefHeading___Toc10393_3474581223"/>
      <w:bookmarkEnd w:id="48"/>
      <w:r>
        <w:rPr/>
        <w:t>3.3. Fonctionnalités et modules</w:t>
      </w:r>
    </w:p>
    <w:p>
      <w:pPr>
        <w:pStyle w:val="Heading5"/>
        <w:rPr/>
      </w:pPr>
      <w:bookmarkStart w:id="49" w:name="__RefHeading___Toc10395_3474581223"/>
      <w:bookmarkEnd w:id="49"/>
      <w:r>
        <w:rPr/>
        <w:t>3.3.1. Authentification et gestion des utilisateurs (Keycloak)</w:t>
      </w:r>
    </w:p>
    <w:p>
      <w:pPr>
        <w:pStyle w:val="BodyText"/>
        <w:numPr>
          <w:ilvl w:val="0"/>
          <w:numId w:val="0"/>
        </w:numPr>
        <w:spacing w:before="1" w:after="283"/>
        <w:ind w:hanging="0" w:start="0"/>
        <w:jc w:val="both"/>
        <w:rPr>
          <w:spacing w:val="-2"/>
        </w:rPr>
      </w:pPr>
      <w:r>
        <w:rPr>
          <w:spacing w:val="-2"/>
        </w:rPr>
        <w:t xml:space="preserve"> </w:t>
      </w:r>
      <w:r>
        <w:rPr>
          <w:spacing w:val="-2"/>
        </w:rPr>
        <w:t>Implémentation d’un IAM pour sécuriser l’accès à l’application.</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3"/>
        </w:numPr>
        <w:tabs>
          <w:tab w:val="clear" w:pos="720"/>
          <w:tab w:val="left" w:pos="0" w:leader="none"/>
        </w:tabs>
        <w:spacing w:before="1" w:after="283"/>
        <w:ind w:hanging="283" w:start="2127"/>
        <w:jc w:val="both"/>
        <w:rPr>
          <w:spacing w:val="-2"/>
        </w:rPr>
      </w:pPr>
      <w:r>
        <w:rPr>
          <w:spacing w:val="-2"/>
        </w:rPr>
        <w:t>Déploiement de Keycloak dans un conteneur Docker simple.</w:t>
      </w:r>
    </w:p>
    <w:p>
      <w:pPr>
        <w:pStyle w:val="BodyText"/>
        <w:numPr>
          <w:ilvl w:val="2"/>
          <w:numId w:val="23"/>
        </w:numPr>
        <w:tabs>
          <w:tab w:val="clear" w:pos="720"/>
          <w:tab w:val="left" w:pos="0" w:leader="none"/>
        </w:tabs>
        <w:spacing w:before="1" w:after="283"/>
        <w:ind w:hanging="283" w:start="2127"/>
        <w:jc w:val="both"/>
        <w:rPr>
          <w:spacing w:val="-2"/>
        </w:rPr>
      </w:pPr>
      <w:r>
        <w:rPr>
          <w:spacing w:val="-2"/>
        </w:rPr>
        <w:t>Création de domaines, utilisateurs et rôles (admin, gestionnaire, auditeur).</w:t>
      </w:r>
    </w:p>
    <w:p>
      <w:pPr>
        <w:pStyle w:val="BodyText"/>
        <w:numPr>
          <w:ilvl w:val="2"/>
          <w:numId w:val="23"/>
        </w:numPr>
        <w:tabs>
          <w:tab w:val="clear" w:pos="720"/>
          <w:tab w:val="left" w:pos="0" w:leader="none"/>
        </w:tabs>
        <w:spacing w:before="1" w:after="283"/>
        <w:ind w:hanging="283" w:start="2127"/>
        <w:jc w:val="both"/>
        <w:rPr>
          <w:spacing w:val="-2"/>
        </w:rPr>
      </w:pPr>
      <w:r>
        <w:rPr>
          <w:spacing w:val="-2"/>
        </w:rPr>
        <w:t>Intégration avec le backend Spring pour sécuriser les API via OAuth2/OpenID Connect.</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Gestion centralisée des accès avec contrôle fin sur les permissions.</w:t>
      </w:r>
    </w:p>
    <w:p>
      <w:pPr>
        <w:pStyle w:val="BodyText"/>
        <w:spacing w:before="1" w:after="283"/>
        <w:jc w:val="both"/>
        <w:rPr>
          <w:spacing w:val="-2"/>
        </w:rPr>
      </w:pPr>
      <w:r>
        <w:rPr>
          <w:spacing w:val="-2"/>
        </w:rPr>
      </w:r>
      <w:r>
        <mc:AlternateContent>
          <mc:Choice Requires="wps">
            <w:drawing>
              <wp:anchor behindDoc="0" distT="0" distB="0" distL="0" distR="0" simplePos="0" locked="0" layoutInCell="0" allowOverlap="1" relativeHeight="84">
                <wp:simplePos x="0" y="0"/>
                <wp:positionH relativeFrom="column">
                  <wp:align>center</wp:align>
                </wp:positionH>
                <wp:positionV relativeFrom="paragraph">
                  <wp:posOffset>635</wp:posOffset>
                </wp:positionV>
                <wp:extent cx="6931025" cy="4225925"/>
                <wp:effectExtent l="0" t="0" r="0" b="0"/>
                <wp:wrapSquare wrapText="largest"/>
                <wp:docPr id="25" name="Frame37"/>
                <a:graphic xmlns:a="http://schemas.openxmlformats.org/drawingml/2006/main">
                  <a:graphicData uri="http://schemas.microsoft.com/office/word/2010/wordprocessingShape">
                    <wps:wsp>
                      <wps:cNvSpPr txBox="1"/>
                      <wps:spPr>
                        <a:xfrm>
                          <a:off x="0" y="0"/>
                          <a:ext cx="6931025" cy="4225925"/>
                        </a:xfrm>
                        <a:prstGeom prst="rect"/>
                        <a:solidFill>
                          <a:srgbClr val="FFFFFF"/>
                        </a:solidFill>
                      </wps:spPr>
                      <wps:txbx>
                        <w:txbxContent>
                          <w:p>
                            <w:pPr>
                              <w:pStyle w:val="Figure"/>
                              <w:spacing w:before="120" w:after="120"/>
                              <w:rPr/>
                            </w:pPr>
                            <w:r>
                              <w:rPr/>
                              <w:drawing>
                                <wp:inline distT="0" distB="0" distL="0" distR="0">
                                  <wp:extent cx="6931025" cy="3898265"/>
                                  <wp:effectExtent l="0" t="0" r="0" b="0"/>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31"/>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front end profile</w:t>
                            </w:r>
                          </w:p>
                        </w:txbxContent>
                      </wps:txbx>
                      <wps:bodyPr anchor="t" lIns="0" tIns="0" rIns="0" bIns="0">
                        <a:noAutofit/>
                      </wps:bodyPr>
                    </wps:wsp>
                  </a:graphicData>
                </a:graphic>
              </wp:anchor>
            </w:drawing>
          </mc:Choice>
          <mc:Fallback>
            <w:pict>
              <v:rect style="position:absolute;rotation:-0;width:545.75pt;height:33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3898265"/>
                            <wp:effectExtent l="0" t="0" r="0" b="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2"/>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front end profile</w:t>
                      </w:r>
                    </w:p>
                  </w:txbxContent>
                </v:textbox>
                <w10:wrap type="square" side="largest"/>
              </v:rect>
            </w:pict>
          </mc:Fallback>
        </mc:AlternateContent>
      </w:r>
    </w:p>
    <w:p>
      <w:pPr>
        <w:pStyle w:val="BodyText"/>
        <w:spacing w:before="1" w:after="283"/>
        <w:jc w:val="both"/>
        <w:rPr>
          <w:spacing w:val="-2"/>
        </w:rPr>
      </w:pPr>
      <w:r>
        <w:rPr>
          <w:spacing w:val="-2"/>
        </w:rPr>
      </w:r>
    </w:p>
    <w:p>
      <w:pPr>
        <w:pStyle w:val="BodyText"/>
        <w:spacing w:before="1" w:after="283"/>
        <w:jc w:val="both"/>
        <w:rPr/>
      </w:pPr>
      <w:r>
        <w:rPr/>
      </w:r>
      <w:r>
        <mc:AlternateContent>
          <mc:Choice Requires="wps">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6931025" cy="4225925"/>
                <wp:effectExtent l="0" t="0" r="0" b="0"/>
                <wp:wrapSquare wrapText="largest"/>
                <wp:docPr id="28" name="Frame38"/>
                <a:graphic xmlns:a="http://schemas.openxmlformats.org/drawingml/2006/main">
                  <a:graphicData uri="http://schemas.microsoft.com/office/word/2010/wordprocessingShape">
                    <wps:wsp>
                      <wps:cNvSpPr txBox="1"/>
                      <wps:spPr>
                        <a:xfrm>
                          <a:off x="0" y="0"/>
                          <a:ext cx="6931025" cy="4225925"/>
                        </a:xfrm>
                        <a:prstGeom prst="rect"/>
                        <a:solidFill>
                          <a:srgbClr val="FFFFFF"/>
                        </a:solidFill>
                      </wps:spPr>
                      <wps:txbx>
                        <w:txbxContent>
                          <w:p>
                            <w:pPr>
                              <w:pStyle w:val="Figure"/>
                              <w:spacing w:before="120" w:after="120"/>
                              <w:rPr/>
                            </w:pPr>
                            <w:r>
                              <w:rPr/>
                              <w:drawing>
                                <wp:inline distT="0" distB="0" distL="0" distR="0">
                                  <wp:extent cx="6931025" cy="3898265"/>
                                  <wp:effectExtent l="0" t="0" r="0" b="0"/>
                                  <wp:docPr id="2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pic:cNvPicPr>
                                            <a:picLocks noChangeAspect="1" noChangeArrowheads="1"/>
                                          </pic:cNvPicPr>
                                        </pic:nvPicPr>
                                        <pic:blipFill>
                                          <a:blip r:embed="rId33"/>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backend profile</w:t>
                            </w:r>
                          </w:p>
                        </w:txbxContent>
                      </wps:txbx>
                      <wps:bodyPr anchor="t" lIns="0" tIns="0" rIns="0" bIns="0">
                        <a:noAutofit/>
                      </wps:bodyPr>
                    </wps:wsp>
                  </a:graphicData>
                </a:graphic>
              </wp:anchor>
            </w:drawing>
          </mc:Choice>
          <mc:Fallback>
            <w:pict>
              <v:rect style="position:absolute;rotation:-0;width:545.75pt;height:33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3898265"/>
                            <wp:effectExtent l="0" t="0" r="0" b="0"/>
                            <wp:docPr id="3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
                                    <pic:cNvPicPr>
                                      <a:picLocks noChangeAspect="1" noChangeArrowheads="1"/>
                                    </pic:cNvPicPr>
                                  </pic:nvPicPr>
                                  <pic:blipFill>
                                    <a:blip r:embed="rId34"/>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backend profile</w:t>
                      </w:r>
                    </w:p>
                  </w:txbxContent>
                </v:textbox>
                <w10:wrap type="square" side="largest"/>
              </v:rect>
            </w:pict>
          </mc:Fallback>
        </mc:AlternateContent>
      </w:r>
    </w:p>
    <w:p>
      <w:pPr>
        <w:pStyle w:val="Heading5"/>
        <w:rPr/>
      </w:pPr>
      <w:bookmarkStart w:id="50" w:name="__RefHeading___Toc10397_3474581223"/>
      <w:bookmarkEnd w:id="50"/>
      <w:r>
        <w:rPr/>
        <w:t>3.3.2. Backend (Spring Boot)</w:t>
      </w:r>
    </w:p>
    <w:p>
      <w:pPr>
        <w:pStyle w:val="BodyText"/>
        <w:numPr>
          <w:ilvl w:val="0"/>
          <w:numId w:val="0"/>
        </w:numPr>
        <w:spacing w:before="1" w:after="283"/>
        <w:ind w:hanging="0" w:start="0"/>
        <w:jc w:val="both"/>
        <w:rPr>
          <w:spacing w:val="-2"/>
        </w:rPr>
      </w:pPr>
      <w:r>
        <w:rPr>
          <w:spacing w:val="-2"/>
        </w:rPr>
        <w:t xml:space="preserve"> </w:t>
      </w:r>
      <w:r>
        <w:rPr>
          <w:spacing w:val="-2"/>
        </w:rPr>
        <w:t>Gestion des règles d’assurance, des réclamations et des utilisateurs.</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4"/>
        </w:numPr>
        <w:tabs>
          <w:tab w:val="clear" w:pos="720"/>
          <w:tab w:val="left" w:pos="0" w:leader="none"/>
        </w:tabs>
        <w:spacing w:before="1" w:after="283"/>
        <w:ind w:hanging="283" w:start="2127"/>
        <w:jc w:val="both"/>
        <w:rPr>
          <w:spacing w:val="-2"/>
        </w:rPr>
      </w:pPr>
      <w:r>
        <w:rPr>
          <w:spacing w:val="-2"/>
        </w:rPr>
        <w:t>Création des entités et des services métier (ClaimService, UserService, RuleService).</w:t>
      </w:r>
    </w:p>
    <w:p>
      <w:pPr>
        <w:pStyle w:val="BodyText"/>
        <w:numPr>
          <w:ilvl w:val="2"/>
          <w:numId w:val="24"/>
        </w:numPr>
        <w:tabs>
          <w:tab w:val="clear" w:pos="720"/>
          <w:tab w:val="left" w:pos="0" w:leader="none"/>
        </w:tabs>
        <w:spacing w:before="1" w:after="283"/>
        <w:ind w:hanging="283" w:start="2127"/>
        <w:jc w:val="both"/>
        <w:rPr>
          <w:spacing w:val="-2"/>
        </w:rPr>
      </w:pPr>
      <w:r>
        <w:rPr>
          <w:spacing w:val="-2"/>
        </w:rPr>
        <w:t>Intégration avec Keycloak pour l’authentification et la gestion des rôles.</w:t>
      </w:r>
    </w:p>
    <w:p>
      <w:pPr>
        <w:pStyle w:val="BodyText"/>
        <w:numPr>
          <w:ilvl w:val="2"/>
          <w:numId w:val="24"/>
        </w:numPr>
        <w:tabs>
          <w:tab w:val="clear" w:pos="720"/>
          <w:tab w:val="left" w:pos="0" w:leader="none"/>
        </w:tabs>
        <w:spacing w:before="1" w:after="283"/>
        <w:ind w:hanging="283" w:start="2127"/>
        <w:jc w:val="both"/>
        <w:rPr>
          <w:spacing w:val="-2"/>
        </w:rPr>
      </w:pPr>
      <w:r>
        <w:rPr>
          <w:spacing w:val="-2"/>
        </w:rPr>
        <w:t>Gestion des sessions sécurisées avec Spring Security.</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API REST sécurisée, robuste et modulable, prête pour le frontend et le chatbot.</w:t>
      </w:r>
    </w:p>
    <w:p>
      <w:pPr>
        <w:pStyle w:val="Heading5"/>
        <w:rPr/>
      </w:pPr>
      <w:bookmarkStart w:id="51" w:name="__RefHeading___Toc10399_3474581223"/>
      <w:bookmarkEnd w:id="51"/>
      <w:r>
        <w:rPr/>
        <w:t>3.3.3. Intelligence artificielle (Python)</w:t>
      </w:r>
    </w:p>
    <w:p>
      <w:pPr>
        <w:pStyle w:val="BodyText"/>
        <w:numPr>
          <w:ilvl w:val="0"/>
          <w:numId w:val="0"/>
        </w:numPr>
        <w:spacing w:before="1" w:after="283"/>
        <w:ind w:hanging="0" w:start="0"/>
        <w:jc w:val="both"/>
        <w:rPr>
          <w:spacing w:val="-2"/>
        </w:rPr>
      </w:pPr>
      <w:r>
        <w:rPr>
          <w:spacing w:val="-2"/>
        </w:rPr>
        <w:t xml:space="preserve"> </w:t>
      </w:r>
      <w:r>
        <w:rPr>
          <w:spacing w:val="-2"/>
        </w:rPr>
        <w:t>Automatisation de l’ajout de nouvelles règles et analyses.</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5"/>
        </w:numPr>
        <w:tabs>
          <w:tab w:val="clear" w:pos="720"/>
          <w:tab w:val="left" w:pos="0" w:leader="none"/>
        </w:tabs>
        <w:spacing w:before="1" w:after="283"/>
        <w:ind w:hanging="283" w:start="2127"/>
        <w:jc w:val="both"/>
        <w:rPr>
          <w:spacing w:val="-2"/>
        </w:rPr>
      </w:pPr>
      <w:r>
        <w:rPr>
          <w:spacing w:val="-2"/>
        </w:rPr>
        <w:t>Développement de scripts Python pour analyser les réclamations et générer des suggestions de règles.</w:t>
      </w:r>
    </w:p>
    <w:p>
      <w:pPr>
        <w:pStyle w:val="BodyText"/>
        <w:numPr>
          <w:ilvl w:val="2"/>
          <w:numId w:val="25"/>
        </w:numPr>
        <w:tabs>
          <w:tab w:val="clear" w:pos="720"/>
          <w:tab w:val="left" w:pos="0" w:leader="none"/>
        </w:tabs>
        <w:spacing w:before="1" w:after="283"/>
        <w:ind w:hanging="283" w:start="2127"/>
        <w:jc w:val="both"/>
        <w:rPr>
          <w:spacing w:val="-2"/>
        </w:rPr>
      </w:pPr>
      <w:r>
        <w:rPr>
          <w:spacing w:val="-2"/>
        </w:rPr>
        <w:t>Communication avec le backend via API REST pour insérer les nouvelles règles dans la base.</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Automatisation partielle de la logique décisionnelle, facilitant la gestion des réclamations.</w:t>
      </w:r>
    </w:p>
    <w:p>
      <w:pPr>
        <w:pStyle w:val="Heading5"/>
        <w:rPr/>
      </w:pPr>
      <w:bookmarkStart w:id="52" w:name="__RefHeading___Toc10401_3474581223"/>
      <w:bookmarkEnd w:id="52"/>
      <w:r>
        <w:rPr/>
        <w:t>3.3.4. Chatbot</w:t>
      </w:r>
    </w:p>
    <w:p>
      <w:pPr>
        <w:pStyle w:val="BodyText"/>
        <w:numPr>
          <w:ilvl w:val="0"/>
          <w:numId w:val="0"/>
        </w:numPr>
        <w:spacing w:before="1" w:after="283"/>
        <w:ind w:hanging="0" w:start="0"/>
        <w:jc w:val="both"/>
        <w:rPr>
          <w:spacing w:val="-2"/>
        </w:rPr>
      </w:pPr>
      <w:r>
        <w:rPr>
          <w:spacing w:val="-2"/>
        </w:rPr>
        <w:t xml:space="preserve"> </w:t>
      </w:r>
      <w:r>
        <w:rPr>
          <w:spacing w:val="-2"/>
        </w:rPr>
        <w:t>Interface conversationnelle pour ajouter de nouvelles règles et assister les utilisateurs.</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6"/>
        </w:numPr>
        <w:tabs>
          <w:tab w:val="clear" w:pos="720"/>
          <w:tab w:val="left" w:pos="0" w:leader="none"/>
        </w:tabs>
        <w:spacing w:before="1" w:after="283"/>
        <w:ind w:hanging="283" w:start="2127"/>
        <w:jc w:val="both"/>
        <w:rPr>
          <w:spacing w:val="-2"/>
        </w:rPr>
      </w:pPr>
      <w:r>
        <w:rPr>
          <w:spacing w:val="-2"/>
        </w:rPr>
        <w:t xml:space="preserve">Importation d’un model Llm </w:t>
      </w:r>
    </w:p>
    <w:p>
      <w:pPr>
        <w:pStyle w:val="BodyText"/>
        <w:numPr>
          <w:ilvl w:val="2"/>
          <w:numId w:val="26"/>
        </w:numPr>
        <w:tabs>
          <w:tab w:val="clear" w:pos="720"/>
          <w:tab w:val="left" w:pos="0" w:leader="none"/>
        </w:tabs>
        <w:spacing w:before="1" w:after="283"/>
        <w:ind w:hanging="283" w:start="2127"/>
        <w:jc w:val="both"/>
        <w:rPr>
          <w:spacing w:val="-2"/>
        </w:rPr>
      </w:pPr>
      <w:r>
        <w:rPr>
          <w:spacing w:val="-2"/>
        </w:rPr>
        <w:t>Interaction avec l’IA et le backend pour créer ou modifier des règles.</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Outil interactif pour accélérer la configuration et la maintenance du système.</w:t>
      </w:r>
    </w:p>
    <w:p>
      <w:pPr>
        <w:pStyle w:val="Heading5"/>
        <w:rPr/>
      </w:pPr>
      <w:bookmarkStart w:id="53" w:name="__RefHeading___Toc10403_3474581223"/>
      <w:bookmarkEnd w:id="53"/>
      <w:r>
        <w:rPr/>
        <w:t>3.3.5. Gestion des sessions</w:t>
      </w:r>
    </w:p>
    <w:p>
      <w:pPr>
        <w:pStyle w:val="BodyText"/>
        <w:numPr>
          <w:ilvl w:val="0"/>
          <w:numId w:val="0"/>
        </w:numPr>
        <w:spacing w:before="1" w:after="283"/>
        <w:ind w:hanging="0" w:start="0"/>
        <w:jc w:val="both"/>
        <w:rPr>
          <w:spacing w:val="-2"/>
        </w:rPr>
      </w:pPr>
      <w:r>
        <w:rPr>
          <w:spacing w:val="-2"/>
        </w:rPr>
        <w:t>Maintien de l’état des utilisateurs connectés et sécurisation des échanges.</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7"/>
        </w:numPr>
        <w:tabs>
          <w:tab w:val="clear" w:pos="720"/>
          <w:tab w:val="left" w:pos="0" w:leader="none"/>
        </w:tabs>
        <w:spacing w:before="1" w:after="283"/>
        <w:ind w:hanging="283" w:start="2127"/>
        <w:jc w:val="both"/>
        <w:rPr>
          <w:spacing w:val="-2"/>
        </w:rPr>
      </w:pPr>
      <w:r>
        <w:rPr>
          <w:spacing w:val="-2"/>
        </w:rPr>
        <w:t>Sessions gérées côté serveur avec Spring Security.</w:t>
      </w:r>
    </w:p>
    <w:p>
      <w:pPr>
        <w:pStyle w:val="BodyText"/>
        <w:numPr>
          <w:ilvl w:val="2"/>
          <w:numId w:val="27"/>
        </w:numPr>
        <w:tabs>
          <w:tab w:val="clear" w:pos="720"/>
          <w:tab w:val="left" w:pos="0" w:leader="none"/>
        </w:tabs>
        <w:spacing w:before="1" w:after="283"/>
        <w:ind w:hanging="283" w:start="2127"/>
        <w:jc w:val="both"/>
        <w:rPr>
          <w:spacing w:val="-2"/>
        </w:rPr>
      </w:pPr>
      <w:r>
        <w:rPr>
          <w:spacing w:val="-2"/>
        </w:rPr>
        <w:t>Expiration et rafraîchissement des tokens OAuth2 via Keycloak.</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Sécurité renforcée et gestion fluide des sessions utilisateur.</w:t>
      </w:r>
    </w:p>
    <w:p>
      <w:pPr>
        <w:pStyle w:val="Heading5"/>
        <w:rPr/>
      </w:pPr>
      <w:bookmarkStart w:id="54" w:name="__RefHeading___Toc10405_3474581223"/>
      <w:bookmarkEnd w:id="54"/>
      <w:r>
        <w:rPr/>
        <w:t>3.3.6. Conteneurisation (Docker</w:t>
      </w:r>
      <w:r>
        <w:rPr/>
        <w:t>)</w:t>
      </w:r>
    </w:p>
    <w:p>
      <w:pPr>
        <w:pStyle w:val="BodyText"/>
        <w:numPr>
          <w:ilvl w:val="0"/>
          <w:numId w:val="0"/>
        </w:numPr>
        <w:spacing w:before="1" w:after="283"/>
        <w:ind w:hanging="0" w:start="0"/>
        <w:jc w:val="both"/>
        <w:rPr>
          <w:spacing w:val="-2"/>
        </w:rPr>
      </w:pPr>
      <w:r>
        <w:rPr>
          <w:spacing w:val="-2"/>
        </w:rPr>
        <w:t xml:space="preserve"> </w:t>
      </w:r>
      <w:r>
        <w:rPr>
          <w:spacing w:val="-2"/>
        </w:rPr>
        <w:t>Isolation des services pour simplifier le déploiement.</w:t>
      </w:r>
    </w:p>
    <w:p>
      <w:pPr>
        <w:pStyle w:val="BodyText"/>
        <w:numPr>
          <w:ilvl w:val="0"/>
          <w:numId w:val="0"/>
        </w:numPr>
        <w:spacing w:before="1" w:after="283"/>
        <w:ind w:hanging="0" w:start="0"/>
        <w:jc w:val="both"/>
        <w:rPr>
          <w:spacing w:val="-2"/>
        </w:rPr>
      </w:pPr>
      <w:r>
        <w:rPr>
          <w:rStyle w:val="Strong"/>
          <w:spacing w:val="-2"/>
        </w:rPr>
        <w:t>Réalisation :</w:t>
      </w:r>
    </w:p>
    <w:p>
      <w:pPr>
        <w:pStyle w:val="BodyText"/>
        <w:numPr>
          <w:ilvl w:val="2"/>
          <w:numId w:val="28"/>
        </w:numPr>
        <w:tabs>
          <w:tab w:val="clear" w:pos="720"/>
          <w:tab w:val="left" w:pos="0" w:leader="none"/>
        </w:tabs>
        <w:spacing w:before="1" w:after="283"/>
        <w:ind w:hanging="283" w:start="2127"/>
        <w:jc w:val="both"/>
        <w:rPr>
          <w:spacing w:val="-2"/>
        </w:rPr>
      </w:pPr>
      <w:r>
        <w:rPr>
          <w:spacing w:val="-2"/>
        </w:rPr>
        <w:t>Conteneurs séparés pour Keycloak et MySQL.</w:t>
      </w:r>
    </w:p>
    <w:p>
      <w:pPr>
        <w:pStyle w:val="BodyText"/>
        <w:numPr>
          <w:ilvl w:val="2"/>
          <w:numId w:val="28"/>
        </w:numPr>
        <w:tabs>
          <w:tab w:val="clear" w:pos="720"/>
          <w:tab w:val="left" w:pos="0" w:leader="none"/>
        </w:tabs>
        <w:spacing w:before="1" w:after="283"/>
        <w:ind w:hanging="283" w:start="2127"/>
        <w:jc w:val="both"/>
        <w:rPr>
          <w:spacing w:val="-2"/>
        </w:rPr>
      </w:pPr>
      <w:r>
        <w:rPr>
          <w:spacing w:val="-2"/>
        </w:rPr>
        <w:t>Lancement manuel avec gestion des ports et volumes pour communication backend → base → IAM.</w:t>
      </w:r>
    </w:p>
    <w:p>
      <w:pPr>
        <w:pStyle w:val="BodyText"/>
        <w:numPr>
          <w:ilvl w:val="0"/>
          <w:numId w:val="0"/>
        </w:numPr>
        <w:spacing w:before="1" w:after="283"/>
        <w:ind w:hanging="0" w:start="0"/>
        <w:jc w:val="both"/>
        <w:rPr>
          <w:spacing w:val="-2"/>
        </w:rPr>
      </w:pPr>
      <w:r>
        <w:rPr>
          <w:rStyle w:val="Strong"/>
          <w:spacing w:val="-2"/>
        </w:rPr>
        <w:t>Résultat :</w:t>
      </w:r>
      <w:r>
        <w:rPr>
          <w:spacing w:val="-2"/>
        </w:rPr>
        <w:t xml:space="preserve"> Déploiement modulable, sans dépendance à Docker Compose.</w:t>
      </w:r>
    </w:p>
    <w:p>
      <w:pPr>
        <w:pStyle w:val="Heading4"/>
        <w:rPr/>
      </w:pPr>
      <w:bookmarkStart w:id="55" w:name="__RefHeading___Toc10407_3474581223"/>
      <w:bookmarkEnd w:id="55"/>
      <w:r>
        <w:rPr/>
        <w:t>3.4. Architecture et intégration</w:t>
      </w:r>
    </w:p>
    <w:p>
      <w:pPr>
        <w:pStyle w:val="Heading5"/>
        <w:rPr/>
      </w:pPr>
      <w:bookmarkStart w:id="56" w:name="__RefHeading___Toc10409_3474581223"/>
      <w:bookmarkEnd w:id="56"/>
      <w:r>
        <w:rPr/>
        <w:t>3.4.1. Architecture générale</w:t>
      </w:r>
    </w:p>
    <w:p>
      <w:pPr>
        <w:pStyle w:val="BodyText"/>
        <w:numPr>
          <w:ilvl w:val="0"/>
          <w:numId w:val="0"/>
        </w:numPr>
        <w:spacing w:before="1" w:after="283"/>
        <w:ind w:hanging="0" w:start="0"/>
        <w:jc w:val="both"/>
        <w:rPr>
          <w:spacing w:val="-2"/>
        </w:rPr>
      </w:pPr>
      <w:r>
        <w:rPr>
          <w:spacing w:val="-2"/>
        </w:rPr>
        <w:t>Frontend React ↔ Backend Spring Boot ↔ Base MySQL.</w:t>
      </w:r>
    </w:p>
    <w:p>
      <w:pPr>
        <w:pStyle w:val="BodyText"/>
        <w:numPr>
          <w:ilvl w:val="0"/>
          <w:numId w:val="0"/>
        </w:numPr>
        <w:spacing w:before="1" w:after="283"/>
        <w:ind w:hanging="0" w:start="0"/>
        <w:jc w:val="both"/>
        <w:rPr>
          <w:spacing w:val="-2"/>
        </w:rPr>
      </w:pPr>
      <w:r>
        <w:rPr>
          <w:spacing w:val="-2"/>
        </w:rPr>
        <w:t>IAM Keycloak pour authentification et gestion des rôles.</w:t>
      </w:r>
    </w:p>
    <w:p>
      <w:pPr>
        <w:pStyle w:val="BodyText"/>
        <w:numPr>
          <w:ilvl w:val="0"/>
          <w:numId w:val="0"/>
        </w:numPr>
        <w:spacing w:before="1" w:after="283"/>
        <w:ind w:hanging="0" w:start="0"/>
        <w:jc w:val="both"/>
        <w:rPr>
          <w:spacing w:val="-2"/>
        </w:rPr>
      </w:pPr>
      <w:r>
        <w:rPr>
          <w:spacing w:val="-2"/>
        </w:rPr>
        <w:t>Module IA Python connecté au backend pour l’ajout de règles.</w:t>
      </w:r>
    </w:p>
    <w:p>
      <w:pPr>
        <w:pStyle w:val="BodyText"/>
        <w:numPr>
          <w:ilvl w:val="0"/>
          <w:numId w:val="0"/>
        </w:numPr>
        <w:spacing w:before="1" w:after="283"/>
        <w:ind w:hanging="0" w:start="0"/>
        <w:jc w:val="both"/>
        <w:rPr>
          <w:spacing w:val="-2"/>
        </w:rPr>
      </w:pPr>
      <w:r>
        <w:rPr>
          <w:spacing w:val="-2"/>
        </w:rPr>
        <w:t>Chatbot Python intégré pour l’assistance utilisateur.</w:t>
      </w:r>
    </w:p>
    <w:p>
      <w:pPr>
        <w:pStyle w:val="BodyText"/>
        <w:spacing w:before="1" w:after="283"/>
        <w:jc w:val="both"/>
        <w:rPr>
          <w:spacing w:val="-2"/>
        </w:rPr>
      </w:pPr>
      <w:r>
        <w:rPr>
          <w:rStyle w:val="Strong"/>
          <w:spacing w:val="-2"/>
        </w:rPr>
        <w:tab/>
        <w:t>Schéma simplifié :</w:t>
      </w:r>
    </w:p>
    <w:p>
      <w:pPr>
        <w:pStyle w:val="PreformattedText"/>
        <w:bidi w:val="0"/>
        <w:spacing w:before="1" w:after="0"/>
        <w:ind w:hanging="0" w:start="0" w:end="0"/>
        <w:jc w:val="both"/>
        <w:rPr>
          <w:rFonts w:ascii="Times New Roman" w:hAnsi="Times New Roman" w:eastAsia="Times New Roman" w:cs="Times New Roman"/>
          <w:spacing w:val="-2"/>
          <w:sz w:val="24"/>
          <w:szCs w:val="24"/>
        </w:rPr>
      </w:pPr>
      <w:r>
        <w:rPr>
          <w:rStyle w:val="SourceText"/>
          <w:rFonts w:ascii="Times New Roman" w:hAnsi="Times New Roman"/>
          <w:spacing w:val="-2"/>
          <w:sz w:val="24"/>
          <w:szCs w:val="24"/>
        </w:rPr>
        <w:tab/>
        <w:t>[React Frontend] ↔ [Spring Boot Backend] ↔ [MySQL]</w:t>
      </w:r>
    </w:p>
    <w:p>
      <w:pPr>
        <w:pStyle w:val="PreformattedText"/>
        <w:bidi w:val="0"/>
        <w:spacing w:before="1" w:after="0"/>
        <w:jc w:val="both"/>
        <w:rPr>
          <w:rFonts w:ascii="Times New Roman" w:hAnsi="Times New Roman" w:eastAsia="Times New Roman" w:cs="Times New Roman"/>
          <w:spacing w:val="-2"/>
          <w:sz w:val="24"/>
          <w:szCs w:val="24"/>
        </w:rPr>
      </w:pPr>
      <w:r>
        <w:rPr>
          <w:rStyle w:val="SourceText"/>
          <w:rFonts w:ascii="Times New Roman" w:hAnsi="Times New Roman"/>
          <w:spacing w:val="-2"/>
          <w:sz w:val="24"/>
          <w:szCs w:val="24"/>
        </w:rPr>
        <w:t xml:space="preserve">                         │</w:t>
      </w:r>
    </w:p>
    <w:p>
      <w:pPr>
        <w:pStyle w:val="PreformattedText"/>
        <w:bidi w:val="0"/>
        <w:spacing w:before="1" w:after="0"/>
        <w:jc w:val="both"/>
        <w:rPr>
          <w:rFonts w:ascii="Times New Roman" w:hAnsi="Times New Roman" w:eastAsia="Times New Roman" w:cs="Times New Roman"/>
          <w:spacing w:val="-2"/>
          <w:sz w:val="24"/>
          <w:szCs w:val="24"/>
        </w:rPr>
      </w:pPr>
      <w:r>
        <w:rPr>
          <w:rStyle w:val="SourceText"/>
          <w:rFonts w:ascii="Times New Roman" w:hAnsi="Times New Roman"/>
          <w:spacing w:val="-2"/>
          <w:sz w:val="24"/>
          <w:szCs w:val="24"/>
        </w:rPr>
        <w:t xml:space="preserve">                         ├─ </w:t>
      </w:r>
      <w:r>
        <w:rPr>
          <w:rStyle w:val="SourceText"/>
          <w:rFonts w:ascii="Times New Roman" w:hAnsi="Times New Roman"/>
          <w:spacing w:val="-2"/>
          <w:sz w:val="24"/>
          <w:szCs w:val="24"/>
        </w:rPr>
        <w:t>[Keycloak IAM]</w:t>
      </w:r>
    </w:p>
    <w:p>
      <w:pPr>
        <w:pStyle w:val="PreformattedText"/>
        <w:bidi w:val="0"/>
        <w:spacing w:before="1" w:after="283"/>
        <w:jc w:val="both"/>
        <w:rPr>
          <w:rFonts w:ascii="Times New Roman" w:hAnsi="Times New Roman" w:eastAsia="Times New Roman" w:cs="Times New Roman"/>
          <w:spacing w:val="-2"/>
          <w:sz w:val="24"/>
          <w:szCs w:val="24"/>
        </w:rPr>
      </w:pPr>
      <w:r>
        <w:rPr>
          <w:rStyle w:val="SourceText"/>
          <w:rFonts w:ascii="Times New Roman" w:hAnsi="Times New Roman"/>
          <w:spacing w:val="-2"/>
          <w:sz w:val="24"/>
          <w:szCs w:val="24"/>
        </w:rPr>
        <w:t xml:space="preserve">                         └─ </w:t>
      </w:r>
      <w:r>
        <w:rPr>
          <w:rStyle w:val="SourceText"/>
          <w:rFonts w:ascii="Times New Roman" w:hAnsi="Times New Roman"/>
          <w:spacing w:val="-2"/>
          <w:sz w:val="24"/>
          <w:szCs w:val="24"/>
        </w:rPr>
        <w:t>[Python IA &amp; Chatbot]</w:t>
      </w:r>
    </w:p>
    <w:p>
      <w:pPr>
        <w:pStyle w:val="Heading5"/>
        <w:rPr/>
      </w:pPr>
      <w:bookmarkStart w:id="57" w:name="__RefHeading___Toc10411_3474581223"/>
      <w:bookmarkEnd w:id="57"/>
      <w:r>
        <w:rPr/>
        <w:t>3.4.2. Intégration logicielle</w:t>
      </w:r>
    </w:p>
    <w:p>
      <w:pPr>
        <w:pStyle w:val="BodyText"/>
        <w:numPr>
          <w:ilvl w:val="0"/>
          <w:numId w:val="0"/>
        </w:numPr>
        <w:spacing w:before="1" w:after="283"/>
        <w:ind w:hanging="0" w:start="0"/>
        <w:jc w:val="both"/>
        <w:rPr>
          <w:spacing w:val="-2"/>
        </w:rPr>
      </w:pPr>
      <w:r>
        <w:rPr>
          <w:spacing w:val="-2"/>
        </w:rPr>
        <w:t>Backend sécurise toutes les API REST avec Keycloak.</w:t>
      </w:r>
    </w:p>
    <w:p>
      <w:pPr>
        <w:pStyle w:val="BodyText"/>
        <w:numPr>
          <w:ilvl w:val="0"/>
          <w:numId w:val="0"/>
        </w:numPr>
        <w:spacing w:before="1" w:after="283"/>
        <w:ind w:hanging="0" w:start="0"/>
        <w:jc w:val="both"/>
        <w:rPr>
          <w:spacing w:val="-2"/>
        </w:rPr>
      </w:pPr>
      <w:r>
        <w:rPr>
          <w:spacing w:val="-2"/>
        </w:rPr>
        <w:t>Frontend utilise les tokens OAuth2 pour accéder aux services.</w:t>
      </w:r>
    </w:p>
    <w:p>
      <w:pPr>
        <w:pStyle w:val="BodyText"/>
        <w:numPr>
          <w:ilvl w:val="0"/>
          <w:numId w:val="0"/>
        </w:numPr>
        <w:spacing w:before="1" w:after="283"/>
        <w:ind w:hanging="0" w:start="0"/>
        <w:jc w:val="both"/>
        <w:rPr>
          <w:spacing w:val="-2"/>
        </w:rPr>
      </w:pPr>
      <w:r>
        <w:rPr>
          <w:spacing w:val="-2"/>
        </w:rPr>
        <w:t>Chatbot et IA communiquent via API REST pour ajouter des règles et obtenir des recommandations.</w:t>
      </w:r>
    </w:p>
    <w:p>
      <w:pPr>
        <w:pStyle w:val="BodyText"/>
        <w:spacing w:before="1" w:after="283"/>
        <w:jc w:val="both"/>
        <w:rPr>
          <w:spacing w:val="-2"/>
        </w:rPr>
      </w:pPr>
      <w:r>
        <w:rPr>
          <w:rStyle w:val="Strong"/>
          <w:spacing w:val="-2"/>
        </w:rPr>
        <w:tab/>
        <w:tab/>
        <w:t>Résultat :</w:t>
      </w:r>
      <w:r>
        <w:rPr>
          <w:spacing w:val="-2"/>
        </w:rPr>
        <w:t xml:space="preserve"> Système complet, modulaire, sécurisé et extensible.</w:t>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t xml:space="preserve"> </w:t>
      </w:r>
      <w:r>
        <mc:AlternateContent>
          <mc:Choice Requires="wps">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6931025" cy="4225925"/>
                <wp:effectExtent l="0" t="0" r="0" b="0"/>
                <wp:wrapSquare wrapText="largest"/>
                <wp:docPr id="31" name="Frame39"/>
                <a:graphic xmlns:a="http://schemas.openxmlformats.org/drawingml/2006/main">
                  <a:graphicData uri="http://schemas.microsoft.com/office/word/2010/wordprocessingShape">
                    <wps:wsp>
                      <wps:cNvSpPr txBox="1"/>
                      <wps:spPr>
                        <a:xfrm>
                          <a:off x="0" y="0"/>
                          <a:ext cx="6931025" cy="4225925"/>
                        </a:xfrm>
                        <a:prstGeom prst="rect"/>
                        <a:solidFill>
                          <a:srgbClr val="FFFFFF"/>
                        </a:solidFill>
                      </wps:spPr>
                      <wps:txbx>
                        <w:txbxContent>
                          <w:p>
                            <w:pPr>
                              <w:pStyle w:val="Figure"/>
                              <w:spacing w:before="120" w:after="120"/>
                              <w:rPr/>
                            </w:pPr>
                            <w:r>
                              <w:rPr/>
                              <w:drawing>
                                <wp:inline distT="0" distB="0" distL="0" distR="0">
                                  <wp:extent cx="6931025" cy="3898265"/>
                                  <wp:effectExtent l="0" t="0" r="0" b="0"/>
                                  <wp:docPr id="3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pic:cNvPicPr>
                                            <a:picLocks noChangeAspect="1" noChangeArrowheads="1"/>
                                          </pic:cNvPicPr>
                                        </pic:nvPicPr>
                                        <pic:blipFill>
                                          <a:blip r:embed="rId35"/>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login</w:t>
                            </w:r>
                          </w:p>
                        </w:txbxContent>
                      </wps:txbx>
                      <wps:bodyPr anchor="t" lIns="0" tIns="0" rIns="0" bIns="0">
                        <a:noAutofit/>
                      </wps:bodyPr>
                    </wps:wsp>
                  </a:graphicData>
                </a:graphic>
              </wp:anchor>
            </w:drawing>
          </mc:Choice>
          <mc:Fallback>
            <w:pict>
              <v:rect style="position:absolute;rotation:-0;width:545.75pt;height:33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3898265"/>
                            <wp:effectExtent l="0" t="0" r="0" b="0"/>
                            <wp:docPr id="3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pic:cNvPicPr>
                                      <a:picLocks noChangeAspect="1" noChangeArrowheads="1"/>
                                    </pic:cNvPicPr>
                                  </pic:nvPicPr>
                                  <pic:blipFill>
                                    <a:blip r:embed="rId36"/>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login</w:t>
                      </w:r>
                    </w:p>
                  </w:txbxContent>
                </v:textbox>
                <w10:wrap type="square" side="largest"/>
              </v:rect>
            </w:pict>
          </mc:Fallback>
        </mc:AlternateContent>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r>
      <w:r>
        <mc:AlternateContent>
          <mc:Choice Requires="wps">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6931025" cy="4225925"/>
                <wp:effectExtent l="0" t="0" r="0" b="0"/>
                <wp:wrapSquare wrapText="largest"/>
                <wp:docPr id="34" name="Frame40"/>
                <a:graphic xmlns:a="http://schemas.openxmlformats.org/drawingml/2006/main">
                  <a:graphicData uri="http://schemas.microsoft.com/office/word/2010/wordprocessingShape">
                    <wps:wsp>
                      <wps:cNvSpPr txBox="1"/>
                      <wps:spPr>
                        <a:xfrm>
                          <a:off x="0" y="0"/>
                          <a:ext cx="6931025" cy="4225925"/>
                        </a:xfrm>
                        <a:prstGeom prst="rect"/>
                        <a:solidFill>
                          <a:srgbClr val="FFFFFF"/>
                        </a:solidFill>
                      </wps:spPr>
                      <wps:txbx>
                        <w:txbxContent>
                          <w:p>
                            <w:pPr>
                              <w:pStyle w:val="Figure"/>
                              <w:spacing w:before="120" w:after="120"/>
                              <w:rPr/>
                            </w:pPr>
                            <w:r>
                              <w:rPr/>
                              <w:drawing>
                                <wp:inline distT="0" distB="0" distL="0" distR="0">
                                  <wp:extent cx="6931025" cy="3898265"/>
                                  <wp:effectExtent l="0" t="0" r="0" b="0"/>
                                  <wp:docPr id="3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pic:cNvPicPr>
                                            <a:picLocks noChangeAspect="1" noChangeArrowheads="1"/>
                                          </pic:cNvPicPr>
                                        </pic:nvPicPr>
                                        <pic:blipFill>
                                          <a:blip r:embed="rId37"/>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login succés et redirection vers dashboard</w:t>
                            </w:r>
                          </w:p>
                        </w:txbxContent>
                      </wps:txbx>
                      <wps:bodyPr anchor="t" lIns="0" tIns="0" rIns="0" bIns="0">
                        <a:noAutofit/>
                      </wps:bodyPr>
                    </wps:wsp>
                  </a:graphicData>
                </a:graphic>
              </wp:anchor>
            </w:drawing>
          </mc:Choice>
          <mc:Fallback>
            <w:pict>
              <v:rect style="position:absolute;rotation:-0;width:545.75pt;height:33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3898265"/>
                            <wp:effectExtent l="0" t="0" r="0" b="0"/>
                            <wp:docPr id="3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pic:cNvPicPr>
                                      <a:picLocks noChangeAspect="1" noChangeArrowheads="1"/>
                                    </pic:cNvPicPr>
                                  </pic:nvPicPr>
                                  <pic:blipFill>
                                    <a:blip r:embed="rId38"/>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login succés et redirection vers dashboard</w:t>
                      </w:r>
                    </w:p>
                  </w:txbxContent>
                </v:textbox>
                <w10:wrap type="square" side="largest"/>
              </v:rect>
            </w:pict>
          </mc:Fallback>
        </mc:AlternateContent>
      </w:r>
    </w:p>
    <w:p>
      <w:pPr>
        <w:pStyle w:val="BodyText"/>
        <w:spacing w:before="1" w:after="283"/>
        <w:jc w:val="both"/>
        <w:rPr>
          <w:spacing w:val="-2"/>
        </w:rPr>
      </w:pPr>
      <w:r>
        <w:rPr>
          <w:spacing w:val="-2"/>
        </w:rPr>
        <w:t xml:space="preserve"> </w:t>
      </w:r>
    </w:p>
    <w:p>
      <w:pPr>
        <w:pStyle w:val="BodyText"/>
        <w:spacing w:before="1" w:after="283"/>
        <w:jc w:val="both"/>
        <w:rPr>
          <w:spacing w:val="-2"/>
        </w:rPr>
      </w:pPr>
      <w:r>
        <w:rPr>
          <w:spacing w:val="-2"/>
        </w:rPr>
      </w:r>
    </w:p>
    <w:p>
      <w:pPr>
        <w:pStyle w:val="BodyText"/>
        <w:spacing w:before="1" w:after="283"/>
        <w:jc w:val="both"/>
        <w:rPr>
          <w:spacing w:val="-2"/>
        </w:rPr>
      </w:pPr>
      <w:r>
        <w:rPr>
          <w:spacing w:val="-2"/>
        </w:rPr>
      </w:r>
      <w:r>
        <mc:AlternateContent>
          <mc:Choice Requires="wps">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6931025" cy="4225925"/>
                <wp:effectExtent l="0" t="0" r="0" b="0"/>
                <wp:wrapSquare wrapText="largest"/>
                <wp:docPr id="37" name="Frame41"/>
                <a:graphic xmlns:a="http://schemas.openxmlformats.org/drawingml/2006/main">
                  <a:graphicData uri="http://schemas.microsoft.com/office/word/2010/wordprocessingShape">
                    <wps:wsp>
                      <wps:cNvSpPr txBox="1"/>
                      <wps:spPr>
                        <a:xfrm>
                          <a:off x="0" y="0"/>
                          <a:ext cx="6931025" cy="4225925"/>
                        </a:xfrm>
                        <a:prstGeom prst="rect"/>
                        <a:solidFill>
                          <a:srgbClr val="FFFFFF"/>
                        </a:solidFill>
                      </wps:spPr>
                      <wps:txbx>
                        <w:txbxContent>
                          <w:p>
                            <w:pPr>
                              <w:pStyle w:val="Figure"/>
                              <w:spacing w:before="120" w:after="120"/>
                              <w:rPr/>
                            </w:pPr>
                            <w:r>
                              <w:rPr/>
                              <w:drawing>
                                <wp:inline distT="0" distB="0" distL="0" distR="0">
                                  <wp:extent cx="6931025" cy="3898265"/>
                                  <wp:effectExtent l="0" t="0" r="0" b="0"/>
                                  <wp:docPr id="3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pic:cNvPicPr>
                                            <a:picLocks noChangeAspect="1" noChangeArrowheads="1"/>
                                          </pic:cNvPicPr>
                                        </pic:nvPicPr>
                                        <pic:blipFill>
                                          <a:blip r:embed="rId39"/>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ajout de nouvau Ruleset</w:t>
                            </w:r>
                          </w:p>
                        </w:txbxContent>
                      </wps:txbx>
                      <wps:bodyPr anchor="t" lIns="0" tIns="0" rIns="0" bIns="0">
                        <a:noAutofit/>
                      </wps:bodyPr>
                    </wps:wsp>
                  </a:graphicData>
                </a:graphic>
              </wp:anchor>
            </w:drawing>
          </mc:Choice>
          <mc:Fallback>
            <w:pict>
              <v:rect style="position:absolute;rotation:-0;width:545.75pt;height:332.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931025" cy="3898265"/>
                            <wp:effectExtent l="0" t="0" r="0" b="0"/>
                            <wp:docPr id="3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pic:cNvPicPr>
                                      <a:picLocks noChangeAspect="1" noChangeArrowheads="1"/>
                                    </pic:cNvPicPr>
                                  </pic:nvPicPr>
                                  <pic:blipFill>
                                    <a:blip r:embed="rId40"/>
                                    <a:stretch>
                                      <a:fillRect/>
                                    </a:stretch>
                                  </pic:blipFill>
                                  <pic:spPr bwMode="auto">
                                    <a:xfrm>
                                      <a:off x="0" y="0"/>
                                      <a:ext cx="6931025" cy="38982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ajout de nouvau Ruleset</w:t>
                      </w:r>
                    </w:p>
                  </w:txbxContent>
                </v:textbox>
                <w10:wrap type="square" side="largest"/>
              </v:rect>
            </w:pict>
          </mc:Fallback>
        </mc:AlternateContent>
      </w:r>
    </w:p>
    <w:p>
      <w:pPr>
        <w:pStyle w:val="BodyText"/>
        <w:spacing w:before="1" w:after="283"/>
        <w:jc w:val="both"/>
        <w:rPr>
          <w:spacing w:val="-2"/>
        </w:rPr>
      </w:pPr>
      <w:r>
        <w:rPr>
          <w:spacing w:val="-2"/>
        </w:rPr>
      </w:r>
    </w:p>
    <w:p>
      <w:pPr>
        <w:pStyle w:val="Heading4"/>
        <w:rPr/>
      </w:pPr>
      <w:bookmarkStart w:id="58" w:name="__RefHeading___Toc10413_3474581223"/>
      <w:bookmarkEnd w:id="58"/>
      <w:r>
        <w:rPr/>
        <w:t>3.5. Tests et validation</w:t>
      </w:r>
    </w:p>
    <w:p>
      <w:pPr>
        <w:pStyle w:val="BodyText"/>
        <w:numPr>
          <w:ilvl w:val="0"/>
          <w:numId w:val="0"/>
        </w:numPr>
        <w:spacing w:before="1" w:after="283"/>
        <w:ind w:hanging="0" w:start="0"/>
        <w:jc w:val="both"/>
        <w:rPr>
          <w:spacing w:val="-2"/>
        </w:rPr>
      </w:pPr>
      <w:r>
        <w:rPr>
          <w:rStyle w:val="Strong"/>
          <w:spacing w:val="-2"/>
        </w:rPr>
        <w:t>Tests unitaires :</w:t>
      </w:r>
      <w:r>
        <w:rPr>
          <w:spacing w:val="-2"/>
        </w:rPr>
        <w:t xml:space="preserve"> Vérification de chaque service Spring Boot et des scripts Python.</w:t>
      </w:r>
    </w:p>
    <w:p>
      <w:pPr>
        <w:pStyle w:val="BodyText"/>
        <w:numPr>
          <w:ilvl w:val="0"/>
          <w:numId w:val="0"/>
        </w:numPr>
        <w:spacing w:before="1" w:after="283"/>
        <w:ind w:hanging="0" w:start="0"/>
        <w:jc w:val="both"/>
        <w:rPr>
          <w:spacing w:val="-2"/>
        </w:rPr>
      </w:pPr>
      <w:r>
        <w:rPr>
          <w:rStyle w:val="Strong"/>
          <w:spacing w:val="-2"/>
        </w:rPr>
        <w:t>Tests d’intégration :</w:t>
      </w:r>
      <w:r>
        <w:rPr>
          <w:spacing w:val="-2"/>
        </w:rPr>
        <w:t xml:space="preserve"> Vérification du flux complet Frontend → Backend → Base → Keycloak → Chatbot/IA.</w:t>
      </w:r>
    </w:p>
    <w:p>
      <w:pPr>
        <w:pStyle w:val="BodyText"/>
        <w:numPr>
          <w:ilvl w:val="0"/>
          <w:numId w:val="0"/>
        </w:numPr>
        <w:spacing w:before="1" w:after="283"/>
        <w:ind w:hanging="0" w:start="0"/>
        <w:jc w:val="both"/>
        <w:rPr>
          <w:spacing w:val="-2"/>
        </w:rPr>
      </w:pPr>
      <w:r>
        <w:rPr>
          <w:rStyle w:val="Strong"/>
          <w:spacing w:val="-2"/>
        </w:rPr>
        <w:t>Tests fonctionnels :</w:t>
      </w:r>
      <w:r>
        <w:rPr>
          <w:spacing w:val="-2"/>
        </w:rPr>
        <w:t xml:space="preserve"> Simulation de réclamations et ajout de règles via chatbot pour valider la robustesse et la réactivité.</w:t>
      </w:r>
    </w:p>
    <w:p>
      <w:pPr>
        <w:pStyle w:val="BodyText"/>
        <w:spacing w:before="1" w:after="283"/>
        <w:jc w:val="both"/>
        <w:rPr>
          <w:spacing w:val="-2"/>
        </w:rPr>
      </w:pPr>
      <w:r>
        <w:rPr>
          <w:rStyle w:val="Strong"/>
          <w:spacing w:val="-2"/>
        </w:rPr>
        <w:tab/>
        <w:t>Résultat :</w:t>
      </w:r>
      <w:r>
        <w:rPr>
          <w:spacing w:val="-2"/>
        </w:rPr>
        <w:t xml:space="preserve"> Système fonctionnel, avec échanges sécurisés, gestion de sessions efficace et IA opérationnelle.</w:t>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BodyText"/>
        <w:spacing w:before="1" w:after="283"/>
        <w:jc w:val="both"/>
        <w:rPr>
          <w:spacing w:val="-2"/>
        </w:rPr>
      </w:pPr>
      <w:r>
        <w:rPr>
          <w:spacing w:val="-2"/>
        </w:rPr>
      </w:r>
    </w:p>
    <w:p>
      <w:pPr>
        <w:pStyle w:val="Heading4"/>
        <w:rPr/>
      </w:pPr>
      <w:bookmarkStart w:id="59" w:name="__RefHeading___Toc10415_3474581223"/>
      <w:bookmarkEnd w:id="59"/>
      <w:r>
        <w:rPr/>
        <w:t>3.6. Défis et solutions</w:t>
      </w:r>
    </w:p>
    <w:tbl>
      <w:tblPr>
        <w:tblW w:w="10915" w:type="dxa"/>
        <w:jc w:val="start"/>
        <w:tblInd w:w="28" w:type="dxa"/>
        <w:tblLayout w:type="fixed"/>
        <w:tblCellMar>
          <w:top w:w="28" w:type="dxa"/>
          <w:start w:w="28" w:type="dxa"/>
          <w:bottom w:w="28" w:type="dxa"/>
          <w:end w:w="28" w:type="dxa"/>
        </w:tblCellMar>
      </w:tblPr>
      <w:tblGrid>
        <w:gridCol w:w="4314"/>
        <w:gridCol w:w="6601"/>
      </w:tblGrid>
      <w:tr>
        <w:trPr>
          <w:tblHeader w:val="true"/>
        </w:trPr>
        <w:tc>
          <w:tcPr>
            <w:tcW w:w="4314" w:type="dxa"/>
            <w:tcBorders/>
            <w:vAlign w:val="center"/>
          </w:tcPr>
          <w:p>
            <w:pPr>
              <w:pStyle w:val="TableHeading"/>
              <w:rPr/>
            </w:pPr>
            <w:r>
              <w:rPr/>
              <w:t>Défi</w:t>
            </w:r>
          </w:p>
        </w:tc>
        <w:tc>
          <w:tcPr>
            <w:tcW w:w="6601" w:type="dxa"/>
            <w:tcBorders/>
            <w:vAlign w:val="center"/>
          </w:tcPr>
          <w:p>
            <w:pPr>
              <w:pStyle w:val="TableHeading"/>
              <w:rPr/>
            </w:pPr>
            <w:r>
              <w:rPr/>
              <w:t>Solution</w:t>
            </w:r>
          </w:p>
        </w:tc>
      </w:tr>
      <w:tr>
        <w:trPr/>
        <w:tc>
          <w:tcPr>
            <w:tcW w:w="4314" w:type="dxa"/>
            <w:tcBorders/>
            <w:vAlign w:val="center"/>
          </w:tcPr>
          <w:p>
            <w:pPr>
              <w:pStyle w:val="TableContents"/>
              <w:rPr/>
            </w:pPr>
            <w:r>
              <w:rPr/>
              <w:t>Intégration de Keycloak avec Spring Boot</w:t>
            </w:r>
          </w:p>
        </w:tc>
        <w:tc>
          <w:tcPr>
            <w:tcW w:w="6601" w:type="dxa"/>
            <w:tcBorders/>
            <w:vAlign w:val="center"/>
          </w:tcPr>
          <w:p>
            <w:pPr>
              <w:pStyle w:val="TableContents"/>
              <w:rPr/>
            </w:pPr>
            <w:r>
              <w:rPr/>
              <w:t>Configuration manuelle des clients et des rôles, sans Docker Compose</w:t>
            </w:r>
          </w:p>
        </w:tc>
      </w:tr>
      <w:tr>
        <w:trPr/>
        <w:tc>
          <w:tcPr>
            <w:tcW w:w="4314" w:type="dxa"/>
            <w:tcBorders/>
            <w:vAlign w:val="center"/>
          </w:tcPr>
          <w:p>
            <w:pPr>
              <w:pStyle w:val="TableContents"/>
              <w:rPr/>
            </w:pPr>
            <w:r>
              <w:rPr/>
              <w:t>Communication sécurisée Frontend ↔ Backend</w:t>
            </w:r>
          </w:p>
        </w:tc>
        <w:tc>
          <w:tcPr>
            <w:tcW w:w="6601" w:type="dxa"/>
            <w:tcBorders/>
            <w:vAlign w:val="center"/>
          </w:tcPr>
          <w:p>
            <w:pPr>
              <w:pStyle w:val="TableContents"/>
              <w:rPr/>
            </w:pPr>
            <w:r>
              <w:rPr/>
              <w:t>OAuth2 + gestion des sessions avec Spring Security</w:t>
            </w:r>
          </w:p>
        </w:tc>
      </w:tr>
      <w:tr>
        <w:trPr/>
        <w:tc>
          <w:tcPr>
            <w:tcW w:w="4314" w:type="dxa"/>
            <w:tcBorders/>
            <w:vAlign w:val="center"/>
          </w:tcPr>
          <w:p>
            <w:pPr>
              <w:pStyle w:val="TableContents"/>
              <w:rPr/>
            </w:pPr>
            <w:r>
              <w:rPr/>
              <w:t>Automatisation des règles</w:t>
            </w:r>
          </w:p>
        </w:tc>
        <w:tc>
          <w:tcPr>
            <w:tcW w:w="6601" w:type="dxa"/>
            <w:tcBorders/>
            <w:vAlign w:val="center"/>
          </w:tcPr>
          <w:p>
            <w:pPr>
              <w:pStyle w:val="TableContents"/>
              <w:rPr/>
            </w:pPr>
            <w:r>
              <w:rPr/>
              <w:t>Scripts Python et chatbot pour création dynamique de règles</w:t>
            </w:r>
          </w:p>
        </w:tc>
      </w:tr>
      <w:tr>
        <w:trPr/>
        <w:tc>
          <w:tcPr>
            <w:tcW w:w="4314" w:type="dxa"/>
            <w:tcBorders/>
            <w:vAlign w:val="center"/>
          </w:tcPr>
          <w:p>
            <w:pPr>
              <w:pStyle w:val="TableContents"/>
              <w:rPr/>
            </w:pPr>
            <w:r>
              <w:rPr/>
              <w:t>Déploiement multi-services</w:t>
            </w:r>
          </w:p>
        </w:tc>
        <w:tc>
          <w:tcPr>
            <w:tcW w:w="6601" w:type="dxa"/>
            <w:tcBorders/>
            <w:vAlign w:val="center"/>
          </w:tcPr>
          <w:p>
            <w:pPr>
              <w:pStyle w:val="TableContents"/>
              <w:rPr/>
            </w:pPr>
            <w:r>
              <w:rPr/>
              <w:t>Conteneurs Docker isolés avec ports et volumes configurés manuellement</w:t>
            </w:r>
          </w:p>
        </w:tc>
      </w:tr>
    </w:tbl>
    <w:p>
      <w:pPr>
        <w:pStyle w:val="Heading2"/>
        <w:spacing w:lineRule="auto" w:line="240" w:before="1" w:after="283"/>
        <w:jc w:val="both"/>
        <w:rPr>
          <w:spacing w:val="-2"/>
          <w:sz w:val="24"/>
          <w:szCs w:val="24"/>
        </w:rPr>
      </w:pPr>
      <w:r>
        <w:rPr>
          <w:spacing w:val="-2"/>
          <w:sz w:val="24"/>
          <w:szCs w:val="24"/>
        </w:rPr>
      </w:r>
    </w:p>
    <w:p>
      <w:pPr>
        <w:pStyle w:val="Heading2"/>
        <w:spacing w:lineRule="auto" w:line="240" w:before="1" w:after="283"/>
        <w:jc w:val="both"/>
        <w:rPr>
          <w:spacing w:val="-2"/>
          <w:sz w:val="24"/>
          <w:szCs w:val="24"/>
        </w:rPr>
      </w:pPr>
      <w:r>
        <w:rPr>
          <w:spacing w:val="-2"/>
          <w:sz w:val="24"/>
          <w:szCs w:val="24"/>
        </w:rPr>
      </w:r>
    </w:p>
    <w:p>
      <w:pPr>
        <w:pStyle w:val="Heading4"/>
        <w:rPr/>
      </w:pPr>
      <w:bookmarkStart w:id="60" w:name="__RefHeading___Toc10417_3474581223"/>
      <w:bookmarkEnd w:id="60"/>
      <w:r>
        <w:rPr/>
        <w:t>3.7. Conclusion</w:t>
      </w:r>
    </w:p>
    <w:p>
      <w:pPr>
        <w:pStyle w:val="BodyText"/>
        <w:spacing w:before="1" w:after="283"/>
        <w:jc w:val="both"/>
        <w:rPr>
          <w:spacing w:val="-2"/>
        </w:rPr>
      </w:pPr>
      <w:r>
        <w:rPr>
          <w:spacing w:val="-2"/>
        </w:rPr>
        <w:tab/>
        <w:tab/>
        <w:t>Le prototype final est un système complet de gestion d’assurance, intégrant :</w:t>
      </w:r>
    </w:p>
    <w:p>
      <w:pPr>
        <w:pStyle w:val="BodyText"/>
        <w:numPr>
          <w:ilvl w:val="0"/>
          <w:numId w:val="0"/>
        </w:numPr>
        <w:spacing w:before="1" w:after="283"/>
        <w:ind w:hanging="0" w:start="0"/>
        <w:jc w:val="both"/>
        <w:rPr>
          <w:spacing w:val="-2"/>
        </w:rPr>
      </w:pPr>
      <w:r>
        <w:rPr>
          <w:rStyle w:val="Strong"/>
          <w:spacing w:val="-2"/>
        </w:rPr>
        <w:t>Authentification sécurisée</w:t>
      </w:r>
      <w:r>
        <w:rPr>
          <w:spacing w:val="-2"/>
        </w:rPr>
        <w:t xml:space="preserve"> via Keycloak.</w:t>
      </w:r>
    </w:p>
    <w:p>
      <w:pPr>
        <w:pStyle w:val="BodyText"/>
        <w:numPr>
          <w:ilvl w:val="0"/>
          <w:numId w:val="0"/>
        </w:numPr>
        <w:spacing w:before="1" w:after="283"/>
        <w:ind w:hanging="0" w:start="0"/>
        <w:jc w:val="both"/>
        <w:rPr>
          <w:spacing w:val="-2"/>
        </w:rPr>
      </w:pPr>
      <w:r>
        <w:rPr>
          <w:rStyle w:val="Strong"/>
          <w:spacing w:val="-2"/>
        </w:rPr>
        <w:t>Backend Spring Boot</w:t>
      </w:r>
      <w:r>
        <w:rPr>
          <w:spacing w:val="-2"/>
        </w:rPr>
        <w:t xml:space="preserve"> pour la logique métier et la gestion des réclamations.</w:t>
      </w:r>
    </w:p>
    <w:p>
      <w:pPr>
        <w:pStyle w:val="BodyText"/>
        <w:numPr>
          <w:ilvl w:val="0"/>
          <w:numId w:val="0"/>
        </w:numPr>
        <w:spacing w:before="1" w:after="283"/>
        <w:ind w:hanging="0" w:start="0"/>
        <w:jc w:val="both"/>
        <w:rPr>
          <w:spacing w:val="-2"/>
        </w:rPr>
      </w:pPr>
      <w:r>
        <w:rPr>
          <w:rStyle w:val="Strong"/>
          <w:spacing w:val="-2"/>
        </w:rPr>
        <w:t>Automatisation IA</w:t>
      </w:r>
      <w:r>
        <w:rPr>
          <w:spacing w:val="-2"/>
        </w:rPr>
        <w:t xml:space="preserve"> et </w:t>
      </w:r>
      <w:r>
        <w:rPr>
          <w:rStyle w:val="Strong"/>
          <w:spacing w:val="-2"/>
        </w:rPr>
        <w:t>chatbot</w:t>
      </w:r>
      <w:r>
        <w:rPr>
          <w:spacing w:val="-2"/>
        </w:rPr>
        <w:t xml:space="preserve"> pour ajouter de nouvelles règles.</w:t>
      </w:r>
    </w:p>
    <w:p>
      <w:pPr>
        <w:pStyle w:val="BodyText"/>
        <w:numPr>
          <w:ilvl w:val="0"/>
          <w:numId w:val="0"/>
        </w:numPr>
        <w:spacing w:before="1" w:after="283"/>
        <w:ind w:hanging="0" w:start="0"/>
        <w:jc w:val="both"/>
        <w:rPr>
          <w:spacing w:val="-2"/>
        </w:rPr>
      </w:pPr>
      <w:r>
        <w:rPr>
          <w:rStyle w:val="Strong"/>
          <w:spacing w:val="-2"/>
        </w:rPr>
        <w:t>Gestion des sessions</w:t>
      </w:r>
      <w:r>
        <w:rPr>
          <w:spacing w:val="-2"/>
        </w:rPr>
        <w:t xml:space="preserve"> et sécurité renforcée.</w:t>
      </w:r>
    </w:p>
    <w:p>
      <w:pPr>
        <w:pStyle w:val="BodyText"/>
        <w:numPr>
          <w:ilvl w:val="0"/>
          <w:numId w:val="0"/>
        </w:numPr>
        <w:spacing w:before="1" w:after="283"/>
        <w:ind w:hanging="0" w:start="0"/>
        <w:jc w:val="both"/>
        <w:rPr>
          <w:spacing w:val="-2"/>
        </w:rPr>
      </w:pPr>
      <w:r>
        <w:rPr>
          <w:rStyle w:val="Strong"/>
          <w:spacing w:val="-2"/>
        </w:rPr>
        <w:t>Conteneurisation</w:t>
      </w:r>
      <w:r>
        <w:rPr>
          <w:spacing w:val="-2"/>
        </w:rPr>
        <w:t xml:space="preserve"> avec Docker pour un déploiement simple et modulable.</w:t>
      </w:r>
    </w:p>
    <w:p>
      <w:pPr>
        <w:pStyle w:val="BodyText"/>
        <w:spacing w:before="1" w:after="283"/>
        <w:jc w:val="both"/>
        <w:rPr>
          <w:spacing w:val="-2"/>
        </w:rPr>
      </w:pPr>
      <w:r>
        <w:rPr>
          <w:spacing w:val="-2"/>
        </w:rPr>
        <w:t>Ce prototype constitue une base solide pour une future mise en production, avec possibilité d’ajout de nouvelles fonctionnalités ou d’évolution vers une orchestration complète si nécessaire.</w:t>
      </w:r>
    </w:p>
    <w:p>
      <w:pPr>
        <w:sectPr>
          <w:footerReference w:type="default" r:id="rId41"/>
          <w:footerReference w:type="first" r:id="rId42"/>
          <w:type w:val="nextPage"/>
          <w:pgSz w:w="11906" w:h="16838"/>
          <w:pgMar w:left="708" w:right="283" w:gutter="0" w:header="0" w:top="1920" w:footer="1000" w:bottom="1200"/>
          <w:pgNumType w:fmt="decimal"/>
          <w:formProt w:val="false"/>
          <w:textDirection w:val="lrTb"/>
          <w:docGrid w:type="default" w:linePitch="100" w:charSpace="0"/>
        </w:sectPr>
        <w:pStyle w:val="BodyText"/>
        <w:spacing w:before="1" w:after="0"/>
        <w:ind w:firstLine="424" w:start="1049" w:end="573"/>
        <w:jc w:val="both"/>
        <w:rPr>
          <w:spacing w:val="-2"/>
        </w:rPr>
      </w:pPr>
      <w:r>
        <w:rPr>
          <w:spacing w:val="-2"/>
        </w:rPr>
      </w:r>
    </w:p>
    <w:p>
      <w:pPr>
        <w:pStyle w:val="BodyText"/>
        <w:spacing w:before="73" w:after="0"/>
        <w:rPr>
          <w:sz w:val="32"/>
        </w:rPr>
      </w:pPr>
      <w:r>
        <w:rPr>
          <w:sz w:val="32"/>
        </w:rPr>
      </w:r>
    </w:p>
    <w:p>
      <w:pPr>
        <w:pStyle w:val="Heading3"/>
        <w:spacing w:before="0" w:after="0"/>
        <w:ind w:start="836" w:end="0"/>
        <w:jc w:val="center"/>
        <w:rPr/>
      </w:pPr>
      <w:bookmarkStart w:id="61" w:name="__RefHeading___Toc10419_3474581223"/>
      <w:bookmarkStart w:id="62" w:name="_bookmark77"/>
      <w:bookmarkEnd w:id="61"/>
      <w:bookmarkEnd w:id="62"/>
      <w:r>
        <w:rPr/>
        <w:t>Conclusion</w:t>
      </w:r>
      <w:r>
        <w:rPr>
          <w:spacing w:val="-16"/>
        </w:rPr>
        <w:t xml:space="preserve"> </w:t>
      </w:r>
      <w:r>
        <w:rPr>
          <w:spacing w:val="-2"/>
        </w:rPr>
        <w:t>générale</w:t>
      </w:r>
    </w:p>
    <w:p>
      <w:pPr>
        <w:pStyle w:val="BodyText"/>
        <w:spacing w:before="313" w:after="0"/>
        <w:rPr>
          <w:b/>
          <w:sz w:val="32"/>
        </w:rPr>
      </w:pPr>
      <w:r>
        <w:rPr>
          <w:b/>
          <w:sz w:val="32"/>
        </w:rPr>
      </w:r>
    </w:p>
    <w:p>
      <w:pPr>
        <w:pStyle w:val="BodyText"/>
        <w:spacing w:before="1" w:after="0"/>
        <w:ind w:firstLine="424" w:start="1049" w:end="564"/>
        <w:jc w:val="both"/>
        <w:rPr/>
      </w:pPr>
      <w:r>
        <w:rPr/>
        <w:t>Ce projet avait pour objectif de concevoir et développer un système complet de gestion pour les compagnies d’assurance, intégrant l’authentification centralisée, la gestion des règles métier et l’automatisation de certaines tâches via l’intelligence artificielle. La problématique traitée portait sur la création d’une solution modulable, sécurisée et évolutive, capable de gérer les utilisateurs, les sessions, les réclamations et les règles tout en offrant une interface conviviale.</w:t>
      </w:r>
    </w:p>
    <w:p>
      <w:pPr>
        <w:pStyle w:val="BodyText"/>
        <w:spacing w:before="1" w:after="0"/>
        <w:ind w:firstLine="424" w:start="1049" w:end="564"/>
        <w:jc w:val="both"/>
        <w:rPr/>
      </w:pPr>
      <w:r>
        <w:rPr/>
      </w:r>
    </w:p>
    <w:p>
      <w:pPr>
        <w:pStyle w:val="BodyText"/>
        <w:widowControl w:val="false"/>
        <w:bidi w:val="0"/>
        <w:spacing w:lineRule="auto" w:line="240" w:before="1" w:after="283"/>
        <w:ind w:hanging="0" w:start="989" w:end="0"/>
        <w:jc w:val="both"/>
        <w:rPr/>
      </w:pPr>
      <w:r>
        <w:rPr/>
        <w:t>La méthodologie adoptée s’est articulée autour d’une analyse précise des besoins fonctionnels et non fonctionnels, de la conception d’une architecture en couches incluant le frontend React, le backend Spring Boot, l’IAM Keycloak ainsi que les modules Python pour l’IA et le chatbot, et d’un développement incrémental validé par des tests unitaires et d’intégration.</w:t>
      </w:r>
    </w:p>
    <w:p>
      <w:pPr>
        <w:pStyle w:val="BodyText"/>
        <w:widowControl w:val="false"/>
        <w:bidi w:val="0"/>
        <w:spacing w:lineRule="auto" w:line="240" w:before="1" w:after="283"/>
        <w:ind w:hanging="0" w:start="989" w:end="0"/>
        <w:jc w:val="both"/>
        <w:rPr/>
      </w:pPr>
      <w:r>
        <w:rPr/>
        <w:t>Le système développé permet une authentification sécurisée et une gestion des rôles via Keycloak, assurant un contrôle d’accès approprié. La gestion des sessions et la sécurisation des échanges sont prises en charge grâce à Spring Security. Le backend Spring Boot assure la gestion des réclamations et des règles métier de manière robuste. Les scripts Python et le chatbot automatisent l’ajout de nouvelles règles, et la communication entre frontend, backend, IAM et modules Python fonctionne de manière fluide et cohérente.</w:t>
      </w:r>
    </w:p>
    <w:p>
      <w:pPr>
        <w:pStyle w:val="BodyText"/>
        <w:widowControl w:val="false"/>
        <w:bidi w:val="0"/>
        <w:spacing w:lineRule="auto" w:line="240" w:before="1" w:after="283"/>
        <w:ind w:hanging="0" w:start="989" w:end="0"/>
        <w:jc w:val="both"/>
        <w:rPr/>
      </w:pPr>
      <w:r>
        <w:rPr/>
        <w:t>Certaines fonctionnalités, telles que l’interface utilisateur avancée ou les mécanismes d’intelligence artificielle plus complexes pour la prédiction et la classification automatique des réclamations, restent à développer. Néanmoins, le système obtenu est fonctionnel, sécurisé et répond aux objectifs initiaux, avec des perspectives d’amélioration sur l’ergonomie, la performance et l’automatisation complète des règles.</w:t>
      </w:r>
    </w:p>
    <w:p>
      <w:pPr>
        <w:pStyle w:val="BodyText"/>
        <w:widowControl w:val="false"/>
        <w:bidi w:val="0"/>
        <w:spacing w:lineRule="auto" w:line="240" w:before="1" w:after="283"/>
        <w:ind w:hanging="0" w:start="989" w:end="0"/>
        <w:jc w:val="both"/>
        <w:rPr/>
      </w:pPr>
      <w:r>
        <w:rPr/>
        <w:t>Sur le plan technique, ce projet m’a permis de renforcer mes compétences en Spring Boot, React, Python pour l’IA, intégration de systèmes IAM via Keycloak, gestion de sessions et communication sécurisée entre services. Sur le plan organisationnel, j’ai amélioré mon autonomie, ma rigueur dans la documentation et ma capacité à gérer un projet multi-technologies.</w:t>
      </w:r>
    </w:p>
    <w:p>
      <w:pPr>
        <w:pStyle w:val="BodyText"/>
        <w:widowControl w:val="false"/>
        <w:bidi w:val="0"/>
        <w:spacing w:lineRule="auto" w:line="240" w:before="1" w:after="283"/>
        <w:ind w:hanging="0" w:start="989" w:end="0"/>
        <w:jc w:val="both"/>
        <w:rPr/>
      </w:pPr>
      <w:r>
        <w:rPr/>
        <w:t>Ce projet a confirmé mon intérêt pour les systèmes d’information sécurisés et l’automatisation intelligente dans le domaine de l’assurance. Pour la suite, je souhaite intégrer une entreprise développant des solutions innovantes pour la gestion des données, la sécurité et l’automatisation, afin d’approfondir mes compétences en architecture logicielle, sécurité et intelligence artificielle appliquée aux métiers.</w:t>
      </w:r>
    </w:p>
    <w:p>
      <w:pPr>
        <w:sectPr>
          <w:footerReference w:type="default" r:id="rId43"/>
          <w:footerReference w:type="first" r:id="rId44"/>
          <w:type w:val="nextPage"/>
          <w:pgSz w:w="11906" w:h="16838"/>
          <w:pgMar w:left="708" w:right="1023" w:gutter="0" w:header="0" w:top="1920" w:footer="1000" w:bottom="1200"/>
          <w:pgNumType w:fmt="decimal"/>
          <w:formProt w:val="false"/>
          <w:textDirection w:val="lrTb"/>
          <w:docGrid w:type="default" w:linePitch="100" w:charSpace="0"/>
        </w:sectPr>
        <w:pStyle w:val="BodyText"/>
        <w:spacing w:before="1" w:after="0"/>
        <w:ind w:firstLine="424" w:start="1049" w:end="564"/>
        <w:jc w:val="both"/>
        <w:rPr/>
      </w:pPr>
      <w:r>
        <w:rPr/>
      </w:r>
    </w:p>
    <w:p>
      <w:pPr>
        <w:pStyle w:val="Heading2"/>
        <w:spacing w:lineRule="auto" w:line="240" w:before="61" w:after="0"/>
        <w:ind w:start="1049" w:end="0"/>
        <w:jc w:val="start"/>
        <w:rPr/>
      </w:pPr>
      <w:bookmarkStart w:id="63" w:name="__RefHeading___Toc10421_3474581223"/>
      <w:bookmarkStart w:id="64" w:name="_bookmark78"/>
      <w:bookmarkEnd w:id="63"/>
      <w:bookmarkEnd w:id="64"/>
      <w:r>
        <w:rPr>
          <w:spacing w:val="-2"/>
        </w:rPr>
        <w:t>Annexes</w:t>
      </w:r>
    </w:p>
    <w:p>
      <w:pPr>
        <w:pStyle w:val="BodyText"/>
        <w:rPr>
          <w:b/>
          <w:sz w:val="48"/>
        </w:rPr>
      </w:pPr>
      <w:r>
        <w:rPr>
          <w:b/>
          <w:sz w:val="48"/>
        </w:rPr>
      </w:r>
    </w:p>
    <w:p>
      <w:pPr>
        <w:pStyle w:val="BodyText"/>
        <w:spacing w:before="479" w:after="0"/>
        <w:rPr>
          <w:b/>
          <w:sz w:val="48"/>
        </w:rPr>
      </w:pPr>
      <w:r>
        <w:rPr>
          <w:b/>
          <w:sz w:val="48"/>
        </w:rPr>
      </w:r>
    </w:p>
    <w:p>
      <w:pPr>
        <w:pStyle w:val="Heading1"/>
        <w:ind w:start="840" w:end="0"/>
        <w:rPr/>
      </w:pPr>
      <w:bookmarkStart w:id="65" w:name="__RefHeading___Toc10423_3474581223"/>
      <w:bookmarkStart w:id="66" w:name="_bookmark79"/>
      <w:bookmarkEnd w:id="65"/>
      <w:bookmarkEnd w:id="66"/>
      <w:r>
        <w:rPr/>
        <w:t>Fiche-synthèse</w:t>
      </w:r>
      <w:r>
        <w:rPr>
          <w:spacing w:val="-6"/>
        </w:rPr>
        <w:t xml:space="preserve"> </w:t>
      </w:r>
      <w:r>
        <w:rPr/>
        <w:t>du</w:t>
      </w:r>
      <w:r>
        <w:rPr>
          <w:spacing w:val="-5"/>
        </w:rPr>
        <w:t xml:space="preserve"> </w:t>
      </w:r>
      <w:r>
        <w:rPr>
          <w:spacing w:val="-2"/>
        </w:rPr>
        <w:t>stage</w:t>
      </w:r>
    </w:p>
    <w:p>
      <w:pPr>
        <w:pStyle w:val="BodyText"/>
        <w:spacing w:before="124" w:after="0"/>
        <w:rPr>
          <w:rFonts w:ascii="Cambria" w:hAnsi="Cambria"/>
          <w:sz w:val="20"/>
        </w:rPr>
      </w:pPr>
      <w:r>
        <w:rPr>
          <w:rFonts w:ascii="Cambria" w:hAnsi="Cambria"/>
          <w:sz w:val="20"/>
        </w:rPr>
      </w:r>
    </w:p>
    <w:p>
      <w:pPr>
        <w:pStyle w:val="Table"/>
        <w:keepNext w:val="true"/>
        <w:rPr/>
      </w:pPr>
      <w:r>
        <w:rPr/>
        <w:t xml:space="preserve">Table </w:t>
      </w:r>
      <w:r>
        <w:rPr/>
        <w:fldChar w:fldCharType="begin"/>
      </w:r>
      <w:r>
        <w:rPr/>
        <w:instrText xml:space="preserve"> SEQ Table \* ARABIC </w:instrText>
      </w:r>
      <w:r>
        <w:rPr/>
        <w:fldChar w:fldCharType="separate"/>
      </w:r>
      <w:r>
        <w:rPr/>
        <w:t>4</w:t>
      </w:r>
      <w:r>
        <w:rPr/>
        <w:fldChar w:fldCharType="end"/>
      </w:r>
      <w:r>
        <w:rPr/>
        <w:t>: fiche synthése de stage</w:t>
      </w:r>
    </w:p>
    <w:tbl>
      <w:tblPr>
        <w:tblW w:w="9212" w:type="dxa"/>
        <w:jc w:val="start"/>
        <w:tblInd w:w="946" w:type="dxa"/>
        <w:tblLayout w:type="fixed"/>
        <w:tblCellMar>
          <w:top w:w="0" w:type="dxa"/>
          <w:start w:w="5" w:type="dxa"/>
          <w:bottom w:w="0" w:type="dxa"/>
          <w:end w:w="5" w:type="dxa"/>
        </w:tblCellMar>
        <w:tblLook w:val="01e0"/>
      </w:tblPr>
      <w:tblGrid>
        <w:gridCol w:w="3369"/>
        <w:gridCol w:w="5843"/>
      </w:tblGrid>
      <w:tr>
        <w:trPr>
          <w:trHeight w:val="268"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rPr>
                <w:rFonts w:ascii="Calibri" w:hAnsi="Calibri"/>
                <w:b/>
                <w:sz w:val="22"/>
              </w:rPr>
            </w:pPr>
            <w:r>
              <w:rPr>
                <w:rFonts w:ascii="Calibri" w:hAnsi="Calibri"/>
                <w:b/>
                <w:sz w:val="22"/>
              </w:rPr>
              <w:t>Nom</w:t>
            </w:r>
            <w:r>
              <w:rPr>
                <w:rFonts w:ascii="Calibri" w:hAnsi="Calibri"/>
                <w:b/>
                <w:spacing w:val="-2"/>
                <w:sz w:val="22"/>
              </w:rPr>
              <w:t xml:space="preserve"> </w:t>
            </w:r>
            <w:r>
              <w:rPr>
                <w:rFonts w:ascii="Calibri" w:hAnsi="Calibri"/>
                <w:b/>
                <w:sz w:val="22"/>
              </w:rPr>
              <w:t>d</w:t>
            </w:r>
            <w:r>
              <w:rPr>
                <w:rFonts w:ascii="Calibri" w:hAnsi="Calibri"/>
                <w:b/>
                <w:spacing w:val="-3"/>
                <w:sz w:val="22"/>
              </w:rPr>
              <w:t xml:space="preserve"> </w:t>
            </w:r>
            <w:r>
              <w:rPr>
                <w:rFonts w:ascii="Calibri" w:hAnsi="Calibri"/>
                <w:b/>
                <w:spacing w:val="-2"/>
                <w:sz w:val="22"/>
              </w:rPr>
              <w:t>l’entreprise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rPr>
                <w:rFonts w:ascii="Calibri" w:hAnsi="Calibri"/>
                <w:b/>
                <w:sz w:val="22"/>
              </w:rPr>
            </w:pPr>
            <w:r>
              <w:rPr>
                <w:rFonts w:ascii="Calibri" w:hAnsi="Calibri"/>
                <w:b/>
                <w:spacing w:val="-2"/>
                <w:sz w:val="22"/>
              </w:rPr>
              <w:t>GHM consulting</w:t>
            </w:r>
          </w:p>
        </w:tc>
      </w:tr>
      <w:tr>
        <w:trPr>
          <w:trHeight w:val="268"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rPr>
                <w:rFonts w:ascii="Calibri" w:hAnsi="Calibri"/>
                <w:b/>
                <w:sz w:val="22"/>
              </w:rPr>
            </w:pPr>
            <w:r>
              <w:rPr>
                <w:rFonts w:ascii="Calibri" w:hAnsi="Calibri"/>
                <w:b/>
                <w:spacing w:val="-2"/>
                <w:sz w:val="22"/>
              </w:rPr>
              <w:t>Ville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rPr>
                <w:rFonts w:ascii="Calibri" w:hAnsi="Calibri"/>
                <w:b/>
                <w:sz w:val="22"/>
              </w:rPr>
            </w:pPr>
            <w:r>
              <w:rPr>
                <w:rFonts w:ascii="Calibri" w:hAnsi="Calibri"/>
                <w:b/>
                <w:spacing w:val="-2"/>
                <w:sz w:val="22"/>
              </w:rPr>
              <w:t>Gabes</w:t>
            </w:r>
          </w:p>
        </w:tc>
      </w:tr>
      <w:tr>
        <w:trPr>
          <w:trHeight w:val="271"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49" w:before="2" w:after="0"/>
              <w:rPr>
                <w:rFonts w:ascii="Calibri" w:hAnsi="Calibri"/>
                <w:b/>
                <w:sz w:val="22"/>
              </w:rPr>
            </w:pPr>
            <w:r>
              <w:rPr>
                <w:rFonts w:ascii="Calibri" w:hAnsi="Calibri"/>
                <w:b/>
                <w:sz w:val="22"/>
              </w:rPr>
              <w:t>Nom</w:t>
            </w:r>
            <w:r>
              <w:rPr>
                <w:rFonts w:ascii="Calibri" w:hAnsi="Calibri"/>
                <w:b/>
                <w:spacing w:val="-5"/>
                <w:sz w:val="22"/>
              </w:rPr>
              <w:t xml:space="preserve"> </w:t>
            </w:r>
            <w:r>
              <w:rPr>
                <w:rFonts w:ascii="Calibri" w:hAnsi="Calibri"/>
                <w:b/>
                <w:sz w:val="22"/>
              </w:rPr>
              <w:t>de</w:t>
            </w:r>
            <w:r>
              <w:rPr>
                <w:rFonts w:ascii="Calibri" w:hAnsi="Calibri"/>
                <w:b/>
                <w:spacing w:val="-4"/>
                <w:sz w:val="22"/>
              </w:rPr>
              <w:t xml:space="preserve"> </w:t>
            </w:r>
            <w:r>
              <w:rPr>
                <w:rFonts w:ascii="Calibri" w:hAnsi="Calibri"/>
                <w:b/>
                <w:sz w:val="22"/>
              </w:rPr>
              <w:t>l’encadrant</w:t>
            </w:r>
            <w:r>
              <w:rPr>
                <w:rFonts w:ascii="Calibri" w:hAnsi="Calibri"/>
                <w:b/>
                <w:spacing w:val="-5"/>
                <w:sz w:val="22"/>
              </w:rPr>
              <w:t xml:space="preserve"> </w:t>
            </w:r>
            <w:r>
              <w:rPr>
                <w:rFonts w:ascii="Calibri" w:hAnsi="Calibri"/>
                <w:b/>
                <w:spacing w:val="-2"/>
                <w:sz w:val="22"/>
              </w:rPr>
              <w:t>industriel</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49" w:before="2" w:after="0"/>
              <w:rPr>
                <w:rFonts w:ascii="Calibri" w:hAnsi="Calibri"/>
                <w:b/>
                <w:sz w:val="22"/>
              </w:rPr>
            </w:pPr>
            <w:r>
              <w:rPr>
                <w:rFonts w:ascii="Calibri" w:hAnsi="Calibri"/>
                <w:b/>
                <w:spacing w:val="-2"/>
                <w:sz w:val="22"/>
              </w:rPr>
              <w:t>Refka Touati</w:t>
            </w:r>
          </w:p>
        </w:tc>
      </w:tr>
      <w:tr>
        <w:trPr>
          <w:trHeight w:val="268"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48"/>
              <w:rPr>
                <w:rFonts w:ascii="Calibri" w:hAnsi="Calibri"/>
                <w:b/>
                <w:sz w:val="22"/>
              </w:rPr>
            </w:pPr>
            <w:r>
              <w:rPr>
                <w:rFonts w:ascii="Calibri" w:hAnsi="Calibri"/>
                <w:b/>
                <w:sz w:val="22"/>
              </w:rPr>
              <w:t>Date</w:t>
            </w:r>
            <w:r>
              <w:rPr>
                <w:rFonts w:ascii="Calibri" w:hAnsi="Calibri"/>
                <w:b/>
                <w:spacing w:val="-3"/>
                <w:sz w:val="22"/>
              </w:rPr>
              <w:t xml:space="preserve"> </w:t>
            </w:r>
            <w:r>
              <w:rPr>
                <w:rFonts w:ascii="Calibri" w:hAnsi="Calibri"/>
                <w:b/>
                <w:sz w:val="22"/>
              </w:rPr>
              <w:t>début</w:t>
            </w:r>
            <w:r>
              <w:rPr>
                <w:rFonts w:ascii="Calibri" w:hAnsi="Calibri"/>
                <w:b/>
                <w:spacing w:val="-2"/>
                <w:sz w:val="22"/>
              </w:rPr>
              <w:t xml:space="preserve"> </w:t>
            </w:r>
            <w:r>
              <w:rPr>
                <w:rFonts w:ascii="Calibri" w:hAnsi="Calibri"/>
                <w:b/>
                <w:sz w:val="22"/>
              </w:rPr>
              <w:t>et</w:t>
            </w:r>
            <w:r>
              <w:rPr>
                <w:rFonts w:ascii="Calibri" w:hAnsi="Calibri"/>
                <w:b/>
                <w:spacing w:val="-2"/>
                <w:sz w:val="22"/>
              </w:rPr>
              <w:t xml:space="preserve"> </w:t>
            </w:r>
            <w:r>
              <w:rPr>
                <w:rFonts w:ascii="Calibri" w:hAnsi="Calibri"/>
                <w:b/>
                <w:sz w:val="22"/>
              </w:rPr>
              <w:t>date</w:t>
            </w:r>
            <w:r>
              <w:rPr>
                <w:rFonts w:ascii="Calibri" w:hAnsi="Calibri"/>
                <w:b/>
                <w:spacing w:val="-3"/>
                <w:sz w:val="22"/>
              </w:rPr>
              <w:t xml:space="preserve"> </w:t>
            </w:r>
            <w:r>
              <w:rPr>
                <w:rFonts w:ascii="Calibri" w:hAnsi="Calibri"/>
                <w:b/>
                <w:sz w:val="22"/>
              </w:rPr>
              <w:t>fin</w:t>
            </w:r>
            <w:r>
              <w:rPr>
                <w:rFonts w:ascii="Calibri" w:hAnsi="Calibri"/>
                <w:b/>
                <w:spacing w:val="-2"/>
                <w:sz w:val="22"/>
              </w:rPr>
              <w:t xml:space="preserve"> </w:t>
            </w:r>
            <w:r>
              <w:rPr>
                <w:rFonts w:ascii="Calibri" w:hAnsi="Calibri"/>
                <w:b/>
                <w:sz w:val="22"/>
              </w:rPr>
              <w:t>du</w:t>
            </w:r>
            <w:r>
              <w:rPr>
                <w:rFonts w:ascii="Calibri" w:hAnsi="Calibri"/>
                <w:b/>
                <w:spacing w:val="-2"/>
                <w:sz w:val="22"/>
              </w:rPr>
              <w:t xml:space="preserve"> </w:t>
            </w:r>
            <w:r>
              <w:rPr>
                <w:rFonts w:ascii="Calibri" w:hAnsi="Calibri"/>
                <w:b/>
                <w:spacing w:val="-4"/>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1836" w:leader="none"/>
              </w:tabs>
              <w:spacing w:lineRule="exact" w:line="248"/>
              <w:rPr>
                <w:rFonts w:ascii="Calibri" w:hAnsi="Calibri"/>
                <w:b/>
                <w:sz w:val="22"/>
              </w:rPr>
            </w:pPr>
            <w:r>
              <w:rPr>
                <w:rFonts w:ascii="Calibri" w:hAnsi="Calibri"/>
                <w:b/>
                <w:spacing w:val="-2"/>
                <w:sz w:val="22"/>
              </w:rPr>
              <w:t>01</w:t>
            </w:r>
            <w:r>
              <w:rPr>
                <w:rFonts w:ascii="Calibri" w:hAnsi="Calibri"/>
                <w:b/>
                <w:spacing w:val="-2"/>
                <w:sz w:val="22"/>
              </w:rPr>
              <w:t>/0</w:t>
            </w:r>
            <w:r>
              <w:rPr>
                <w:rFonts w:ascii="Calibri" w:hAnsi="Calibri"/>
                <w:b/>
                <w:spacing w:val="-2"/>
                <w:sz w:val="22"/>
              </w:rPr>
              <w:t>8</w:t>
            </w:r>
            <w:r>
              <w:rPr>
                <w:rFonts w:ascii="Calibri" w:hAnsi="Calibri"/>
                <w:b/>
                <w:spacing w:val="-2"/>
                <w:sz w:val="22"/>
              </w:rPr>
              <w:t>/2025</w:t>
            </w:r>
            <w:r>
              <w:rPr>
                <w:rFonts w:ascii="Calibri" w:hAnsi="Calibri"/>
                <w:b/>
                <w:sz w:val="22"/>
              </w:rPr>
              <w:tab/>
            </w:r>
            <w:r>
              <w:rPr>
                <w:rFonts w:ascii="Calibri" w:hAnsi="Calibri"/>
                <w:b/>
                <w:sz w:val="22"/>
              </w:rPr>
              <w:t>12</w:t>
            </w:r>
            <w:r>
              <w:rPr>
                <w:rFonts w:ascii="Calibri" w:hAnsi="Calibri"/>
                <w:b/>
                <w:spacing w:val="-2"/>
                <w:sz w:val="22"/>
              </w:rPr>
              <w:t>/</w:t>
            </w:r>
            <w:r>
              <w:rPr>
                <w:rFonts w:ascii="Calibri" w:hAnsi="Calibri"/>
                <w:b/>
                <w:spacing w:val="-2"/>
                <w:sz w:val="22"/>
              </w:rPr>
              <w:t>09</w:t>
            </w:r>
            <w:r>
              <w:rPr>
                <w:rFonts w:ascii="Calibri" w:hAnsi="Calibri"/>
                <w:b/>
                <w:spacing w:val="-2"/>
                <w:sz w:val="22"/>
              </w:rPr>
              <w:t>/2025</w:t>
            </w:r>
          </w:p>
        </w:tc>
      </w:tr>
      <w:tr>
        <w:trPr>
          <w:trHeight w:val="537"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Nombre</w:t>
            </w:r>
            <w:r>
              <w:rPr>
                <w:rFonts w:ascii="Calibri" w:hAnsi="Calibri"/>
                <w:b/>
                <w:spacing w:val="-7"/>
                <w:sz w:val="22"/>
              </w:rPr>
              <w:t xml:space="preserve"> </w:t>
            </w:r>
            <w:r>
              <w:rPr>
                <w:rFonts w:ascii="Calibri" w:hAnsi="Calibri"/>
                <w:b/>
                <w:sz w:val="22"/>
              </w:rPr>
              <w:t>de</w:t>
            </w:r>
            <w:r>
              <w:rPr>
                <w:rFonts w:ascii="Calibri" w:hAnsi="Calibri"/>
                <w:b/>
                <w:spacing w:val="-7"/>
                <w:sz w:val="22"/>
              </w:rPr>
              <w:t xml:space="preserve"> </w:t>
            </w:r>
            <w:r>
              <w:rPr>
                <w:rFonts w:ascii="Calibri" w:hAnsi="Calibri"/>
                <w:b/>
                <w:sz w:val="22"/>
              </w:rPr>
              <w:t>jours</w:t>
            </w:r>
            <w:r>
              <w:rPr>
                <w:rFonts w:ascii="Calibri" w:hAnsi="Calibri"/>
                <w:b/>
                <w:spacing w:val="-3"/>
                <w:sz w:val="22"/>
              </w:rPr>
              <w:t xml:space="preserve"> </w:t>
            </w:r>
            <w:r>
              <w:rPr>
                <w:rFonts w:ascii="Calibri" w:hAnsi="Calibri"/>
                <w:b/>
                <w:sz w:val="22"/>
              </w:rPr>
              <w:t>effectifs</w:t>
            </w:r>
            <w:r>
              <w:rPr>
                <w:rFonts w:ascii="Calibri" w:hAnsi="Calibri"/>
                <w:b/>
                <w:spacing w:val="-5"/>
                <w:sz w:val="22"/>
              </w:rPr>
              <w:t xml:space="preserve"> </w:t>
            </w:r>
            <w:r>
              <w:rPr>
                <w:rFonts w:ascii="Calibri" w:hAnsi="Calibri"/>
                <w:b/>
                <w:spacing w:val="-2"/>
                <w:sz w:val="22"/>
              </w:rPr>
              <w:t>passés</w:t>
            </w:r>
          </w:p>
          <w:p>
            <w:pPr>
              <w:pStyle w:val="TableParagraph"/>
              <w:spacing w:lineRule="exact" w:line="249"/>
              <w:rPr>
                <w:rFonts w:ascii="Calibri" w:hAnsi="Calibri"/>
                <w:b/>
                <w:sz w:val="22"/>
              </w:rPr>
            </w:pPr>
            <w:r>
              <w:rPr>
                <w:rFonts w:ascii="Calibri" w:hAnsi="Calibri"/>
                <w:b/>
                <w:sz w:val="22"/>
              </w:rPr>
              <w:t>dans</w:t>
            </w:r>
            <w:r>
              <w:rPr>
                <w:rFonts w:ascii="Calibri" w:hAnsi="Calibri"/>
                <w:b/>
                <w:spacing w:val="-3"/>
                <w:sz w:val="22"/>
              </w:rPr>
              <w:t xml:space="preserve"> </w:t>
            </w:r>
            <w:r>
              <w:rPr>
                <w:rFonts w:ascii="Calibri" w:hAnsi="Calibri"/>
                <w:b/>
                <w:sz w:val="22"/>
              </w:rPr>
              <w:t>les</w:t>
            </w:r>
            <w:r>
              <w:rPr>
                <w:rFonts w:ascii="Calibri" w:hAnsi="Calibri"/>
                <w:b/>
                <w:spacing w:val="-4"/>
                <w:sz w:val="22"/>
              </w:rPr>
              <w:t xml:space="preserve"> </w:t>
            </w:r>
            <w:r>
              <w:rPr>
                <w:rFonts w:ascii="Calibri" w:hAnsi="Calibri"/>
                <w:b/>
                <w:sz w:val="22"/>
              </w:rPr>
              <w:t>locaux</w:t>
            </w:r>
            <w:r>
              <w:rPr>
                <w:rFonts w:ascii="Calibri" w:hAnsi="Calibri"/>
                <w:b/>
                <w:spacing w:val="-3"/>
                <w:sz w:val="22"/>
              </w:rPr>
              <w:t xml:space="preserve"> </w:t>
            </w:r>
            <w:r>
              <w:rPr>
                <w:rFonts w:ascii="Calibri" w:hAnsi="Calibri"/>
                <w:b/>
                <w:sz w:val="22"/>
              </w:rPr>
              <w:t>de</w:t>
            </w:r>
            <w:r>
              <w:rPr>
                <w:rFonts w:ascii="Calibri" w:hAnsi="Calibri"/>
                <w:b/>
                <w:spacing w:val="-3"/>
                <w:sz w:val="22"/>
              </w:rPr>
              <w:t xml:space="preserve"> </w:t>
            </w:r>
            <w:r>
              <w:rPr>
                <w:rFonts w:ascii="Calibri" w:hAnsi="Calibri"/>
                <w:b/>
                <w:spacing w:val="-2"/>
                <w:sz w:val="22"/>
              </w:rPr>
              <w:t>l’entreprise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pacing w:val="-5"/>
                <w:sz w:val="22"/>
              </w:rPr>
              <w:t>2</w:t>
            </w:r>
          </w:p>
        </w:tc>
      </w:tr>
      <w:tr>
        <w:trPr>
          <w:trHeight w:val="803"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auto" w:line="238" w:before="1" w:after="0"/>
              <w:rPr>
                <w:rFonts w:ascii="Calibri" w:hAnsi="Calibri"/>
                <w:b/>
                <w:sz w:val="22"/>
              </w:rPr>
            </w:pPr>
            <w:r>
              <w:rPr>
                <w:rFonts w:ascii="Calibri" w:hAnsi="Calibri"/>
                <w:b/>
                <w:sz w:val="22"/>
              </w:rPr>
              <w:t>Les</w:t>
            </w:r>
            <w:r>
              <w:rPr>
                <w:rFonts w:ascii="Calibri" w:hAnsi="Calibri"/>
                <w:b/>
                <w:spacing w:val="-13"/>
                <w:sz w:val="22"/>
              </w:rPr>
              <w:t xml:space="preserve"> </w:t>
            </w:r>
            <w:r>
              <w:rPr>
                <w:rFonts w:ascii="Calibri" w:hAnsi="Calibri"/>
                <w:b/>
                <w:sz w:val="22"/>
              </w:rPr>
              <w:t>principales</w:t>
            </w:r>
            <w:r>
              <w:rPr>
                <w:rFonts w:ascii="Calibri" w:hAnsi="Calibri"/>
                <w:b/>
                <w:spacing w:val="-12"/>
                <w:sz w:val="22"/>
              </w:rPr>
              <w:t xml:space="preserve"> </w:t>
            </w:r>
            <w:r>
              <w:rPr>
                <w:rFonts w:ascii="Calibri" w:hAnsi="Calibri"/>
                <w:b/>
                <w:sz w:val="22"/>
              </w:rPr>
              <w:t>tâches</w:t>
            </w:r>
            <w:r>
              <w:rPr>
                <w:rFonts w:ascii="Calibri" w:hAnsi="Calibri"/>
                <w:b/>
                <w:spacing w:val="-12"/>
                <w:sz w:val="22"/>
              </w:rPr>
              <w:t xml:space="preserve"> </w:t>
            </w:r>
            <w:r>
              <w:rPr>
                <w:rFonts w:ascii="Calibri" w:hAnsi="Calibri"/>
                <w:b/>
                <w:sz w:val="22"/>
              </w:rPr>
              <w:t>réalisées durant le 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numPr>
                <w:ilvl w:val="0"/>
                <w:numId w:val="1"/>
              </w:numPr>
              <w:tabs>
                <w:tab w:val="clear" w:pos="720"/>
                <w:tab w:val="left" w:pos="224" w:leader="none"/>
              </w:tabs>
              <w:spacing w:lineRule="exact" w:line="267" w:before="0" w:after="0"/>
              <w:ind w:hanging="117" w:start="224" w:end="0"/>
              <w:jc w:val="start"/>
              <w:rPr>
                <w:rFonts w:ascii="Calibri" w:hAnsi="Calibri"/>
                <w:b/>
                <w:sz w:val="22"/>
              </w:rPr>
            </w:pPr>
            <w:r>
              <w:rPr>
                <w:rFonts w:ascii="Calibri" w:hAnsi="Calibri"/>
                <w:b/>
                <w:sz w:val="22"/>
              </w:rPr>
              <w:t>Comprendre</w:t>
            </w:r>
            <w:r>
              <w:rPr>
                <w:rFonts w:ascii="Calibri" w:hAnsi="Calibri"/>
                <w:b/>
                <w:spacing w:val="-6"/>
                <w:sz w:val="22"/>
              </w:rPr>
              <w:t xml:space="preserve"> </w:t>
            </w:r>
            <w:r>
              <w:rPr>
                <w:rFonts w:ascii="Calibri" w:hAnsi="Calibri"/>
                <w:b/>
                <w:sz w:val="22"/>
              </w:rPr>
              <w:t>et</w:t>
            </w:r>
            <w:r>
              <w:rPr>
                <w:rFonts w:ascii="Calibri" w:hAnsi="Calibri"/>
                <w:b/>
                <w:spacing w:val="-4"/>
                <w:sz w:val="22"/>
              </w:rPr>
              <w:t xml:space="preserve"> </w:t>
            </w:r>
            <w:r>
              <w:rPr>
                <w:rFonts w:ascii="Calibri" w:hAnsi="Calibri"/>
                <w:b/>
                <w:sz w:val="22"/>
              </w:rPr>
              <w:t>étudier</w:t>
            </w:r>
            <w:r>
              <w:rPr>
                <w:rFonts w:ascii="Calibri" w:hAnsi="Calibri"/>
                <w:b/>
                <w:spacing w:val="-5"/>
                <w:sz w:val="22"/>
              </w:rPr>
              <w:t xml:space="preserve"> </w:t>
            </w:r>
            <w:r>
              <w:rPr>
                <w:rFonts w:ascii="Calibri" w:hAnsi="Calibri"/>
                <w:b/>
                <w:sz w:val="22"/>
              </w:rPr>
              <w:t>les</w:t>
            </w:r>
            <w:r>
              <w:rPr>
                <w:rFonts w:ascii="Calibri" w:hAnsi="Calibri"/>
                <w:b/>
                <w:spacing w:val="-3"/>
                <w:sz w:val="22"/>
              </w:rPr>
              <w:t xml:space="preserve"> </w:t>
            </w:r>
            <w:r>
              <w:rPr>
                <w:rFonts w:ascii="Calibri" w:hAnsi="Calibri"/>
                <w:b/>
                <w:spacing w:val="-6"/>
                <w:sz w:val="22"/>
              </w:rPr>
              <w:t>regle d’assurance</w:t>
            </w:r>
          </w:p>
          <w:p>
            <w:pPr>
              <w:pStyle w:val="TableParagraph"/>
              <w:numPr>
                <w:ilvl w:val="0"/>
                <w:numId w:val="1"/>
              </w:numPr>
              <w:tabs>
                <w:tab w:val="clear" w:pos="720"/>
                <w:tab w:val="left" w:pos="224" w:leader="none"/>
              </w:tabs>
              <w:spacing w:lineRule="exact" w:line="267" w:before="0" w:after="0"/>
              <w:ind w:hanging="117" w:start="224" w:end="0"/>
              <w:jc w:val="start"/>
              <w:rPr>
                <w:rFonts w:ascii="Calibri" w:hAnsi="Calibri"/>
                <w:b/>
                <w:sz w:val="22"/>
              </w:rPr>
            </w:pPr>
            <w:r>
              <w:rPr>
                <w:rFonts w:ascii="Calibri" w:hAnsi="Calibri"/>
                <w:b/>
                <w:sz w:val="22"/>
              </w:rPr>
              <w:t>Création</w:t>
            </w:r>
            <w:r>
              <w:rPr>
                <w:rFonts w:ascii="Calibri" w:hAnsi="Calibri"/>
                <w:b/>
                <w:spacing w:val="-5"/>
                <w:sz w:val="22"/>
              </w:rPr>
              <w:t xml:space="preserve"> </w:t>
            </w:r>
            <w:r>
              <w:rPr>
                <w:rFonts w:ascii="Calibri" w:hAnsi="Calibri"/>
                <w:b/>
                <w:spacing w:val="-5"/>
                <w:sz w:val="22"/>
              </w:rPr>
              <w:t>d’une infrastructure implementable au sein d’entreprise</w:t>
            </w:r>
          </w:p>
          <w:p>
            <w:pPr>
              <w:pStyle w:val="TableParagraph"/>
              <w:numPr>
                <w:ilvl w:val="0"/>
                <w:numId w:val="1"/>
              </w:numPr>
              <w:tabs>
                <w:tab w:val="clear" w:pos="720"/>
                <w:tab w:val="left" w:pos="224" w:leader="none"/>
              </w:tabs>
              <w:spacing w:lineRule="exact" w:line="249" w:before="0" w:after="0"/>
              <w:ind w:hanging="117" w:start="224" w:end="0"/>
              <w:jc w:val="start"/>
              <w:rPr>
                <w:rFonts w:ascii="Calibri" w:hAnsi="Calibri"/>
                <w:b/>
                <w:sz w:val="22"/>
              </w:rPr>
            </w:pPr>
            <w:r>
              <w:rPr>
                <w:rFonts w:ascii="Calibri" w:hAnsi="Calibri"/>
                <w:b/>
                <w:sz w:val="22"/>
              </w:rPr>
              <w:t>Intégration</w:t>
            </w:r>
            <w:r>
              <w:rPr>
                <w:rFonts w:ascii="Calibri" w:hAnsi="Calibri"/>
                <w:b/>
                <w:spacing w:val="-6"/>
                <w:sz w:val="22"/>
              </w:rPr>
              <w:t xml:space="preserve"> </w:t>
            </w:r>
            <w:r>
              <w:rPr>
                <w:rFonts w:ascii="Calibri" w:hAnsi="Calibri"/>
                <w:b/>
                <w:spacing w:val="-6"/>
                <w:sz w:val="22"/>
              </w:rPr>
              <w:t>de l’IA</w:t>
            </w:r>
          </w:p>
        </w:tc>
      </w:tr>
      <w:tr>
        <w:trPr>
          <w:trHeight w:val="806"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Le</w:t>
            </w:r>
            <w:r>
              <w:rPr>
                <w:rFonts w:ascii="Calibri" w:hAnsi="Calibri"/>
                <w:b/>
                <w:spacing w:val="-4"/>
                <w:sz w:val="22"/>
              </w:rPr>
              <w:t xml:space="preserve"> </w:t>
            </w:r>
            <w:r>
              <w:rPr>
                <w:rFonts w:ascii="Calibri" w:hAnsi="Calibri"/>
                <w:b/>
                <w:sz w:val="22"/>
              </w:rPr>
              <w:t>stage</w:t>
            </w:r>
            <w:r>
              <w:rPr>
                <w:rFonts w:ascii="Calibri" w:hAnsi="Calibri"/>
                <w:b/>
                <w:spacing w:val="-5"/>
                <w:sz w:val="22"/>
              </w:rPr>
              <w:t xml:space="preserve"> </w:t>
            </w:r>
            <w:r>
              <w:rPr>
                <w:rFonts w:ascii="Calibri" w:hAnsi="Calibri"/>
                <w:b/>
                <w:sz w:val="22"/>
              </w:rPr>
              <w:t>contient-il</w:t>
            </w:r>
            <w:r>
              <w:rPr>
                <w:rFonts w:ascii="Calibri" w:hAnsi="Calibri"/>
                <w:b/>
                <w:spacing w:val="-2"/>
                <w:sz w:val="22"/>
              </w:rPr>
              <w:t xml:space="preserve"> </w:t>
            </w:r>
            <w:r>
              <w:rPr>
                <w:rFonts w:ascii="Calibri" w:hAnsi="Calibri"/>
                <w:b/>
                <w:sz w:val="22"/>
              </w:rPr>
              <w:t>une</w:t>
            </w:r>
            <w:r>
              <w:rPr>
                <w:rFonts w:ascii="Calibri" w:hAnsi="Calibri"/>
                <w:b/>
                <w:spacing w:val="-3"/>
                <w:sz w:val="22"/>
              </w:rPr>
              <w:t xml:space="preserve"> </w:t>
            </w:r>
            <w:r>
              <w:rPr>
                <w:rFonts w:ascii="Calibri" w:hAnsi="Calibri"/>
                <w:b/>
                <w:spacing w:val="-2"/>
                <w:sz w:val="22"/>
              </w:rPr>
              <w:t>période</w:t>
            </w:r>
          </w:p>
          <w:p>
            <w:pPr>
              <w:pStyle w:val="TableParagraph"/>
              <w:spacing w:lineRule="atLeast" w:line="270"/>
              <w:rPr>
                <w:rFonts w:ascii="Calibri" w:hAnsi="Calibri"/>
                <w:b/>
                <w:sz w:val="22"/>
              </w:rPr>
            </w:pPr>
            <w:r>
              <w:rPr>
                <w:rFonts w:ascii="Calibri" w:hAnsi="Calibri"/>
                <w:b/>
                <w:sz w:val="22"/>
              </w:rPr>
              <w:t>d’observation</w:t>
            </w:r>
            <w:r>
              <w:rPr>
                <w:rFonts w:ascii="Calibri" w:hAnsi="Calibri"/>
                <w:b/>
                <w:spacing w:val="-7"/>
                <w:sz w:val="22"/>
              </w:rPr>
              <w:t xml:space="preserve"> </w:t>
            </w:r>
            <w:r>
              <w:rPr>
                <w:rFonts w:ascii="Calibri" w:hAnsi="Calibri"/>
                <w:b/>
                <w:sz w:val="22"/>
              </w:rPr>
              <w:t>?</w:t>
            </w:r>
            <w:r>
              <w:rPr>
                <w:rFonts w:ascii="Calibri" w:hAnsi="Calibri"/>
                <w:b/>
                <w:spacing w:val="38"/>
                <w:sz w:val="22"/>
              </w:rPr>
              <w:t xml:space="preserve"> </w:t>
            </w:r>
            <w:r>
              <w:rPr>
                <w:rFonts w:ascii="Calibri" w:hAnsi="Calibri"/>
                <w:b/>
                <w:sz w:val="22"/>
              </w:rPr>
              <w:t>Si</w:t>
            </w:r>
            <w:r>
              <w:rPr>
                <w:rFonts w:ascii="Calibri" w:hAnsi="Calibri"/>
                <w:b/>
                <w:spacing w:val="-6"/>
                <w:sz w:val="22"/>
              </w:rPr>
              <w:t xml:space="preserve"> </w:t>
            </w:r>
            <w:r>
              <w:rPr>
                <w:rFonts w:ascii="Calibri" w:hAnsi="Calibri"/>
                <w:b/>
                <w:sz w:val="22"/>
              </w:rPr>
              <w:t>oui</w:t>
            </w:r>
            <w:r>
              <w:rPr>
                <w:rFonts w:ascii="Calibri" w:hAnsi="Calibri"/>
                <w:b/>
                <w:spacing w:val="-7"/>
                <w:sz w:val="22"/>
              </w:rPr>
              <w:t xml:space="preserve"> </w:t>
            </w:r>
            <w:r>
              <w:rPr>
                <w:rFonts w:ascii="Calibri" w:hAnsi="Calibri"/>
                <w:b/>
                <w:sz w:val="22"/>
              </w:rPr>
              <w:t>combien</w:t>
            </w:r>
            <w:r>
              <w:rPr>
                <w:rFonts w:ascii="Calibri" w:hAnsi="Calibri"/>
                <w:b/>
                <w:spacing w:val="-6"/>
                <w:sz w:val="22"/>
              </w:rPr>
              <w:t xml:space="preserve"> </w:t>
            </w:r>
            <w:r>
              <w:rPr>
                <w:rFonts w:ascii="Calibri" w:hAnsi="Calibri"/>
                <w:b/>
                <w:sz w:val="22"/>
              </w:rPr>
              <w:t>de jours ça a durée.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Oui,</w:t>
            </w:r>
            <w:r>
              <w:rPr>
                <w:rFonts w:ascii="Calibri" w:hAnsi="Calibri"/>
                <w:b/>
                <w:sz w:val="22"/>
              </w:rPr>
              <w:t>1</w:t>
            </w:r>
          </w:p>
        </w:tc>
      </w:tr>
      <w:tr>
        <w:trPr>
          <w:trHeight w:val="804"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rPr>
                <w:rFonts w:ascii="Calibri" w:hAnsi="Calibri"/>
                <w:b/>
                <w:sz w:val="22"/>
              </w:rPr>
            </w:pPr>
            <w:r>
              <w:rPr>
                <w:rFonts w:ascii="Calibri" w:hAnsi="Calibri"/>
                <w:b/>
                <w:sz w:val="22"/>
              </w:rPr>
              <w:t>Le stage contient-il une partie conception</w:t>
            </w:r>
            <w:r>
              <w:rPr>
                <w:rFonts w:ascii="Calibri" w:hAnsi="Calibri"/>
                <w:b/>
                <w:spacing w:val="-7"/>
                <w:sz w:val="22"/>
              </w:rPr>
              <w:t xml:space="preserve"> </w:t>
            </w:r>
            <w:r>
              <w:rPr>
                <w:rFonts w:ascii="Calibri" w:hAnsi="Calibri"/>
                <w:b/>
                <w:sz w:val="22"/>
              </w:rPr>
              <w:t>?</w:t>
            </w:r>
            <w:r>
              <w:rPr>
                <w:rFonts w:ascii="Calibri" w:hAnsi="Calibri"/>
                <w:b/>
                <w:spacing w:val="36"/>
                <w:sz w:val="22"/>
              </w:rPr>
              <w:t xml:space="preserve"> </w:t>
            </w:r>
            <w:r>
              <w:rPr>
                <w:rFonts w:ascii="Calibri" w:hAnsi="Calibri"/>
                <w:b/>
                <w:sz w:val="22"/>
              </w:rPr>
              <w:t>Si</w:t>
            </w:r>
            <w:r>
              <w:rPr>
                <w:rFonts w:ascii="Calibri" w:hAnsi="Calibri"/>
                <w:b/>
                <w:spacing w:val="-5"/>
                <w:sz w:val="22"/>
              </w:rPr>
              <w:t xml:space="preserve"> </w:t>
            </w:r>
            <w:r>
              <w:rPr>
                <w:rFonts w:ascii="Calibri" w:hAnsi="Calibri"/>
                <w:b/>
                <w:sz w:val="22"/>
              </w:rPr>
              <w:t>oui</w:t>
            </w:r>
            <w:r>
              <w:rPr>
                <w:rFonts w:ascii="Calibri" w:hAnsi="Calibri"/>
                <w:b/>
                <w:spacing w:val="-7"/>
                <w:sz w:val="22"/>
              </w:rPr>
              <w:t xml:space="preserve"> </w:t>
            </w:r>
            <w:r>
              <w:rPr>
                <w:rFonts w:ascii="Calibri" w:hAnsi="Calibri"/>
                <w:b/>
                <w:sz w:val="22"/>
              </w:rPr>
              <w:t>combien</w:t>
            </w:r>
            <w:r>
              <w:rPr>
                <w:rFonts w:ascii="Calibri" w:hAnsi="Calibri"/>
                <w:b/>
                <w:spacing w:val="-7"/>
                <w:sz w:val="22"/>
              </w:rPr>
              <w:t xml:space="preserve"> </w:t>
            </w:r>
            <w:r>
              <w:rPr>
                <w:rFonts w:ascii="Calibri" w:hAnsi="Calibri"/>
                <w:b/>
                <w:sz w:val="22"/>
              </w:rPr>
              <w:t>de</w:t>
            </w:r>
          </w:p>
          <w:p>
            <w:pPr>
              <w:pStyle w:val="TableParagraph"/>
              <w:spacing w:lineRule="exact" w:line="249"/>
              <w:rPr>
                <w:rFonts w:ascii="Calibri" w:hAnsi="Calibri"/>
                <w:b/>
                <w:sz w:val="22"/>
              </w:rPr>
            </w:pPr>
            <w:r>
              <w:rPr>
                <w:rFonts w:ascii="Calibri" w:hAnsi="Calibri"/>
                <w:b/>
                <w:sz w:val="22"/>
              </w:rPr>
              <w:t>jours</w:t>
            </w:r>
            <w:r>
              <w:rPr>
                <w:rFonts w:ascii="Calibri" w:hAnsi="Calibri"/>
                <w:b/>
                <w:spacing w:val="-5"/>
                <w:sz w:val="22"/>
              </w:rPr>
              <w:t xml:space="preserve"> </w:t>
            </w:r>
            <w:r>
              <w:rPr>
                <w:rFonts w:ascii="Calibri" w:hAnsi="Calibri"/>
                <w:b/>
                <w:sz w:val="22"/>
              </w:rPr>
              <w:t>ça</w:t>
            </w:r>
            <w:r>
              <w:rPr>
                <w:rFonts w:ascii="Calibri" w:hAnsi="Calibri"/>
                <w:b/>
                <w:spacing w:val="-1"/>
                <w:sz w:val="22"/>
              </w:rPr>
              <w:t xml:space="preserve"> </w:t>
            </w:r>
            <w:r>
              <w:rPr>
                <w:rFonts w:ascii="Calibri" w:hAnsi="Calibri"/>
                <w:b/>
                <w:sz w:val="22"/>
              </w:rPr>
              <w:t xml:space="preserve">a </w:t>
            </w:r>
            <w:r>
              <w:rPr>
                <w:rFonts w:ascii="Calibri" w:hAnsi="Calibri"/>
                <w:b/>
                <w:spacing w:val="-4"/>
                <w:sz w:val="22"/>
              </w:rPr>
              <w:t>pris</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6"/>
              <w:rPr>
                <w:rFonts w:ascii="Calibri" w:hAnsi="Calibri"/>
                <w:b/>
                <w:sz w:val="22"/>
              </w:rPr>
            </w:pPr>
            <w:r>
              <w:rPr>
                <w:rFonts w:ascii="Calibri" w:hAnsi="Calibri"/>
                <w:b/>
                <w:sz w:val="22"/>
              </w:rPr>
              <w:t>Oui,</w:t>
            </w:r>
            <w:r>
              <w:rPr>
                <w:rFonts w:ascii="Calibri" w:hAnsi="Calibri"/>
                <w:b/>
                <w:spacing w:val="-2"/>
                <w:sz w:val="22"/>
              </w:rPr>
              <w:t xml:space="preserve"> </w:t>
            </w:r>
            <w:r>
              <w:rPr>
                <w:rFonts w:ascii="Calibri" w:hAnsi="Calibri"/>
                <w:b/>
                <w:spacing w:val="-2"/>
                <w:sz w:val="22"/>
              </w:rPr>
              <w:t>10</w:t>
            </w:r>
          </w:p>
        </w:tc>
      </w:tr>
      <w:tr>
        <w:trPr>
          <w:trHeight w:val="806"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rPr>
                <w:rFonts w:ascii="Calibri" w:hAnsi="Calibri"/>
                <w:b/>
                <w:sz w:val="22"/>
              </w:rPr>
            </w:pPr>
            <w:r>
              <w:rPr>
                <w:rFonts w:ascii="Calibri" w:hAnsi="Calibri"/>
                <w:b/>
                <w:sz w:val="22"/>
              </w:rPr>
              <w:t>Le stage contient-il une partie développement</w:t>
            </w:r>
            <w:r>
              <w:rPr>
                <w:rFonts w:ascii="Calibri" w:hAnsi="Calibri"/>
                <w:b/>
                <w:spacing w:val="-8"/>
                <w:sz w:val="22"/>
              </w:rPr>
              <w:t xml:space="preserve"> </w:t>
            </w:r>
            <w:r>
              <w:rPr>
                <w:rFonts w:ascii="Calibri" w:hAnsi="Calibri"/>
                <w:b/>
                <w:sz w:val="22"/>
              </w:rPr>
              <w:t>?</w:t>
            </w:r>
            <w:r>
              <w:rPr>
                <w:rFonts w:ascii="Calibri" w:hAnsi="Calibri"/>
                <w:b/>
                <w:spacing w:val="-10"/>
                <w:sz w:val="22"/>
              </w:rPr>
              <w:t xml:space="preserve"> </w:t>
            </w:r>
            <w:r>
              <w:rPr>
                <w:rFonts w:ascii="Calibri" w:hAnsi="Calibri"/>
                <w:b/>
                <w:sz w:val="22"/>
              </w:rPr>
              <w:t>si</w:t>
            </w:r>
            <w:r>
              <w:rPr>
                <w:rFonts w:ascii="Calibri" w:hAnsi="Calibri"/>
                <w:b/>
                <w:spacing w:val="-8"/>
                <w:sz w:val="22"/>
              </w:rPr>
              <w:t xml:space="preserve"> </w:t>
            </w:r>
            <w:r>
              <w:rPr>
                <w:rFonts w:ascii="Calibri" w:hAnsi="Calibri"/>
                <w:b/>
                <w:sz w:val="22"/>
              </w:rPr>
              <w:t>oui</w:t>
            </w:r>
            <w:r>
              <w:rPr>
                <w:rFonts w:ascii="Calibri" w:hAnsi="Calibri"/>
                <w:b/>
                <w:spacing w:val="-10"/>
                <w:sz w:val="22"/>
              </w:rPr>
              <w:t xml:space="preserve"> </w:t>
            </w:r>
            <w:r>
              <w:rPr>
                <w:rFonts w:ascii="Calibri" w:hAnsi="Calibri"/>
                <w:b/>
                <w:sz w:val="22"/>
              </w:rPr>
              <w:t>combien</w:t>
            </w:r>
          </w:p>
          <w:p>
            <w:pPr>
              <w:pStyle w:val="TableParagraph"/>
              <w:spacing w:lineRule="exact" w:line="249"/>
              <w:rPr>
                <w:rFonts w:ascii="Calibri" w:hAnsi="Calibri"/>
                <w:b/>
                <w:sz w:val="22"/>
              </w:rPr>
            </w:pPr>
            <w:r>
              <w:rPr>
                <w:rFonts w:ascii="Calibri" w:hAnsi="Calibri"/>
                <w:b/>
                <w:sz w:val="22"/>
              </w:rPr>
              <w:t>de</w:t>
            </w:r>
            <w:r>
              <w:rPr>
                <w:rFonts w:ascii="Calibri" w:hAnsi="Calibri"/>
                <w:b/>
                <w:spacing w:val="-4"/>
                <w:sz w:val="22"/>
              </w:rPr>
              <w:t xml:space="preserve"> </w:t>
            </w:r>
            <w:r>
              <w:rPr>
                <w:rFonts w:ascii="Calibri" w:hAnsi="Calibri"/>
                <w:b/>
                <w:sz w:val="22"/>
              </w:rPr>
              <w:t>jours</w:t>
            </w:r>
            <w:r>
              <w:rPr>
                <w:rFonts w:ascii="Calibri" w:hAnsi="Calibri"/>
                <w:b/>
                <w:spacing w:val="-2"/>
                <w:sz w:val="22"/>
              </w:rPr>
              <w:t xml:space="preserve"> </w:t>
            </w:r>
            <w:r>
              <w:rPr>
                <w:rFonts w:ascii="Calibri" w:hAnsi="Calibri"/>
                <w:b/>
                <w:sz w:val="22"/>
              </w:rPr>
              <w:t>ça</w:t>
            </w:r>
            <w:r>
              <w:rPr>
                <w:rFonts w:ascii="Calibri" w:hAnsi="Calibri"/>
                <w:b/>
                <w:spacing w:val="-2"/>
                <w:sz w:val="22"/>
              </w:rPr>
              <w:t xml:space="preserve"> </w:t>
            </w:r>
            <w:r>
              <w:rPr>
                <w:rFonts w:ascii="Calibri" w:hAnsi="Calibri"/>
                <w:b/>
                <w:sz w:val="22"/>
              </w:rPr>
              <w:t xml:space="preserve">a </w:t>
            </w:r>
            <w:r>
              <w:rPr>
                <w:rFonts w:ascii="Calibri" w:hAnsi="Calibri"/>
                <w:b/>
                <w:spacing w:val="-4"/>
                <w:sz w:val="22"/>
              </w:rPr>
              <w:t>pris</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Oui,</w:t>
            </w:r>
            <w:r>
              <w:rPr>
                <w:rFonts w:ascii="Calibri" w:hAnsi="Calibri"/>
                <w:b/>
                <w:spacing w:val="-2"/>
                <w:sz w:val="22"/>
              </w:rPr>
              <w:t xml:space="preserve"> </w:t>
            </w:r>
            <w:r>
              <w:rPr>
                <w:rFonts w:ascii="Calibri" w:hAnsi="Calibri"/>
                <w:b/>
                <w:sz w:val="22"/>
              </w:rPr>
              <w:t>20</w:t>
            </w:r>
            <w:r>
              <w:rPr>
                <w:rFonts w:ascii="Calibri" w:hAnsi="Calibri"/>
                <w:b/>
                <w:spacing w:val="-3"/>
                <w:sz w:val="22"/>
              </w:rPr>
              <w:t xml:space="preserve"> </w:t>
            </w:r>
            <w:r>
              <w:rPr>
                <w:rFonts w:ascii="Calibri" w:hAnsi="Calibri"/>
                <w:b/>
                <w:spacing w:val="-2"/>
                <w:sz w:val="22"/>
              </w:rPr>
              <w:t>jours</w:t>
            </w:r>
          </w:p>
        </w:tc>
      </w:tr>
      <w:tr>
        <w:trPr>
          <w:trHeight w:val="806"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ind w:firstLine="50" w:start="107" w:end="0"/>
              <w:rPr>
                <w:rFonts w:ascii="Calibri" w:hAnsi="Calibri"/>
                <w:b/>
                <w:sz w:val="22"/>
              </w:rPr>
            </w:pPr>
            <w:r>
              <w:rPr>
                <w:rFonts w:ascii="Calibri" w:hAnsi="Calibri"/>
                <w:b/>
                <w:sz w:val="22"/>
              </w:rPr>
              <w:t>Quels</w:t>
            </w:r>
            <w:r>
              <w:rPr>
                <w:rFonts w:ascii="Calibri" w:hAnsi="Calibri"/>
                <w:b/>
                <w:spacing w:val="-6"/>
                <w:sz w:val="22"/>
              </w:rPr>
              <w:t xml:space="preserve"> </w:t>
            </w:r>
            <w:r>
              <w:rPr>
                <w:rFonts w:ascii="Calibri" w:hAnsi="Calibri"/>
                <w:b/>
                <w:sz w:val="22"/>
              </w:rPr>
              <w:t>sont</w:t>
            </w:r>
            <w:r>
              <w:rPr>
                <w:rFonts w:ascii="Calibri" w:hAnsi="Calibri"/>
                <w:b/>
                <w:spacing w:val="-4"/>
                <w:sz w:val="22"/>
              </w:rPr>
              <w:t xml:space="preserve"> </w:t>
            </w:r>
            <w:r>
              <w:rPr>
                <w:rFonts w:ascii="Calibri" w:hAnsi="Calibri"/>
                <w:b/>
                <w:sz w:val="22"/>
              </w:rPr>
              <w:t>les</w:t>
            </w:r>
            <w:r>
              <w:rPr>
                <w:rFonts w:ascii="Calibri" w:hAnsi="Calibri"/>
                <w:b/>
                <w:spacing w:val="-6"/>
                <w:sz w:val="22"/>
              </w:rPr>
              <w:t xml:space="preserve"> </w:t>
            </w:r>
            <w:r>
              <w:rPr>
                <w:rFonts w:ascii="Calibri" w:hAnsi="Calibri"/>
                <w:b/>
                <w:sz w:val="22"/>
              </w:rPr>
              <w:t>prérequis</w:t>
            </w:r>
            <w:r>
              <w:rPr>
                <w:rFonts w:ascii="Calibri" w:hAnsi="Calibri"/>
                <w:b/>
                <w:spacing w:val="-4"/>
                <w:sz w:val="22"/>
              </w:rPr>
              <w:t xml:space="preserve"> </w:t>
            </w:r>
            <w:r>
              <w:rPr>
                <w:rFonts w:ascii="Calibri" w:hAnsi="Calibri"/>
                <w:b/>
                <w:sz w:val="22"/>
              </w:rPr>
              <w:t>pour</w:t>
            </w:r>
            <w:r>
              <w:rPr>
                <w:rFonts w:ascii="Calibri" w:hAnsi="Calibri"/>
                <w:b/>
                <w:spacing w:val="-2"/>
                <w:sz w:val="22"/>
              </w:rPr>
              <w:t xml:space="preserve"> </w:t>
            </w:r>
            <w:r>
              <w:rPr>
                <w:rFonts w:ascii="Calibri" w:hAnsi="Calibri"/>
                <w:b/>
                <w:sz w:val="22"/>
              </w:rPr>
              <w:t>ce stage</w:t>
            </w:r>
            <w:r>
              <w:rPr>
                <w:rFonts w:ascii="Calibri" w:hAnsi="Calibri"/>
                <w:b/>
                <w:spacing w:val="-3"/>
                <w:sz w:val="22"/>
              </w:rPr>
              <w:t xml:space="preserve"> </w:t>
            </w:r>
            <w:r>
              <w:rPr>
                <w:rFonts w:ascii="Calibri" w:hAnsi="Calibri"/>
                <w:b/>
                <w:sz w:val="22"/>
              </w:rPr>
              <w:t>en</w:t>
            </w:r>
            <w:r>
              <w:rPr>
                <w:rFonts w:ascii="Calibri" w:hAnsi="Calibri"/>
                <w:b/>
                <w:spacing w:val="-2"/>
                <w:sz w:val="22"/>
              </w:rPr>
              <w:t xml:space="preserve"> </w:t>
            </w:r>
            <w:r>
              <w:rPr>
                <w:rFonts w:ascii="Calibri" w:hAnsi="Calibri"/>
                <w:b/>
                <w:sz w:val="22"/>
              </w:rPr>
              <w:t>termes de</w:t>
            </w:r>
            <w:r>
              <w:rPr>
                <w:rFonts w:ascii="Calibri" w:hAnsi="Calibri"/>
                <w:b/>
                <w:spacing w:val="-4"/>
                <w:sz w:val="22"/>
              </w:rPr>
              <w:t xml:space="preserve"> </w:t>
            </w:r>
            <w:r>
              <w:rPr>
                <w:rFonts w:ascii="Calibri" w:hAnsi="Calibri"/>
                <w:b/>
                <w:spacing w:val="-2"/>
                <w:sz w:val="22"/>
              </w:rPr>
              <w:t>compétences</w:t>
            </w:r>
          </w:p>
          <w:p>
            <w:pPr>
              <w:pStyle w:val="TableParagraph"/>
              <w:spacing w:lineRule="exact" w:line="249"/>
              <w:rPr>
                <w:rFonts w:ascii="Calibri" w:hAnsi="Calibri"/>
                <w:b/>
                <w:sz w:val="22"/>
              </w:rPr>
            </w:pPr>
            <w:r>
              <w:rPr>
                <w:rFonts w:ascii="Calibri" w:hAnsi="Calibri"/>
                <w:b/>
                <w:sz w:val="22"/>
              </w:rPr>
              <w:t>techniques</w:t>
            </w:r>
            <w:r>
              <w:rPr>
                <w:rFonts w:ascii="Calibri" w:hAnsi="Calibri"/>
                <w:b/>
                <w:spacing w:val="-6"/>
                <w:sz w:val="22"/>
              </w:rPr>
              <w:t xml:space="preserve"> </w:t>
            </w:r>
            <w:r>
              <w:rPr>
                <w:rFonts w:ascii="Calibri" w:hAnsi="Calibri"/>
                <w:b/>
                <w:spacing w:val="-10"/>
                <w:sz w:val="22"/>
              </w:rPr>
              <w:t>?</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ind w:start="107" w:end="168"/>
              <w:rPr>
                <w:rFonts w:ascii="Calibri" w:hAnsi="Calibri"/>
                <w:b/>
                <w:sz w:val="22"/>
              </w:rPr>
            </w:pPr>
            <w:r>
              <w:rPr>
                <w:rFonts w:ascii="Calibri" w:hAnsi="Calibri"/>
                <w:b/>
                <w:sz w:val="22"/>
              </w:rPr>
              <w:t>Connaissance les normes d’entreprise et des systemes composés</w:t>
            </w:r>
          </w:p>
        </w:tc>
      </w:tr>
      <w:tr>
        <w:trPr>
          <w:trHeight w:val="537"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Les</w:t>
            </w:r>
            <w:r>
              <w:rPr>
                <w:rFonts w:ascii="Calibri" w:hAnsi="Calibri"/>
                <w:b/>
                <w:spacing w:val="-4"/>
                <w:sz w:val="22"/>
              </w:rPr>
              <w:t xml:space="preserve"> </w:t>
            </w:r>
            <w:r>
              <w:rPr>
                <w:rFonts w:ascii="Calibri" w:hAnsi="Calibri"/>
                <w:b/>
                <w:sz w:val="22"/>
              </w:rPr>
              <w:t>outils</w:t>
            </w:r>
            <w:r>
              <w:rPr>
                <w:rFonts w:ascii="Calibri" w:hAnsi="Calibri"/>
                <w:b/>
                <w:spacing w:val="-4"/>
                <w:sz w:val="22"/>
              </w:rPr>
              <w:t xml:space="preserve"> </w:t>
            </w:r>
            <w:r>
              <w:rPr>
                <w:rFonts w:ascii="Calibri" w:hAnsi="Calibri"/>
                <w:b/>
                <w:sz w:val="22"/>
              </w:rPr>
              <w:t>et</w:t>
            </w:r>
            <w:r>
              <w:rPr>
                <w:rFonts w:ascii="Calibri" w:hAnsi="Calibri"/>
                <w:b/>
                <w:spacing w:val="-5"/>
                <w:sz w:val="22"/>
              </w:rPr>
              <w:t xml:space="preserve"> </w:t>
            </w:r>
            <w:r>
              <w:rPr>
                <w:rFonts w:ascii="Calibri" w:hAnsi="Calibri"/>
                <w:b/>
                <w:sz w:val="22"/>
              </w:rPr>
              <w:t>logiciels</w:t>
            </w:r>
            <w:r>
              <w:rPr>
                <w:rFonts w:ascii="Calibri" w:hAnsi="Calibri"/>
                <w:b/>
                <w:spacing w:val="-3"/>
                <w:sz w:val="22"/>
              </w:rPr>
              <w:t xml:space="preserve"> </w:t>
            </w:r>
            <w:r>
              <w:rPr>
                <w:rFonts w:ascii="Calibri" w:hAnsi="Calibri"/>
                <w:b/>
                <w:spacing w:val="-2"/>
                <w:sz w:val="22"/>
              </w:rPr>
              <w:t>utilisés</w:t>
            </w:r>
          </w:p>
          <w:p>
            <w:pPr>
              <w:pStyle w:val="TableParagraph"/>
              <w:spacing w:lineRule="exact" w:line="249"/>
              <w:rPr>
                <w:rFonts w:ascii="Calibri" w:hAnsi="Calibri"/>
                <w:b/>
                <w:sz w:val="22"/>
              </w:rPr>
            </w:pPr>
            <w:r>
              <w:rPr>
                <w:rFonts w:ascii="Calibri" w:hAnsi="Calibri"/>
                <w:b/>
                <w:sz w:val="22"/>
              </w:rPr>
              <w:t>durant</w:t>
            </w:r>
            <w:r>
              <w:rPr>
                <w:rFonts w:ascii="Calibri" w:hAnsi="Calibri"/>
                <w:b/>
                <w:spacing w:val="-3"/>
                <w:sz w:val="22"/>
              </w:rPr>
              <w:t xml:space="preserve"> </w:t>
            </w:r>
            <w:r>
              <w:rPr>
                <w:rFonts w:ascii="Calibri" w:hAnsi="Calibri"/>
                <w:b/>
                <w:sz w:val="22"/>
              </w:rPr>
              <w:t>le</w:t>
            </w:r>
            <w:r>
              <w:rPr>
                <w:rFonts w:ascii="Calibri" w:hAnsi="Calibri"/>
                <w:b/>
                <w:spacing w:val="-3"/>
                <w:sz w:val="22"/>
              </w:rPr>
              <w:t xml:space="preserve"> </w:t>
            </w:r>
            <w:r>
              <w:rPr>
                <w:rFonts w:ascii="Calibri" w:hAnsi="Calibri"/>
                <w:b/>
                <w:spacing w:val="-2"/>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pacing w:val="-3"/>
                <w:sz w:val="22"/>
              </w:rPr>
              <w:t xml:space="preserve">Docker, spring, React scikit-learn, pytorch, keycloak, </w:t>
            </w:r>
            <w:r>
              <w:rPr>
                <w:rFonts w:ascii="Calibri" w:hAnsi="Calibri"/>
                <w:b/>
                <w:spacing w:val="-3"/>
                <w:sz w:val="22"/>
              </w:rPr>
              <w:t>database-engines</w:t>
            </w:r>
          </w:p>
        </w:tc>
      </w:tr>
      <w:tr>
        <w:trPr>
          <w:trHeight w:val="806"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ind w:start="107" w:end="165"/>
              <w:rPr>
                <w:rFonts w:ascii="Calibri" w:hAnsi="Calibri"/>
                <w:b/>
                <w:sz w:val="22"/>
              </w:rPr>
            </w:pPr>
            <w:r>
              <w:rPr>
                <w:rFonts w:ascii="Calibri" w:hAnsi="Calibri"/>
                <w:b/>
                <w:sz w:val="22"/>
              </w:rPr>
              <w:t>Le matériel et la machinerie (autre</w:t>
            </w:r>
            <w:r>
              <w:rPr>
                <w:rFonts w:ascii="Calibri" w:hAnsi="Calibri"/>
                <w:b/>
                <w:spacing w:val="-8"/>
                <w:sz w:val="22"/>
              </w:rPr>
              <w:t xml:space="preserve"> </w:t>
            </w:r>
            <w:r>
              <w:rPr>
                <w:rFonts w:ascii="Calibri" w:hAnsi="Calibri"/>
                <w:b/>
                <w:sz w:val="22"/>
              </w:rPr>
              <w:t>que</w:t>
            </w:r>
            <w:r>
              <w:rPr>
                <w:rFonts w:ascii="Calibri" w:hAnsi="Calibri"/>
                <w:b/>
                <w:spacing w:val="-8"/>
                <w:sz w:val="22"/>
              </w:rPr>
              <w:t xml:space="preserve"> </w:t>
            </w:r>
            <w:r>
              <w:rPr>
                <w:rFonts w:ascii="Calibri" w:hAnsi="Calibri"/>
                <w:b/>
                <w:sz w:val="22"/>
              </w:rPr>
              <w:t>les</w:t>
            </w:r>
            <w:r>
              <w:rPr>
                <w:rFonts w:ascii="Calibri" w:hAnsi="Calibri"/>
                <w:b/>
                <w:spacing w:val="-9"/>
                <w:sz w:val="22"/>
              </w:rPr>
              <w:t xml:space="preserve"> </w:t>
            </w:r>
            <w:r>
              <w:rPr>
                <w:rFonts w:ascii="Calibri" w:hAnsi="Calibri"/>
                <w:b/>
                <w:sz w:val="22"/>
              </w:rPr>
              <w:t>PCs)</w:t>
            </w:r>
            <w:r>
              <w:rPr>
                <w:rFonts w:ascii="Calibri" w:hAnsi="Calibri"/>
                <w:b/>
                <w:spacing w:val="-8"/>
                <w:sz w:val="22"/>
              </w:rPr>
              <w:t xml:space="preserve"> </w:t>
            </w:r>
            <w:r>
              <w:rPr>
                <w:rFonts w:ascii="Calibri" w:hAnsi="Calibri"/>
                <w:b/>
                <w:sz w:val="22"/>
              </w:rPr>
              <w:t>utilisés</w:t>
            </w:r>
            <w:r>
              <w:rPr>
                <w:rFonts w:ascii="Calibri" w:hAnsi="Calibri"/>
                <w:b/>
                <w:spacing w:val="-9"/>
                <w:sz w:val="22"/>
              </w:rPr>
              <w:t xml:space="preserve"> </w:t>
            </w:r>
            <w:r>
              <w:rPr>
                <w:rFonts w:ascii="Calibri" w:hAnsi="Calibri"/>
                <w:b/>
                <w:sz w:val="22"/>
              </w:rPr>
              <w:t>durant</w:t>
            </w:r>
          </w:p>
          <w:p>
            <w:pPr>
              <w:pStyle w:val="TableParagraph"/>
              <w:spacing w:lineRule="exact" w:line="249"/>
              <w:rPr>
                <w:rFonts w:ascii="Calibri" w:hAnsi="Calibri"/>
                <w:b/>
                <w:sz w:val="22"/>
              </w:rPr>
            </w:pPr>
            <w:r>
              <w:rPr>
                <w:rFonts w:ascii="Calibri" w:hAnsi="Calibri"/>
                <w:b/>
                <w:sz w:val="22"/>
              </w:rPr>
              <w:t>le</w:t>
            </w:r>
            <w:r>
              <w:rPr>
                <w:rFonts w:ascii="Calibri" w:hAnsi="Calibri"/>
                <w:b/>
                <w:spacing w:val="-1"/>
                <w:sz w:val="22"/>
              </w:rPr>
              <w:t xml:space="preserve"> </w:t>
            </w:r>
            <w:r>
              <w:rPr>
                <w:rFonts w:ascii="Calibri" w:hAnsi="Calibri"/>
                <w:b/>
                <w:spacing w:val="-4"/>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pacing w:val="-2"/>
                <w:sz w:val="22"/>
              </w:rPr>
              <w:t>--</w:t>
            </w:r>
            <w:r>
              <w:rPr>
                <w:rFonts w:ascii="Calibri" w:hAnsi="Calibri"/>
                <w:b/>
                <w:spacing w:val="-12"/>
                <w:sz w:val="22"/>
              </w:rPr>
              <w:t>-</w:t>
            </w:r>
          </w:p>
        </w:tc>
      </w:tr>
      <w:tr>
        <w:trPr>
          <w:trHeight w:val="537"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Méthodologies</w:t>
            </w:r>
            <w:r>
              <w:rPr>
                <w:rFonts w:ascii="Calibri" w:hAnsi="Calibri"/>
                <w:b/>
                <w:spacing w:val="-8"/>
                <w:sz w:val="22"/>
              </w:rPr>
              <w:t xml:space="preserve"> </w:t>
            </w:r>
            <w:r>
              <w:rPr>
                <w:rFonts w:ascii="Calibri" w:hAnsi="Calibri"/>
                <w:b/>
                <w:sz w:val="22"/>
              </w:rPr>
              <w:t>utilisées</w:t>
            </w:r>
            <w:r>
              <w:rPr>
                <w:rFonts w:ascii="Calibri" w:hAnsi="Calibri"/>
                <w:b/>
                <w:spacing w:val="-8"/>
                <w:sz w:val="22"/>
              </w:rPr>
              <w:t xml:space="preserve"> </w:t>
            </w:r>
            <w:r>
              <w:rPr>
                <w:rFonts w:ascii="Calibri" w:hAnsi="Calibri"/>
                <w:b/>
                <w:sz w:val="22"/>
              </w:rPr>
              <w:t>durant</w:t>
            </w:r>
            <w:r>
              <w:rPr>
                <w:rFonts w:ascii="Calibri" w:hAnsi="Calibri"/>
                <w:b/>
                <w:spacing w:val="-7"/>
                <w:sz w:val="22"/>
              </w:rPr>
              <w:t xml:space="preserve"> </w:t>
            </w:r>
            <w:r>
              <w:rPr>
                <w:rFonts w:ascii="Calibri" w:hAnsi="Calibri"/>
                <w:b/>
                <w:spacing w:val="-5"/>
                <w:sz w:val="22"/>
              </w:rPr>
              <w:t>le</w:t>
            </w:r>
          </w:p>
          <w:p>
            <w:pPr>
              <w:pStyle w:val="TableParagraph"/>
              <w:spacing w:lineRule="exact" w:line="249"/>
              <w:rPr>
                <w:rFonts w:ascii="Calibri" w:hAnsi="Calibri"/>
                <w:b/>
                <w:sz w:val="22"/>
              </w:rPr>
            </w:pPr>
            <w:r>
              <w:rPr>
                <w:rFonts w:ascii="Calibri" w:hAnsi="Calibri"/>
                <w:b/>
                <w:spacing w:val="-2"/>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z w:val="22"/>
              </w:rPr>
              <w:t>Identifier</w:t>
            </w:r>
            <w:r>
              <w:rPr>
                <w:rFonts w:ascii="Calibri" w:hAnsi="Calibri"/>
                <w:b/>
                <w:spacing w:val="-5"/>
                <w:sz w:val="22"/>
              </w:rPr>
              <w:t xml:space="preserve"> </w:t>
            </w:r>
            <w:r>
              <w:rPr>
                <w:rFonts w:ascii="Calibri" w:hAnsi="Calibri"/>
                <w:b/>
                <w:sz w:val="22"/>
              </w:rPr>
              <w:t>le</w:t>
            </w:r>
            <w:r>
              <w:rPr>
                <w:rFonts w:ascii="Calibri" w:hAnsi="Calibri"/>
                <w:b/>
                <w:spacing w:val="-4"/>
                <w:sz w:val="22"/>
              </w:rPr>
              <w:t xml:space="preserve"> </w:t>
            </w:r>
            <w:r>
              <w:rPr>
                <w:rFonts w:ascii="Calibri" w:hAnsi="Calibri"/>
                <w:b/>
                <w:sz w:val="22"/>
              </w:rPr>
              <w:t>problème</w:t>
            </w:r>
            <w:r>
              <w:rPr>
                <w:rFonts w:ascii="Calibri" w:hAnsi="Calibri"/>
                <w:b/>
                <w:spacing w:val="-3"/>
                <w:sz w:val="22"/>
              </w:rPr>
              <w:t xml:space="preserve"> </w:t>
            </w:r>
            <w:r>
              <w:rPr>
                <w:rFonts w:ascii="Calibri" w:hAnsi="Calibri"/>
                <w:b/>
                <w:sz w:val="22"/>
              </w:rPr>
              <w:t>trouver</w:t>
            </w:r>
            <w:r>
              <w:rPr>
                <w:rFonts w:ascii="Calibri" w:hAnsi="Calibri"/>
                <w:b/>
                <w:spacing w:val="-3"/>
                <w:sz w:val="22"/>
              </w:rPr>
              <w:t xml:space="preserve"> </w:t>
            </w:r>
            <w:r>
              <w:rPr>
                <w:rFonts w:ascii="Calibri" w:hAnsi="Calibri"/>
                <w:b/>
                <w:sz w:val="22"/>
              </w:rPr>
              <w:t>et</w:t>
            </w:r>
            <w:r>
              <w:rPr>
                <w:rFonts w:ascii="Calibri" w:hAnsi="Calibri"/>
                <w:b/>
                <w:spacing w:val="-6"/>
                <w:sz w:val="22"/>
              </w:rPr>
              <w:t xml:space="preserve"> </w:t>
            </w:r>
            <w:r>
              <w:rPr>
                <w:rFonts w:ascii="Calibri" w:hAnsi="Calibri"/>
                <w:b/>
                <w:sz w:val="22"/>
              </w:rPr>
              <w:t>discuter</w:t>
            </w:r>
            <w:r>
              <w:rPr>
                <w:rFonts w:ascii="Calibri" w:hAnsi="Calibri"/>
                <w:b/>
                <w:spacing w:val="-5"/>
                <w:sz w:val="22"/>
              </w:rPr>
              <w:t xml:space="preserve"> </w:t>
            </w:r>
            <w:r>
              <w:rPr>
                <w:rFonts w:ascii="Calibri" w:hAnsi="Calibri"/>
                <w:b/>
                <w:sz w:val="22"/>
              </w:rPr>
              <w:t>les</w:t>
            </w:r>
            <w:r>
              <w:rPr>
                <w:rFonts w:ascii="Calibri" w:hAnsi="Calibri"/>
                <w:b/>
                <w:spacing w:val="-2"/>
                <w:sz w:val="22"/>
              </w:rPr>
              <w:t xml:space="preserve"> solutions</w:t>
            </w:r>
          </w:p>
          <w:p>
            <w:pPr>
              <w:pStyle w:val="TableParagraph"/>
              <w:spacing w:lineRule="exact" w:line="249"/>
              <w:rPr>
                <w:rFonts w:ascii="Calibri" w:hAnsi="Calibri"/>
                <w:b/>
                <w:sz w:val="22"/>
              </w:rPr>
            </w:pPr>
            <w:r>
              <w:rPr>
                <w:rFonts w:ascii="Calibri" w:hAnsi="Calibri"/>
                <w:b/>
                <w:sz w:val="22"/>
              </w:rPr>
              <w:t>concevoir</w:t>
            </w:r>
            <w:r>
              <w:rPr>
                <w:rFonts w:ascii="Calibri" w:hAnsi="Calibri"/>
                <w:b/>
                <w:spacing w:val="-6"/>
                <w:sz w:val="22"/>
              </w:rPr>
              <w:t xml:space="preserve"> </w:t>
            </w:r>
            <w:r>
              <w:rPr>
                <w:rFonts w:ascii="Calibri" w:hAnsi="Calibri"/>
                <w:b/>
                <w:sz w:val="22"/>
              </w:rPr>
              <w:t>une</w:t>
            </w:r>
            <w:r>
              <w:rPr>
                <w:rFonts w:ascii="Calibri" w:hAnsi="Calibri"/>
                <w:b/>
                <w:spacing w:val="-6"/>
                <w:sz w:val="22"/>
              </w:rPr>
              <w:t xml:space="preserve"> </w:t>
            </w:r>
            <w:r>
              <w:rPr>
                <w:rFonts w:ascii="Calibri" w:hAnsi="Calibri"/>
                <w:b/>
                <w:sz w:val="22"/>
              </w:rPr>
              <w:t>solution</w:t>
            </w:r>
            <w:r>
              <w:rPr>
                <w:rFonts w:ascii="Calibri" w:hAnsi="Calibri"/>
                <w:b/>
                <w:spacing w:val="-6"/>
                <w:sz w:val="22"/>
              </w:rPr>
              <w:t xml:space="preserve"> </w:t>
            </w:r>
            <w:r>
              <w:rPr>
                <w:rFonts w:ascii="Calibri" w:hAnsi="Calibri"/>
                <w:b/>
                <w:sz w:val="22"/>
              </w:rPr>
              <w:t>réaliser</w:t>
            </w:r>
            <w:r>
              <w:rPr>
                <w:rFonts w:ascii="Calibri" w:hAnsi="Calibri"/>
                <w:b/>
                <w:spacing w:val="-6"/>
                <w:sz w:val="22"/>
              </w:rPr>
              <w:t xml:space="preserve"> </w:t>
            </w:r>
            <w:r>
              <w:rPr>
                <w:rFonts w:ascii="Calibri" w:hAnsi="Calibri"/>
                <w:b/>
                <w:sz w:val="22"/>
              </w:rPr>
              <w:t>cette</w:t>
            </w:r>
            <w:r>
              <w:rPr>
                <w:rFonts w:ascii="Calibri" w:hAnsi="Calibri"/>
                <w:b/>
                <w:spacing w:val="-5"/>
                <w:sz w:val="22"/>
              </w:rPr>
              <w:t xml:space="preserve"> </w:t>
            </w:r>
            <w:r>
              <w:rPr>
                <w:rFonts w:ascii="Calibri" w:hAnsi="Calibri"/>
                <w:b/>
                <w:spacing w:val="-2"/>
                <w:sz w:val="22"/>
              </w:rPr>
              <w:t>solution</w:t>
            </w:r>
          </w:p>
        </w:tc>
      </w:tr>
      <w:tr>
        <w:trPr>
          <w:trHeight w:val="1073"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ind w:start="107" w:end="529"/>
              <w:rPr>
                <w:rFonts w:ascii="Calibri" w:hAnsi="Calibri"/>
                <w:b/>
                <w:sz w:val="22"/>
              </w:rPr>
            </w:pPr>
            <w:r>
              <w:rPr>
                <w:rFonts w:ascii="Calibri" w:hAnsi="Calibri"/>
                <w:b/>
                <w:sz w:val="22"/>
              </w:rPr>
              <w:t xml:space="preserve">Les deux principales </w:t>
            </w:r>
            <w:r>
              <w:rPr>
                <w:rFonts w:ascii="Calibri" w:hAnsi="Calibri"/>
                <w:b/>
                <w:spacing w:val="-2"/>
                <w:sz w:val="22"/>
              </w:rPr>
              <w:t xml:space="preserve">qualifications-compétences </w:t>
            </w:r>
            <w:r>
              <w:rPr>
                <w:rFonts w:ascii="Calibri" w:hAnsi="Calibri"/>
                <w:b/>
                <w:sz w:val="22"/>
              </w:rPr>
              <w:t>comportementales</w:t>
            </w:r>
            <w:r>
              <w:rPr>
                <w:rFonts w:ascii="Calibri" w:hAnsi="Calibri"/>
                <w:b/>
                <w:spacing w:val="-13"/>
                <w:sz w:val="22"/>
              </w:rPr>
              <w:t xml:space="preserve"> </w:t>
            </w:r>
            <w:r>
              <w:rPr>
                <w:rFonts w:ascii="Calibri" w:hAnsi="Calibri"/>
                <w:b/>
                <w:sz w:val="22"/>
              </w:rPr>
              <w:t>acquises</w:t>
            </w:r>
            <w:r>
              <w:rPr>
                <w:rFonts w:ascii="Calibri" w:hAnsi="Calibri"/>
                <w:b/>
                <w:spacing w:val="-12"/>
                <w:sz w:val="22"/>
              </w:rPr>
              <w:t xml:space="preserve"> </w:t>
            </w:r>
            <w:r>
              <w:rPr>
                <w:rFonts w:ascii="Calibri" w:hAnsi="Calibri"/>
                <w:b/>
                <w:sz w:val="22"/>
              </w:rPr>
              <w:t>à</w:t>
            </w:r>
          </w:p>
          <w:p>
            <w:pPr>
              <w:pStyle w:val="TableParagraph"/>
              <w:spacing w:lineRule="exact" w:line="248"/>
              <w:rPr>
                <w:rFonts w:ascii="Calibri" w:hAnsi="Calibri"/>
                <w:b/>
                <w:sz w:val="22"/>
              </w:rPr>
            </w:pPr>
            <w:r>
              <w:rPr>
                <w:rFonts w:ascii="Calibri" w:hAnsi="Calibri"/>
                <w:b/>
                <w:sz w:val="22"/>
              </w:rPr>
              <w:t>travers</w:t>
            </w:r>
            <w:r>
              <w:rPr>
                <w:rFonts w:ascii="Calibri" w:hAnsi="Calibri"/>
                <w:b/>
                <w:spacing w:val="-5"/>
                <w:sz w:val="22"/>
              </w:rPr>
              <w:t xml:space="preserve"> </w:t>
            </w:r>
            <w:r>
              <w:rPr>
                <w:rFonts w:ascii="Calibri" w:hAnsi="Calibri"/>
                <w:b/>
                <w:sz w:val="22"/>
              </w:rPr>
              <w:t>ce</w:t>
            </w:r>
            <w:r>
              <w:rPr>
                <w:rFonts w:ascii="Calibri" w:hAnsi="Calibri"/>
                <w:b/>
                <w:spacing w:val="-3"/>
                <w:sz w:val="22"/>
              </w:rPr>
              <w:t xml:space="preserve"> </w:t>
            </w:r>
            <w:r>
              <w:rPr>
                <w:rFonts w:ascii="Calibri" w:hAnsi="Calibri"/>
                <w:b/>
                <w:spacing w:val="-2"/>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rPr>
                <w:rFonts w:ascii="Calibri" w:hAnsi="Calibri"/>
                <w:b/>
                <w:sz w:val="22"/>
              </w:rPr>
            </w:pPr>
            <w:r>
              <w:rPr>
                <w:rFonts w:ascii="Calibri" w:hAnsi="Calibri"/>
                <w:b/>
                <w:spacing w:val="-2"/>
                <w:sz w:val="22"/>
              </w:rPr>
              <w:t>-Discipline</w:t>
            </w:r>
          </w:p>
          <w:p>
            <w:pPr>
              <w:pStyle w:val="TableParagraph"/>
              <w:spacing w:lineRule="exact" w:line="267"/>
              <w:rPr>
                <w:rFonts w:ascii="Calibri" w:hAnsi="Calibri"/>
                <w:b/>
                <w:sz w:val="22"/>
              </w:rPr>
            </w:pPr>
            <w:r>
              <w:rPr>
                <w:rFonts w:ascii="Calibri" w:hAnsi="Calibri"/>
                <w:b/>
                <w:sz w:val="22"/>
              </w:rPr>
              <w:t>-</w:t>
            </w:r>
            <w:r>
              <w:rPr>
                <w:rFonts w:ascii="Calibri" w:hAnsi="Calibri"/>
                <w:b/>
                <w:spacing w:val="-2"/>
                <w:sz w:val="22"/>
              </w:rPr>
              <w:t>developpement  en norme d’entreprise</w:t>
            </w:r>
          </w:p>
        </w:tc>
      </w:tr>
      <w:tr>
        <w:trPr>
          <w:trHeight w:val="1343" w:hRule="atLeast"/>
        </w:trPr>
        <w:tc>
          <w:tcPr>
            <w:tcW w:w="3369" w:type="dxa"/>
            <w:tcBorders>
              <w:top w:val="single" w:sz="4" w:space="0" w:color="000000"/>
              <w:start w:val="single" w:sz="4" w:space="0" w:color="000000"/>
              <w:bottom w:val="single" w:sz="4" w:space="0" w:color="000000"/>
              <w:end w:val="single" w:sz="4" w:space="0" w:color="000000"/>
            </w:tcBorders>
          </w:tcPr>
          <w:p>
            <w:pPr>
              <w:pStyle w:val="TableParagraph"/>
              <w:ind w:start="107" w:end="312"/>
              <w:rPr>
                <w:rFonts w:ascii="Calibri" w:hAnsi="Calibri"/>
                <w:b/>
                <w:sz w:val="22"/>
              </w:rPr>
            </w:pPr>
            <w:r>
              <w:rPr>
                <w:rFonts w:ascii="Calibri" w:hAnsi="Calibri"/>
                <w:b/>
                <w:sz w:val="22"/>
              </w:rPr>
              <w:t xml:space="preserve">Les deux principales </w:t>
            </w:r>
            <w:r>
              <w:rPr>
                <w:rFonts w:ascii="Calibri" w:hAnsi="Calibri"/>
                <w:b/>
                <w:spacing w:val="-2"/>
                <w:sz w:val="22"/>
              </w:rPr>
              <w:t xml:space="preserve">qualifications-compétences </w:t>
            </w:r>
            <w:r>
              <w:rPr>
                <w:rFonts w:ascii="Calibri" w:hAnsi="Calibri"/>
                <w:b/>
                <w:sz w:val="22"/>
              </w:rPr>
              <w:t>techniques</w:t>
            </w:r>
            <w:r>
              <w:rPr>
                <w:rFonts w:ascii="Calibri" w:hAnsi="Calibri"/>
                <w:b/>
                <w:spacing w:val="-8"/>
                <w:sz w:val="22"/>
              </w:rPr>
              <w:t xml:space="preserve"> </w:t>
            </w:r>
            <w:r>
              <w:rPr>
                <w:rFonts w:ascii="Calibri" w:hAnsi="Calibri"/>
                <w:b/>
                <w:sz w:val="22"/>
              </w:rPr>
              <w:t>acquises</w:t>
            </w:r>
            <w:r>
              <w:rPr>
                <w:rFonts w:ascii="Calibri" w:hAnsi="Calibri"/>
                <w:b/>
                <w:spacing w:val="-7"/>
                <w:sz w:val="22"/>
              </w:rPr>
              <w:t xml:space="preserve"> </w:t>
            </w:r>
            <w:r>
              <w:rPr>
                <w:rFonts w:ascii="Calibri" w:hAnsi="Calibri"/>
                <w:b/>
                <w:sz w:val="22"/>
              </w:rPr>
              <w:t>à</w:t>
            </w:r>
            <w:r>
              <w:rPr>
                <w:rFonts w:ascii="Calibri" w:hAnsi="Calibri"/>
                <w:b/>
                <w:spacing w:val="-11"/>
                <w:sz w:val="22"/>
              </w:rPr>
              <w:t xml:space="preserve"> </w:t>
            </w:r>
            <w:r>
              <w:rPr>
                <w:rFonts w:ascii="Calibri" w:hAnsi="Calibri"/>
                <w:b/>
                <w:sz w:val="22"/>
              </w:rPr>
              <w:t>travers</w:t>
            </w:r>
            <w:r>
              <w:rPr>
                <w:rFonts w:ascii="Calibri" w:hAnsi="Calibri"/>
                <w:b/>
                <w:spacing w:val="-10"/>
                <w:sz w:val="22"/>
              </w:rPr>
              <w:t xml:space="preserve"> </w:t>
            </w:r>
            <w:r>
              <w:rPr>
                <w:rFonts w:ascii="Calibri" w:hAnsi="Calibri"/>
                <w:b/>
                <w:sz w:val="22"/>
              </w:rPr>
              <w:t xml:space="preserve">ce </w:t>
            </w:r>
            <w:r>
              <w:rPr>
                <w:rFonts w:ascii="Calibri" w:hAnsi="Calibri"/>
                <w:b/>
                <w:spacing w:val="-2"/>
                <w:sz w:val="22"/>
              </w:rPr>
              <w:t>stage</w:t>
            </w:r>
          </w:p>
        </w:tc>
        <w:tc>
          <w:tcPr>
            <w:tcW w:w="5843" w:type="dxa"/>
            <w:tcBorders>
              <w:top w:val="single" w:sz="4" w:space="0" w:color="000000"/>
              <w:start w:val="single" w:sz="4" w:space="0" w:color="000000"/>
              <w:bottom w:val="single" w:sz="4" w:space="0" w:color="000000"/>
              <w:end w:val="single" w:sz="4" w:space="0" w:color="000000"/>
            </w:tcBorders>
          </w:tcPr>
          <w:p>
            <w:pPr>
              <w:pStyle w:val="TableParagraph"/>
              <w:rPr>
                <w:rFonts w:ascii="Calibri" w:hAnsi="Calibri"/>
                <w:b/>
                <w:sz w:val="22"/>
              </w:rPr>
            </w:pPr>
            <w:r>
              <w:rPr>
                <w:rFonts w:ascii="Calibri" w:hAnsi="Calibri"/>
                <w:b/>
                <w:sz w:val="22"/>
              </w:rPr>
              <w:t>-</w:t>
            </w:r>
            <w:r>
              <w:rPr>
                <w:rFonts w:ascii="Calibri" w:hAnsi="Calibri"/>
                <w:b/>
                <w:spacing w:val="-3"/>
                <w:sz w:val="22"/>
              </w:rPr>
              <w:t xml:space="preserve"> </w:t>
            </w:r>
            <w:r>
              <w:rPr>
                <w:rFonts w:ascii="Calibri" w:hAnsi="Calibri"/>
                <w:b/>
                <w:sz w:val="22"/>
              </w:rPr>
              <w:t>Apprendre</w:t>
            </w:r>
            <w:r>
              <w:rPr>
                <w:rFonts w:ascii="Calibri" w:hAnsi="Calibri"/>
                <w:b/>
                <w:spacing w:val="-4"/>
                <w:sz w:val="22"/>
              </w:rPr>
              <w:t xml:space="preserve"> </w:t>
            </w:r>
            <w:r>
              <w:rPr>
                <w:rFonts w:ascii="Calibri" w:hAnsi="Calibri"/>
                <w:b/>
                <w:spacing w:val="-2"/>
                <w:sz w:val="22"/>
              </w:rPr>
              <w:t>a developper un syst</w:t>
            </w:r>
            <w:r>
              <w:rPr>
                <w:rFonts w:ascii="Calibri" w:hAnsi="Calibri"/>
                <w:b/>
                <w:spacing w:val="-2"/>
                <w:sz w:val="22"/>
              </w:rPr>
              <w:t>è</w:t>
            </w:r>
            <w:r>
              <w:rPr>
                <w:rFonts w:ascii="Calibri" w:hAnsi="Calibri"/>
                <w:b/>
                <w:spacing w:val="-2"/>
                <w:sz w:val="22"/>
              </w:rPr>
              <w:t xml:space="preserve">me </w:t>
            </w:r>
            <w:r>
              <w:rPr>
                <w:rFonts w:ascii="Calibri" w:hAnsi="Calibri"/>
                <w:b/>
                <w:spacing w:val="-2"/>
                <w:sz w:val="22"/>
              </w:rPr>
              <w:t>aux normes de securité</w:t>
            </w:r>
          </w:p>
          <w:p>
            <w:pPr>
              <w:pStyle w:val="TableParagraph"/>
              <w:rPr>
                <w:rFonts w:ascii="Calibri" w:hAnsi="Calibri"/>
                <w:b/>
                <w:sz w:val="22"/>
              </w:rPr>
            </w:pPr>
            <w:r>
              <w:rPr>
                <w:rFonts w:ascii="Calibri" w:hAnsi="Calibri"/>
                <w:b/>
                <w:sz w:val="22"/>
              </w:rPr>
              <w:t>-</w:t>
            </w:r>
            <w:r>
              <w:rPr>
                <w:rFonts w:ascii="Calibri" w:hAnsi="Calibri"/>
                <w:b/>
                <w:sz w:val="22"/>
              </w:rPr>
              <w:t>developpement modulaire des entité de système</w:t>
            </w:r>
          </w:p>
        </w:tc>
      </w:tr>
    </w:tbl>
    <w:sectPr>
      <w:footerReference w:type="default" r:id="rId45"/>
      <w:footerReference w:type="first" r:id="rId46"/>
      <w:type w:val="nextPage"/>
      <w:pgSz w:w="11906" w:h="16838"/>
      <w:pgMar w:left="708" w:right="283" w:gutter="0" w:header="0" w:top="1620" w:footer="1000" w:bottom="12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3983990</wp:posOffset>
              </wp:positionH>
              <wp:positionV relativeFrom="page">
                <wp:posOffset>9917430</wp:posOffset>
              </wp:positionV>
              <wp:extent cx="168910" cy="165735"/>
              <wp:effectExtent l="0" t="0" r="0" b="0"/>
              <wp:wrapNone/>
              <wp:docPr id="4" name="Textbox 1"/>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w:t>
                    </w:r>
                    <w:r>
                      <w:rPr>
                        <w:sz w:val="22"/>
                        <w:spacing w:val="-5"/>
                        <w:rFonts w:ascii="Calibri" w:hAnsi="Calibri"/>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3983990</wp:posOffset>
              </wp:positionH>
              <wp:positionV relativeFrom="page">
                <wp:posOffset>9917430</wp:posOffset>
              </wp:positionV>
              <wp:extent cx="168910" cy="165735"/>
              <wp:effectExtent l="0" t="0" r="0" b="0"/>
              <wp:wrapNone/>
              <wp:docPr id="5" name="Textbox 1"/>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w:t>
                    </w:r>
                    <w:r>
                      <w:rPr>
                        <w:sz w:val="22"/>
                        <w:spacing w:val="-5"/>
                        <w:rFonts w:ascii="Calibri" w:hAnsi="Calibri"/>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
              <wp:simplePos x="0" y="0"/>
              <wp:positionH relativeFrom="page">
                <wp:posOffset>3983990</wp:posOffset>
              </wp:positionH>
              <wp:positionV relativeFrom="page">
                <wp:posOffset>9917430</wp:posOffset>
              </wp:positionV>
              <wp:extent cx="168910" cy="165735"/>
              <wp:effectExtent l="0" t="0" r="0" b="0"/>
              <wp:wrapNone/>
              <wp:docPr id="6" name="Textbox 2"/>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w:t>
                    </w:r>
                    <w:r>
                      <w:rPr>
                        <w:sz w:val="22"/>
                        <w:spacing w:val="-5"/>
                        <w:rFonts w:ascii="Calibri" w:hAnsi="Calibri"/>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simplePos x="0" y="0"/>
              <wp:positionH relativeFrom="page">
                <wp:posOffset>3983990</wp:posOffset>
              </wp:positionH>
              <wp:positionV relativeFrom="page">
                <wp:posOffset>9917430</wp:posOffset>
              </wp:positionV>
              <wp:extent cx="168910" cy="165735"/>
              <wp:effectExtent l="0" t="0" r="0" b="0"/>
              <wp:wrapNone/>
              <wp:docPr id="7" name="Textbox 3"/>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3</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3</w:t>
                    </w:r>
                    <w:r>
                      <w:rPr>
                        <w:sz w:val="22"/>
                        <w:spacing w:val="-5"/>
                        <w:rFonts w:ascii="Calibri" w:hAnsi="Calibri"/>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simplePos x="0" y="0"/>
              <wp:positionH relativeFrom="page">
                <wp:posOffset>3983990</wp:posOffset>
              </wp:positionH>
              <wp:positionV relativeFrom="page">
                <wp:posOffset>9917430</wp:posOffset>
              </wp:positionV>
              <wp:extent cx="168910" cy="165735"/>
              <wp:effectExtent l="0" t="0" r="0" b="0"/>
              <wp:wrapNone/>
              <wp:docPr id="8" name="Textbox 4"/>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5</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5</w:t>
                    </w:r>
                    <w:r>
                      <w:rPr>
                        <w:sz w:val="22"/>
                        <w:spacing w:val="-5"/>
                        <w:rFonts w:ascii="Calibri" w:hAnsi="Calibri"/>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3983990</wp:posOffset>
              </wp:positionH>
              <wp:positionV relativeFrom="page">
                <wp:posOffset>9917430</wp:posOffset>
              </wp:positionV>
              <wp:extent cx="168910" cy="165735"/>
              <wp:effectExtent l="0" t="0" r="0" b="0"/>
              <wp:wrapNone/>
              <wp:docPr id="9" name="Textbox 5"/>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6</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6</w:t>
                    </w:r>
                    <w:r>
                      <w:rPr>
                        <w:sz w:val="22"/>
                        <w:spacing w:val="-5"/>
                        <w:rFonts w:ascii="Calibri" w:hAnsi="Calibri"/>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5">
              <wp:simplePos x="0" y="0"/>
              <wp:positionH relativeFrom="page">
                <wp:posOffset>3983990</wp:posOffset>
              </wp:positionH>
              <wp:positionV relativeFrom="page">
                <wp:posOffset>9917430</wp:posOffset>
              </wp:positionV>
              <wp:extent cx="168910" cy="165735"/>
              <wp:effectExtent l="0" t="0" r="0" b="0"/>
              <wp:wrapNone/>
              <wp:docPr id="17" name="Textbox 6"/>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7</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7</w:t>
                    </w:r>
                    <w:r>
                      <w:rPr>
                        <w:sz w:val="22"/>
                        <w:spacing w:val="-5"/>
                        <w:rFonts w:ascii="Calibri" w:hAnsi="Calibri"/>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simplePos x="0" y="0"/>
              <wp:positionH relativeFrom="page">
                <wp:posOffset>3983990</wp:posOffset>
              </wp:positionH>
              <wp:positionV relativeFrom="page">
                <wp:posOffset>9917430</wp:posOffset>
              </wp:positionV>
              <wp:extent cx="168910" cy="165735"/>
              <wp:effectExtent l="0" t="0" r="0" b="0"/>
              <wp:wrapNone/>
              <wp:docPr id="18" name="Textbox 7"/>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8</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8</w:t>
                    </w:r>
                    <w:r>
                      <w:rPr>
                        <w:sz w:val="22"/>
                        <w:spacing w:val="-5"/>
                        <w:rFonts w:ascii="Calibri" w:hAnsi="Calibri"/>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2">
              <wp:simplePos x="0" y="0"/>
              <wp:positionH relativeFrom="page">
                <wp:posOffset>3983990</wp:posOffset>
              </wp:positionH>
              <wp:positionV relativeFrom="page">
                <wp:posOffset>9917430</wp:posOffset>
              </wp:positionV>
              <wp:extent cx="168910" cy="165735"/>
              <wp:effectExtent l="0" t="0" r="0" b="0"/>
              <wp:wrapNone/>
              <wp:docPr id="19" name="Textbox 8"/>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9</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9</w:t>
                    </w:r>
                    <w:r>
                      <w:rPr>
                        <w:sz w:val="22"/>
                        <w:spacing w:val="-5"/>
                        <w:rFonts w:ascii="Calibri" w:hAnsi="Calibri"/>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6">
              <wp:simplePos x="0" y="0"/>
              <wp:positionH relativeFrom="page">
                <wp:posOffset>3983990</wp:posOffset>
              </wp:positionH>
              <wp:positionV relativeFrom="page">
                <wp:posOffset>9917430</wp:posOffset>
              </wp:positionV>
              <wp:extent cx="168910" cy="165735"/>
              <wp:effectExtent l="0" t="0" r="0" b="0"/>
              <wp:wrapNone/>
              <wp:docPr id="20" name="Textbox 10"/>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12</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12</w:t>
                    </w:r>
                    <w:r>
                      <w:rPr>
                        <w:sz w:val="22"/>
                        <w:spacing w:val="-5"/>
                        <w:rFonts w:ascii="Calibri" w:hAnsi="Calibri"/>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5">
              <wp:simplePos x="0" y="0"/>
              <wp:positionH relativeFrom="page">
                <wp:posOffset>3983990</wp:posOffset>
              </wp:positionH>
              <wp:positionV relativeFrom="page">
                <wp:posOffset>9917430</wp:posOffset>
              </wp:positionV>
              <wp:extent cx="168910" cy="165735"/>
              <wp:effectExtent l="0" t="0" r="0" b="0"/>
              <wp:wrapNone/>
              <wp:docPr id="24" name="Textbox 11"/>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17</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17</w:t>
                    </w:r>
                    <w:r>
                      <w:rPr>
                        <w:sz w:val="22"/>
                        <w:spacing w:val="-5"/>
                        <w:rFonts w:ascii="Calibri" w:hAnsi="Calibri"/>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7">
              <wp:simplePos x="0" y="0"/>
              <wp:positionH relativeFrom="page">
                <wp:posOffset>3983990</wp:posOffset>
              </wp:positionH>
              <wp:positionV relativeFrom="page">
                <wp:posOffset>9917430</wp:posOffset>
              </wp:positionV>
              <wp:extent cx="168910" cy="165735"/>
              <wp:effectExtent l="0" t="0" r="0" b="0"/>
              <wp:wrapNone/>
              <wp:docPr id="40" name="Textbox 18"/>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25</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25</w:t>
                    </w:r>
                    <w:r>
                      <w:rPr>
                        <w:sz w:val="22"/>
                        <w:spacing w:val="-5"/>
                        <w:rFonts w:ascii="Calibri" w:hAnsi="Calibri"/>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3">
              <wp:simplePos x="0" y="0"/>
              <wp:positionH relativeFrom="page">
                <wp:posOffset>3983990</wp:posOffset>
              </wp:positionH>
              <wp:positionV relativeFrom="page">
                <wp:posOffset>9917430</wp:posOffset>
              </wp:positionV>
              <wp:extent cx="168910" cy="165735"/>
              <wp:effectExtent l="0" t="0" r="0" b="0"/>
              <wp:wrapNone/>
              <wp:docPr id="41" name="Textbox 32"/>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26</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26</w:t>
                    </w:r>
                    <w:r>
                      <w:rPr>
                        <w:sz w:val="22"/>
                        <w:spacing w:val="-5"/>
                        <w:rFonts w:ascii="Calibri" w:hAnsi="Calibri"/>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5">
              <wp:simplePos x="0" y="0"/>
              <wp:positionH relativeFrom="page">
                <wp:posOffset>3983990</wp:posOffset>
              </wp:positionH>
              <wp:positionV relativeFrom="page">
                <wp:posOffset>9917430</wp:posOffset>
              </wp:positionV>
              <wp:extent cx="168910" cy="165735"/>
              <wp:effectExtent l="0" t="0" r="0" b="0"/>
              <wp:wrapNone/>
              <wp:docPr id="42" name="Textbox 33"/>
              <a:graphic xmlns:a="http://schemas.openxmlformats.org/drawingml/2006/main">
                <a:graphicData uri="http://schemas.microsoft.com/office/word/2010/wordprocessingShape">
                  <wps:wsp>
                    <wps:cNvSpPr/>
                    <wps:spPr>
                      <a:xfrm>
                        <a:off x="0" y="0"/>
                        <a:ext cx="16884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27</w:t>
                          </w:r>
                          <w:r>
                            <w:rPr>
                              <w:sz w:val="22"/>
                              <w:spacing w:val="-5"/>
                              <w:rFonts w:ascii="Calibri" w:hAnsi="Calibri"/>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313.7pt;margin-top:780.9pt;width:13.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start="20" w:end="0"/>
                      <w:jc w:val="start"/>
                      <w:rPr>
                        <w:rFonts w:ascii="Calibri" w:hAnsi="Calibri"/>
                        <w:sz w:val="22"/>
                      </w:rPr>
                    </w:pPr>
                    <w:r>
                      <w:rPr>
                        <w:rFonts w:ascii="Calibri" w:hAnsi="Calibri"/>
                        <w:spacing w:val="-5"/>
                        <w:sz w:val="22"/>
                      </w:rPr>
                      <w:fldChar w:fldCharType="begin"/>
                    </w:r>
                    <w:r>
                      <w:rPr>
                        <w:sz w:val="22"/>
                        <w:spacing w:val="-5"/>
                        <w:rFonts w:ascii="Calibri" w:hAnsi="Calibri"/>
                      </w:rPr>
                      <w:instrText xml:space="preserve"> PAGE </w:instrText>
                    </w:r>
                    <w:r>
                      <w:rPr>
                        <w:sz w:val="22"/>
                        <w:spacing w:val="-5"/>
                        <w:rFonts w:ascii="Calibri" w:hAnsi="Calibri"/>
                      </w:rPr>
                      <w:fldChar w:fldCharType="separate"/>
                    </w:r>
                    <w:r>
                      <w:rPr>
                        <w:sz w:val="22"/>
                        <w:spacing w:val="-5"/>
                        <w:rFonts w:ascii="Calibri" w:hAnsi="Calibri"/>
                      </w:rPr>
                      <w:t>27</w:t>
                    </w:r>
                    <w:r>
                      <w:rPr>
                        <w:sz w:val="22"/>
                        <w:spacing w:val="-5"/>
                        <w:rFonts w:ascii="Calibri" w:hAnsi="Calibri"/>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225" w:hanging="118"/>
      </w:pPr>
      <w:rPr>
        <w:rFonts w:ascii="Calibri" w:hAnsi="Calibri" w:cs="Calibri" w:hint="default"/>
        <w:sz w:val="22"/>
        <w:spacing w:val="0"/>
        <w:i w:val="false"/>
        <w:b/>
        <w:szCs w:val="22"/>
        <w:iCs w:val="false"/>
        <w:bCs/>
        <w:w w:val="100"/>
        <w:lang w:val="fr-FR" w:eastAsia="en-US" w:bidi="ar-SA"/>
      </w:rPr>
    </w:lvl>
    <w:lvl w:ilvl="1">
      <w:start w:val="0"/>
      <w:numFmt w:val="bullet"/>
      <w:lvlText w:val=""/>
      <w:lvlJc w:val="start"/>
      <w:pPr>
        <w:tabs>
          <w:tab w:val="num" w:pos="0"/>
        </w:tabs>
        <w:ind w:start="781" w:hanging="118"/>
      </w:pPr>
      <w:rPr>
        <w:rFonts w:ascii="Symbol" w:hAnsi="Symbol" w:cs="Symbol" w:hint="default"/>
        <w:lang w:val="fr-FR" w:eastAsia="en-US" w:bidi="ar-SA"/>
      </w:rPr>
    </w:lvl>
    <w:lvl w:ilvl="2">
      <w:start w:val="0"/>
      <w:numFmt w:val="bullet"/>
      <w:lvlText w:val=""/>
      <w:lvlJc w:val="start"/>
      <w:pPr>
        <w:tabs>
          <w:tab w:val="num" w:pos="0"/>
        </w:tabs>
        <w:ind w:start="1342" w:hanging="118"/>
      </w:pPr>
      <w:rPr>
        <w:rFonts w:ascii="Symbol" w:hAnsi="Symbol" w:cs="Symbol" w:hint="default"/>
        <w:lang w:val="fr-FR" w:eastAsia="en-US" w:bidi="ar-SA"/>
      </w:rPr>
    </w:lvl>
    <w:lvl w:ilvl="3">
      <w:start w:val="0"/>
      <w:numFmt w:val="bullet"/>
      <w:lvlText w:val=""/>
      <w:lvlJc w:val="start"/>
      <w:pPr>
        <w:tabs>
          <w:tab w:val="num" w:pos="0"/>
        </w:tabs>
        <w:ind w:start="1903" w:hanging="118"/>
      </w:pPr>
      <w:rPr>
        <w:rFonts w:ascii="Symbol" w:hAnsi="Symbol" w:cs="Symbol" w:hint="default"/>
        <w:lang w:val="fr-FR" w:eastAsia="en-US" w:bidi="ar-SA"/>
      </w:rPr>
    </w:lvl>
    <w:lvl w:ilvl="4">
      <w:start w:val="0"/>
      <w:numFmt w:val="bullet"/>
      <w:lvlText w:val=""/>
      <w:lvlJc w:val="start"/>
      <w:pPr>
        <w:tabs>
          <w:tab w:val="num" w:pos="0"/>
        </w:tabs>
        <w:ind w:start="2464" w:hanging="118"/>
      </w:pPr>
      <w:rPr>
        <w:rFonts w:ascii="Symbol" w:hAnsi="Symbol" w:cs="Symbol" w:hint="default"/>
        <w:lang w:val="fr-FR" w:eastAsia="en-US" w:bidi="ar-SA"/>
      </w:rPr>
    </w:lvl>
    <w:lvl w:ilvl="5">
      <w:start w:val="0"/>
      <w:numFmt w:val="bullet"/>
      <w:lvlText w:val=""/>
      <w:lvlJc w:val="start"/>
      <w:pPr>
        <w:tabs>
          <w:tab w:val="num" w:pos="0"/>
        </w:tabs>
        <w:ind w:start="3026" w:hanging="118"/>
      </w:pPr>
      <w:rPr>
        <w:rFonts w:ascii="Symbol" w:hAnsi="Symbol" w:cs="Symbol" w:hint="default"/>
        <w:lang w:val="fr-FR" w:eastAsia="en-US" w:bidi="ar-SA"/>
      </w:rPr>
    </w:lvl>
    <w:lvl w:ilvl="6">
      <w:start w:val="0"/>
      <w:numFmt w:val="bullet"/>
      <w:lvlText w:val=""/>
      <w:lvlJc w:val="start"/>
      <w:pPr>
        <w:tabs>
          <w:tab w:val="num" w:pos="0"/>
        </w:tabs>
        <w:ind w:start="3587" w:hanging="118"/>
      </w:pPr>
      <w:rPr>
        <w:rFonts w:ascii="Symbol" w:hAnsi="Symbol" w:cs="Symbol" w:hint="default"/>
        <w:lang w:val="fr-FR" w:eastAsia="en-US" w:bidi="ar-SA"/>
      </w:rPr>
    </w:lvl>
    <w:lvl w:ilvl="7">
      <w:start w:val="0"/>
      <w:numFmt w:val="bullet"/>
      <w:lvlText w:val=""/>
      <w:lvlJc w:val="start"/>
      <w:pPr>
        <w:tabs>
          <w:tab w:val="num" w:pos="0"/>
        </w:tabs>
        <w:ind w:start="4148" w:hanging="118"/>
      </w:pPr>
      <w:rPr>
        <w:rFonts w:ascii="Symbol" w:hAnsi="Symbol" w:cs="Symbol" w:hint="default"/>
        <w:lang w:val="fr-FR" w:eastAsia="en-US" w:bidi="ar-SA"/>
      </w:rPr>
    </w:lvl>
    <w:lvl w:ilvl="8">
      <w:start w:val="0"/>
      <w:numFmt w:val="bullet"/>
      <w:lvlText w:val=""/>
      <w:lvlJc w:val="start"/>
      <w:pPr>
        <w:tabs>
          <w:tab w:val="num" w:pos="0"/>
        </w:tabs>
        <w:ind w:start="4709" w:hanging="118"/>
      </w:pPr>
      <w:rPr>
        <w:rFonts w:ascii="Symbol" w:hAnsi="Symbol" w:cs="Symbol" w:hint="default"/>
        <w:lang w:val="fr-FR" w:eastAsia="en-US" w:bidi="ar-SA"/>
      </w:rPr>
    </w:lvl>
  </w:abstractNum>
  <w:abstractNum w:abstractNumId="2">
    <w:lvl w:ilvl="0">
      <w:start w:val="3"/>
      <w:numFmt w:val="decimal"/>
      <w:lvlText w:val="%1"/>
      <w:lvlJc w:val="start"/>
      <w:pPr>
        <w:tabs>
          <w:tab w:val="num" w:pos="0"/>
        </w:tabs>
        <w:ind w:start="1757" w:hanging="708"/>
      </w:pPr>
      <w:rPr>
        <w:lang w:val="fr-FR" w:eastAsia="en-US" w:bidi="ar-SA"/>
      </w:rPr>
    </w:lvl>
    <w:lvl w:ilvl="1">
      <w:start w:val="1"/>
      <w:numFmt w:val="decimal"/>
      <w:lvlText w:val="%1.%2."/>
      <w:lvlJc w:val="start"/>
      <w:pPr>
        <w:tabs>
          <w:tab w:val="num" w:pos="0"/>
        </w:tabs>
        <w:ind w:start="1757" w:hanging="708"/>
      </w:pPr>
      <w:rPr>
        <w:sz w:val="28"/>
        <w:spacing w:val="0"/>
        <w:i w:val="false"/>
        <w:b/>
        <w:szCs w:val="28"/>
        <w:iCs w:val="false"/>
        <w:bCs/>
        <w:w w:val="100"/>
        <w:rFonts w:ascii="Times New Roman" w:hAnsi="Times New Roman" w:eastAsia="Times New Roman" w:cs="Times New Roman"/>
        <w:lang w:val="fr-FR" w:eastAsia="en-US" w:bidi="ar-SA"/>
      </w:rPr>
    </w:lvl>
    <w:lvl w:ilvl="2">
      <w:start w:val="1"/>
      <w:numFmt w:val="decimal"/>
      <w:lvlText w:val="%1.%2.%3."/>
      <w:lvlJc w:val="start"/>
      <w:pPr>
        <w:tabs>
          <w:tab w:val="num" w:pos="0"/>
        </w:tabs>
        <w:ind w:start="2923" w:hanging="1875"/>
      </w:pPr>
      <w:rPr>
        <w:sz w:val="24"/>
        <w:spacing w:val="0"/>
        <w:i w:val="false"/>
        <w:b/>
        <w:szCs w:val="24"/>
        <w:iCs w:val="false"/>
        <w:bCs/>
        <w:w w:val="100"/>
        <w:rFonts w:ascii="Times New Roman" w:hAnsi="Times New Roman" w:eastAsia="Times New Roman" w:cs="Times New Roman"/>
        <w:lang w:val="fr-FR" w:eastAsia="en-US" w:bidi="ar-SA"/>
      </w:rPr>
    </w:lvl>
    <w:lvl w:ilvl="3">
      <w:start w:val="0"/>
      <w:numFmt w:val="bullet"/>
      <w:lvlText w:val=""/>
      <w:lvlJc w:val="start"/>
      <w:pPr>
        <w:tabs>
          <w:tab w:val="num" w:pos="0"/>
        </w:tabs>
        <w:ind w:start="1769" w:hanging="360"/>
      </w:pPr>
      <w:rPr>
        <w:rFonts w:ascii="Symbol" w:hAnsi="Symbol" w:cs="Symbol" w:hint="default"/>
        <w:sz w:val="20"/>
        <w:spacing w:val="0"/>
        <w:i w:val="false"/>
        <w:b w:val="false"/>
        <w:szCs w:val="20"/>
        <w:iCs w:val="false"/>
        <w:bCs w:val="false"/>
        <w:w w:val="99"/>
        <w:lang w:val="fr-FR" w:eastAsia="en-US" w:bidi="ar-SA"/>
      </w:rPr>
    </w:lvl>
    <w:lvl w:ilvl="4">
      <w:start w:val="0"/>
      <w:numFmt w:val="bullet"/>
      <w:lvlText w:val=""/>
      <w:lvlJc w:val="start"/>
      <w:pPr>
        <w:tabs>
          <w:tab w:val="num" w:pos="0"/>
        </w:tabs>
        <w:ind w:start="5585" w:hanging="360"/>
      </w:pPr>
      <w:rPr>
        <w:rFonts w:ascii="Symbol" w:hAnsi="Symbol" w:cs="Symbol" w:hint="default"/>
        <w:lang w:val="fr-FR" w:eastAsia="en-US" w:bidi="ar-SA"/>
      </w:rPr>
    </w:lvl>
    <w:lvl w:ilvl="5">
      <w:start w:val="0"/>
      <w:numFmt w:val="bullet"/>
      <w:lvlText w:val=""/>
      <w:lvlJc w:val="start"/>
      <w:pPr>
        <w:tabs>
          <w:tab w:val="num" w:pos="0"/>
        </w:tabs>
        <w:ind w:start="6473" w:hanging="360"/>
      </w:pPr>
      <w:rPr>
        <w:rFonts w:ascii="Symbol" w:hAnsi="Symbol" w:cs="Symbol" w:hint="default"/>
        <w:lang w:val="fr-FR" w:eastAsia="en-US" w:bidi="ar-SA"/>
      </w:rPr>
    </w:lvl>
    <w:lvl w:ilvl="6">
      <w:start w:val="0"/>
      <w:numFmt w:val="bullet"/>
      <w:lvlText w:val=""/>
      <w:lvlJc w:val="start"/>
      <w:pPr>
        <w:tabs>
          <w:tab w:val="num" w:pos="0"/>
        </w:tabs>
        <w:ind w:start="7361" w:hanging="360"/>
      </w:pPr>
      <w:rPr>
        <w:rFonts w:ascii="Symbol" w:hAnsi="Symbol" w:cs="Symbol" w:hint="default"/>
        <w:lang w:val="fr-FR" w:eastAsia="en-US" w:bidi="ar-SA"/>
      </w:rPr>
    </w:lvl>
    <w:lvl w:ilvl="7">
      <w:start w:val="0"/>
      <w:numFmt w:val="bullet"/>
      <w:lvlText w:val=""/>
      <w:lvlJc w:val="start"/>
      <w:pPr>
        <w:tabs>
          <w:tab w:val="num" w:pos="0"/>
        </w:tabs>
        <w:ind w:start="8250" w:hanging="360"/>
      </w:pPr>
      <w:rPr>
        <w:rFonts w:ascii="Symbol" w:hAnsi="Symbol" w:cs="Symbol" w:hint="default"/>
        <w:lang w:val="fr-FR" w:eastAsia="en-US" w:bidi="ar-SA"/>
      </w:rPr>
    </w:lvl>
    <w:lvl w:ilvl="8">
      <w:start w:val="0"/>
      <w:numFmt w:val="bullet"/>
      <w:lvlText w:val=""/>
      <w:lvlJc w:val="start"/>
      <w:pPr>
        <w:tabs>
          <w:tab w:val="num" w:pos="0"/>
        </w:tabs>
        <w:ind w:start="9138" w:hanging="360"/>
      </w:pPr>
      <w:rPr>
        <w:rFonts w:ascii="Symbol" w:hAnsi="Symbol" w:cs="Symbol" w:hint="default"/>
        <w:lang w:val="fr-FR" w:eastAsia="en-US" w:bidi="ar-SA"/>
      </w:rPr>
    </w:lvl>
  </w:abstractNum>
  <w:abstractNum w:abstractNumId="3">
    <w:lvl w:ilvl="0">
      <w:start w:val="2"/>
      <w:numFmt w:val="decimal"/>
      <w:lvlText w:val="%1"/>
      <w:lvlJc w:val="start"/>
      <w:pPr>
        <w:tabs>
          <w:tab w:val="num" w:pos="0"/>
        </w:tabs>
        <w:ind w:start="1757" w:hanging="708"/>
      </w:pPr>
      <w:rPr>
        <w:lang w:val="fr-FR" w:eastAsia="en-US" w:bidi="ar-SA"/>
      </w:rPr>
    </w:lvl>
    <w:lvl w:ilvl="1">
      <w:start w:val="1"/>
      <w:numFmt w:val="decimal"/>
      <w:lvlText w:val="%1.%2."/>
      <w:lvlJc w:val="start"/>
      <w:pPr>
        <w:tabs>
          <w:tab w:val="num" w:pos="0"/>
        </w:tabs>
        <w:ind w:start="1757" w:hanging="708"/>
      </w:pPr>
      <w:rPr>
        <w:sz w:val="28"/>
        <w:spacing w:val="0"/>
        <w:i w:val="false"/>
        <w:b/>
        <w:szCs w:val="28"/>
        <w:iCs w:val="false"/>
        <w:bCs/>
        <w:w w:val="100"/>
        <w:rFonts w:ascii="Times New Roman" w:hAnsi="Times New Roman" w:eastAsia="Times New Roman" w:cs="Times New Roman"/>
        <w:lang w:val="fr-FR" w:eastAsia="en-US" w:bidi="ar-SA"/>
      </w:rPr>
    </w:lvl>
    <w:lvl w:ilvl="2">
      <w:start w:val="1"/>
      <w:numFmt w:val="decimal"/>
      <w:lvlText w:val="%1.%2.%3."/>
      <w:lvlJc w:val="start"/>
      <w:pPr>
        <w:tabs>
          <w:tab w:val="num" w:pos="0"/>
        </w:tabs>
        <w:ind w:start="2923" w:hanging="1875"/>
      </w:pPr>
      <w:rPr>
        <w:sz w:val="24"/>
        <w:spacing w:val="0"/>
        <w:i w:val="false"/>
        <w:b/>
        <w:szCs w:val="24"/>
        <w:iCs w:val="false"/>
        <w:bCs/>
        <w:w w:val="100"/>
        <w:rFonts w:ascii="Times New Roman" w:hAnsi="Times New Roman" w:eastAsia="Times New Roman" w:cs="Times New Roman"/>
        <w:lang w:val="fr-FR" w:eastAsia="en-US" w:bidi="ar-SA"/>
      </w:rPr>
    </w:lvl>
    <w:lvl w:ilvl="3">
      <w:start w:val="0"/>
      <w:numFmt w:val="bullet"/>
      <w:lvlText w:val=""/>
      <w:lvlJc w:val="start"/>
      <w:pPr>
        <w:tabs>
          <w:tab w:val="num" w:pos="0"/>
        </w:tabs>
        <w:ind w:start="1769" w:hanging="360"/>
      </w:pPr>
      <w:rPr>
        <w:rFonts w:ascii="Symbol" w:hAnsi="Symbol" w:cs="Symbol" w:hint="default"/>
        <w:sz w:val="20"/>
        <w:spacing w:val="0"/>
        <w:i w:val="false"/>
        <w:b w:val="false"/>
        <w:szCs w:val="20"/>
        <w:iCs w:val="false"/>
        <w:bCs w:val="false"/>
        <w:w w:val="99"/>
        <w:lang w:val="fr-FR" w:eastAsia="en-US" w:bidi="ar-SA"/>
      </w:rPr>
    </w:lvl>
    <w:lvl w:ilvl="4">
      <w:start w:val="0"/>
      <w:numFmt w:val="bullet"/>
      <w:lvlText w:val="o"/>
      <w:lvlJc w:val="start"/>
      <w:pPr>
        <w:tabs>
          <w:tab w:val="num" w:pos="0"/>
        </w:tabs>
        <w:ind w:start="2489" w:hanging="360"/>
      </w:pPr>
      <w:rPr>
        <w:rFonts w:ascii="Courier New" w:hAnsi="Courier New" w:cs="Courier New" w:hint="default"/>
        <w:sz w:val="20"/>
        <w:spacing w:val="0"/>
        <w:i w:val="false"/>
        <w:b w:val="false"/>
        <w:szCs w:val="20"/>
        <w:iCs w:val="false"/>
        <w:bCs w:val="false"/>
        <w:w w:val="99"/>
        <w:lang w:val="fr-FR" w:eastAsia="en-US" w:bidi="ar-SA"/>
      </w:rPr>
    </w:lvl>
    <w:lvl w:ilvl="5">
      <w:start w:val="0"/>
      <w:numFmt w:val="bullet"/>
      <w:lvlText w:val=""/>
      <w:lvlJc w:val="start"/>
      <w:pPr>
        <w:tabs>
          <w:tab w:val="num" w:pos="0"/>
        </w:tabs>
        <w:ind w:start="4252" w:hanging="360"/>
      </w:pPr>
      <w:rPr>
        <w:rFonts w:ascii="Symbol" w:hAnsi="Symbol" w:cs="Symbol" w:hint="default"/>
        <w:lang w:val="fr-FR" w:eastAsia="en-US" w:bidi="ar-SA"/>
      </w:rPr>
    </w:lvl>
    <w:lvl w:ilvl="6">
      <w:start w:val="0"/>
      <w:numFmt w:val="bullet"/>
      <w:lvlText w:val=""/>
      <w:lvlJc w:val="start"/>
      <w:pPr>
        <w:tabs>
          <w:tab w:val="num" w:pos="0"/>
        </w:tabs>
        <w:ind w:start="5585" w:hanging="360"/>
      </w:pPr>
      <w:rPr>
        <w:rFonts w:ascii="Symbol" w:hAnsi="Symbol" w:cs="Symbol" w:hint="default"/>
        <w:lang w:val="fr-FR" w:eastAsia="en-US" w:bidi="ar-SA"/>
      </w:rPr>
    </w:lvl>
    <w:lvl w:ilvl="7">
      <w:start w:val="0"/>
      <w:numFmt w:val="bullet"/>
      <w:lvlText w:val=""/>
      <w:lvlJc w:val="start"/>
      <w:pPr>
        <w:tabs>
          <w:tab w:val="num" w:pos="0"/>
        </w:tabs>
        <w:ind w:start="6917" w:hanging="360"/>
      </w:pPr>
      <w:rPr>
        <w:rFonts w:ascii="Symbol" w:hAnsi="Symbol" w:cs="Symbol" w:hint="default"/>
        <w:lang w:val="fr-FR" w:eastAsia="en-US" w:bidi="ar-SA"/>
      </w:rPr>
    </w:lvl>
    <w:lvl w:ilvl="8">
      <w:start w:val="0"/>
      <w:numFmt w:val="bullet"/>
      <w:lvlText w:val=""/>
      <w:lvlJc w:val="start"/>
      <w:pPr>
        <w:tabs>
          <w:tab w:val="num" w:pos="0"/>
        </w:tabs>
        <w:ind w:start="8250" w:hanging="360"/>
      </w:pPr>
      <w:rPr>
        <w:rFonts w:ascii="Symbol" w:hAnsi="Symbol" w:cs="Symbol" w:hint="default"/>
        <w:lang w:val="fr-FR" w:eastAsia="en-US" w:bidi="ar-SA"/>
      </w:rPr>
    </w:lvl>
  </w:abstractNum>
  <w:abstractNum w:abstractNumId="4">
    <w:lvl w:ilvl="0">
      <w:start w:val="1"/>
      <w:numFmt w:val="decimal"/>
      <w:lvlText w:val="%1"/>
      <w:lvlJc w:val="start"/>
      <w:pPr>
        <w:tabs>
          <w:tab w:val="num" w:pos="0"/>
        </w:tabs>
        <w:ind w:start="1757" w:hanging="708"/>
      </w:pPr>
      <w:rPr>
        <w:lang w:val="fr-FR" w:eastAsia="en-US" w:bidi="ar-SA"/>
      </w:rPr>
    </w:lvl>
    <w:lvl w:ilvl="1">
      <w:start w:val="1"/>
      <w:numFmt w:val="decimal"/>
      <w:lvlText w:val="%1.%2."/>
      <w:lvlJc w:val="start"/>
      <w:pPr>
        <w:tabs>
          <w:tab w:val="num" w:pos="0"/>
        </w:tabs>
        <w:ind w:start="1757" w:hanging="708"/>
      </w:pPr>
      <w:rPr>
        <w:sz w:val="28"/>
        <w:spacing w:val="0"/>
        <w:i w:val="false"/>
        <w:b/>
        <w:szCs w:val="28"/>
        <w:iCs w:val="false"/>
        <w:bCs/>
        <w:w w:val="100"/>
        <w:rFonts w:ascii="Times New Roman" w:hAnsi="Times New Roman" w:eastAsia="Times New Roman" w:cs="Times New Roman"/>
        <w:lang w:val="fr-FR" w:eastAsia="en-US" w:bidi="ar-SA"/>
      </w:rPr>
    </w:lvl>
    <w:lvl w:ilvl="2">
      <w:start w:val="1"/>
      <w:numFmt w:val="decimal"/>
      <w:lvlText w:val="%1.%2.%3."/>
      <w:lvlJc w:val="start"/>
      <w:pPr>
        <w:tabs>
          <w:tab w:val="num" w:pos="0"/>
        </w:tabs>
        <w:ind w:start="2863" w:hanging="1815"/>
      </w:pPr>
      <w:rPr>
        <w:sz w:val="24"/>
        <w:spacing w:val="0"/>
        <w:i w:val="false"/>
        <w:b/>
        <w:szCs w:val="24"/>
        <w:iCs w:val="false"/>
        <w:bCs/>
        <w:w w:val="100"/>
        <w:rFonts w:ascii="Times New Roman" w:hAnsi="Times New Roman" w:eastAsia="Times New Roman" w:cs="Times New Roman"/>
        <w:lang w:val="fr-FR" w:eastAsia="en-US" w:bidi="ar-SA"/>
      </w:rPr>
    </w:lvl>
    <w:lvl w:ilvl="3">
      <w:start w:val="0"/>
      <w:numFmt w:val="bullet"/>
      <w:lvlText w:val=""/>
      <w:lvlJc w:val="start"/>
      <w:pPr>
        <w:tabs>
          <w:tab w:val="num" w:pos="0"/>
        </w:tabs>
        <w:ind w:start="1762" w:hanging="363"/>
      </w:pPr>
      <w:rPr>
        <w:rFonts w:ascii="Symbol" w:hAnsi="Symbol" w:cs="Symbol" w:hint="default"/>
        <w:sz w:val="20"/>
        <w:spacing w:val="0"/>
        <w:i w:val="false"/>
        <w:b w:val="false"/>
        <w:szCs w:val="20"/>
        <w:iCs w:val="false"/>
        <w:bCs w:val="false"/>
        <w:w w:val="99"/>
        <w:lang w:val="fr-FR" w:eastAsia="en-US" w:bidi="ar-SA"/>
      </w:rPr>
    </w:lvl>
    <w:lvl w:ilvl="4">
      <w:start w:val="0"/>
      <w:numFmt w:val="bullet"/>
      <w:lvlText w:val=""/>
      <w:lvlJc w:val="start"/>
      <w:pPr>
        <w:tabs>
          <w:tab w:val="num" w:pos="0"/>
        </w:tabs>
        <w:ind w:start="5545" w:hanging="363"/>
      </w:pPr>
      <w:rPr>
        <w:rFonts w:ascii="Symbol" w:hAnsi="Symbol" w:cs="Symbol" w:hint="default"/>
        <w:lang w:val="fr-FR" w:eastAsia="en-US" w:bidi="ar-SA"/>
      </w:rPr>
    </w:lvl>
    <w:lvl w:ilvl="5">
      <w:start w:val="0"/>
      <w:numFmt w:val="bullet"/>
      <w:lvlText w:val=""/>
      <w:lvlJc w:val="start"/>
      <w:pPr>
        <w:tabs>
          <w:tab w:val="num" w:pos="0"/>
        </w:tabs>
        <w:ind w:start="6440" w:hanging="363"/>
      </w:pPr>
      <w:rPr>
        <w:rFonts w:ascii="Symbol" w:hAnsi="Symbol" w:cs="Symbol" w:hint="default"/>
        <w:lang w:val="fr-FR" w:eastAsia="en-US" w:bidi="ar-SA"/>
      </w:rPr>
    </w:lvl>
    <w:lvl w:ilvl="6">
      <w:start w:val="0"/>
      <w:numFmt w:val="bullet"/>
      <w:lvlText w:val=""/>
      <w:lvlJc w:val="start"/>
      <w:pPr>
        <w:tabs>
          <w:tab w:val="num" w:pos="0"/>
        </w:tabs>
        <w:ind w:start="7335" w:hanging="363"/>
      </w:pPr>
      <w:rPr>
        <w:rFonts w:ascii="Symbol" w:hAnsi="Symbol" w:cs="Symbol" w:hint="default"/>
        <w:lang w:val="fr-FR" w:eastAsia="en-US" w:bidi="ar-SA"/>
      </w:rPr>
    </w:lvl>
    <w:lvl w:ilvl="7">
      <w:start w:val="0"/>
      <w:numFmt w:val="bullet"/>
      <w:lvlText w:val=""/>
      <w:lvlJc w:val="start"/>
      <w:pPr>
        <w:tabs>
          <w:tab w:val="num" w:pos="0"/>
        </w:tabs>
        <w:ind w:start="8230" w:hanging="363"/>
      </w:pPr>
      <w:rPr>
        <w:rFonts w:ascii="Symbol" w:hAnsi="Symbol" w:cs="Symbol" w:hint="default"/>
        <w:lang w:val="fr-FR" w:eastAsia="en-US" w:bidi="ar-SA"/>
      </w:rPr>
    </w:lvl>
    <w:lvl w:ilvl="8">
      <w:start w:val="0"/>
      <w:numFmt w:val="bullet"/>
      <w:lvlText w:val=""/>
      <w:lvlJc w:val="start"/>
      <w:pPr>
        <w:tabs>
          <w:tab w:val="num" w:pos="0"/>
        </w:tabs>
        <w:ind w:start="9125" w:hanging="363"/>
      </w:pPr>
      <w:rPr>
        <w:rFonts w:ascii="Symbol" w:hAnsi="Symbol" w:cs="Symbol" w:hint="default"/>
        <w:lang w:val="fr-FR" w:eastAsia="en-US" w:bidi="ar-SA"/>
      </w:rPr>
    </w:lvl>
  </w:abstractNum>
  <w:abstractNum w:abstractNumId="5">
    <w:lvl w:ilvl="0">
      <w:start w:val="3"/>
      <w:numFmt w:val="decimal"/>
      <w:lvlText w:val="%1"/>
      <w:lvlJc w:val="start"/>
      <w:pPr>
        <w:tabs>
          <w:tab w:val="num" w:pos="0"/>
        </w:tabs>
        <w:ind w:start="1615" w:hanging="567"/>
      </w:pPr>
      <w:rPr>
        <w:lang w:val="fr-FR" w:eastAsia="en-US" w:bidi="ar-SA"/>
      </w:rPr>
    </w:lvl>
    <w:lvl w:ilvl="1">
      <w:start w:val="1"/>
      <w:numFmt w:val="decimal"/>
      <w:lvlText w:val="%1.%2."/>
      <w:lvlJc w:val="start"/>
      <w:pPr>
        <w:tabs>
          <w:tab w:val="num" w:pos="0"/>
        </w:tabs>
        <w:ind w:start="1615" w:hanging="567"/>
      </w:pPr>
      <w:rPr>
        <w:sz w:val="22"/>
        <w:spacing w:val="0"/>
        <w:i w:val="false"/>
        <w:b w:val="false"/>
        <w:szCs w:val="22"/>
        <w:iCs w:val="false"/>
        <w:bCs w:val="false"/>
        <w:w w:val="100"/>
        <w:rFonts w:ascii="Times New Roman" w:hAnsi="Times New Roman" w:eastAsia="Times New Roman" w:cs="Times New Roman"/>
        <w:lang w:val="fr-FR" w:eastAsia="en-US" w:bidi="ar-SA"/>
      </w:rPr>
    </w:lvl>
    <w:lvl w:ilvl="2">
      <w:start w:val="1"/>
      <w:numFmt w:val="decimal"/>
      <w:lvlText w:val="%1.%2.%3."/>
      <w:lvlJc w:val="start"/>
      <w:pPr>
        <w:tabs>
          <w:tab w:val="num" w:pos="0"/>
        </w:tabs>
        <w:ind w:start="1615" w:hanging="567"/>
      </w:pPr>
      <w:rPr>
        <w:sz w:val="22"/>
        <w:spacing w:val="0"/>
        <w:i w:val="false"/>
        <w:b w:val="false"/>
        <w:szCs w:val="22"/>
        <w:iCs w:val="false"/>
        <w:bCs w:val="false"/>
        <w:w w:val="100"/>
        <w:rFonts w:ascii="Times New Roman" w:hAnsi="Times New Roman" w:eastAsia="Times New Roman" w:cs="Times New Roman"/>
        <w:lang w:val="fr-FR" w:eastAsia="en-US" w:bidi="ar-SA"/>
      </w:rPr>
    </w:lvl>
    <w:lvl w:ilvl="3">
      <w:start w:val="0"/>
      <w:numFmt w:val="bullet"/>
      <w:lvlText w:val=""/>
      <w:lvlJc w:val="start"/>
      <w:pPr>
        <w:tabs>
          <w:tab w:val="num" w:pos="0"/>
        </w:tabs>
        <w:ind w:start="4408" w:hanging="567"/>
      </w:pPr>
      <w:rPr>
        <w:rFonts w:ascii="Symbol" w:hAnsi="Symbol" w:cs="Symbol" w:hint="default"/>
        <w:lang w:val="fr-FR" w:eastAsia="en-US" w:bidi="ar-SA"/>
      </w:rPr>
    </w:lvl>
    <w:lvl w:ilvl="4">
      <w:start w:val="0"/>
      <w:numFmt w:val="bullet"/>
      <w:lvlText w:val=""/>
      <w:lvlJc w:val="start"/>
      <w:pPr>
        <w:tabs>
          <w:tab w:val="num" w:pos="0"/>
        </w:tabs>
        <w:ind w:start="5338" w:hanging="567"/>
      </w:pPr>
      <w:rPr>
        <w:rFonts w:ascii="Symbol" w:hAnsi="Symbol" w:cs="Symbol" w:hint="default"/>
        <w:lang w:val="fr-FR" w:eastAsia="en-US" w:bidi="ar-SA"/>
      </w:rPr>
    </w:lvl>
    <w:lvl w:ilvl="5">
      <w:start w:val="0"/>
      <w:numFmt w:val="bullet"/>
      <w:lvlText w:val=""/>
      <w:lvlJc w:val="start"/>
      <w:pPr>
        <w:tabs>
          <w:tab w:val="num" w:pos="0"/>
        </w:tabs>
        <w:ind w:start="6267" w:hanging="567"/>
      </w:pPr>
      <w:rPr>
        <w:rFonts w:ascii="Symbol" w:hAnsi="Symbol" w:cs="Symbol" w:hint="default"/>
        <w:lang w:val="fr-FR" w:eastAsia="en-US" w:bidi="ar-SA"/>
      </w:rPr>
    </w:lvl>
    <w:lvl w:ilvl="6">
      <w:start w:val="0"/>
      <w:numFmt w:val="bullet"/>
      <w:lvlText w:val=""/>
      <w:lvlJc w:val="start"/>
      <w:pPr>
        <w:tabs>
          <w:tab w:val="num" w:pos="0"/>
        </w:tabs>
        <w:ind w:start="7197" w:hanging="567"/>
      </w:pPr>
      <w:rPr>
        <w:rFonts w:ascii="Symbol" w:hAnsi="Symbol" w:cs="Symbol" w:hint="default"/>
        <w:lang w:val="fr-FR" w:eastAsia="en-US" w:bidi="ar-SA"/>
      </w:rPr>
    </w:lvl>
    <w:lvl w:ilvl="7">
      <w:start w:val="0"/>
      <w:numFmt w:val="bullet"/>
      <w:lvlText w:val=""/>
      <w:lvlJc w:val="start"/>
      <w:pPr>
        <w:tabs>
          <w:tab w:val="num" w:pos="0"/>
        </w:tabs>
        <w:ind w:start="8126" w:hanging="567"/>
      </w:pPr>
      <w:rPr>
        <w:rFonts w:ascii="Symbol" w:hAnsi="Symbol" w:cs="Symbol" w:hint="default"/>
        <w:lang w:val="fr-FR" w:eastAsia="en-US" w:bidi="ar-SA"/>
      </w:rPr>
    </w:lvl>
    <w:lvl w:ilvl="8">
      <w:start w:val="0"/>
      <w:numFmt w:val="bullet"/>
      <w:lvlText w:val=""/>
      <w:lvlJc w:val="start"/>
      <w:pPr>
        <w:tabs>
          <w:tab w:val="num" w:pos="0"/>
        </w:tabs>
        <w:ind w:start="9056" w:hanging="567"/>
      </w:pPr>
      <w:rPr>
        <w:rFonts w:ascii="Symbol" w:hAnsi="Symbol" w:cs="Symbol" w:hint="default"/>
        <w:lang w:val="fr-FR" w:eastAsia="en-US" w:bidi="ar-SA"/>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fr-FR" w:eastAsia="en-US" w:bidi="ar-SA"/>
    </w:rPr>
  </w:style>
  <w:style w:type="paragraph" w:styleId="Heading1">
    <w:name w:val="heading 1"/>
    <w:basedOn w:val="Normal"/>
    <w:uiPriority w:val="1"/>
    <w:qFormat/>
    <w:pPr>
      <w:ind w:start="480"/>
      <w:jc w:val="center"/>
      <w:outlineLvl w:val="1"/>
    </w:pPr>
    <w:rPr>
      <w:rFonts w:ascii="Cambria" w:hAnsi="Cambria" w:eastAsia="Cambria" w:cs="Cambria"/>
      <w:sz w:val="48"/>
      <w:szCs w:val="48"/>
      <w:lang w:val="fr-FR" w:eastAsia="en-US" w:bidi="ar-SA"/>
    </w:rPr>
  </w:style>
  <w:style w:type="paragraph" w:styleId="Heading2">
    <w:name w:val="heading 2"/>
    <w:basedOn w:val="Normal"/>
    <w:uiPriority w:val="1"/>
    <w:qFormat/>
    <w:pPr>
      <w:spacing w:lineRule="exact" w:line="413"/>
      <w:ind w:start="479"/>
      <w:jc w:val="center"/>
      <w:outlineLvl w:val="2"/>
    </w:pPr>
    <w:rPr>
      <w:rFonts w:ascii="Times New Roman" w:hAnsi="Times New Roman" w:eastAsia="Times New Roman" w:cs="Times New Roman"/>
      <w:b/>
      <w:bCs/>
      <w:sz w:val="36"/>
      <w:szCs w:val="36"/>
      <w:lang w:val="fr-FR" w:eastAsia="en-US" w:bidi="ar-SA"/>
    </w:rPr>
  </w:style>
  <w:style w:type="paragraph" w:styleId="Heading3">
    <w:name w:val="heading 3"/>
    <w:basedOn w:val="Normal"/>
    <w:uiPriority w:val="1"/>
    <w:qFormat/>
    <w:pPr>
      <w:spacing w:before="57" w:after="0"/>
      <w:ind w:start="1049"/>
      <w:outlineLvl w:val="3"/>
    </w:pPr>
    <w:rPr>
      <w:rFonts w:ascii="Times New Roman" w:hAnsi="Times New Roman" w:eastAsia="Times New Roman" w:cs="Times New Roman"/>
      <w:b/>
      <w:bCs/>
      <w:sz w:val="32"/>
      <w:szCs w:val="32"/>
      <w:lang w:val="fr-FR" w:eastAsia="en-US" w:bidi="ar-SA"/>
    </w:rPr>
  </w:style>
  <w:style w:type="paragraph" w:styleId="Heading4">
    <w:name w:val="heading 4"/>
    <w:basedOn w:val="Normal"/>
    <w:uiPriority w:val="1"/>
    <w:qFormat/>
    <w:pPr>
      <w:ind w:hanging="708" w:start="1757"/>
      <w:outlineLvl w:val="4"/>
    </w:pPr>
    <w:rPr>
      <w:rFonts w:ascii="Times New Roman" w:hAnsi="Times New Roman" w:eastAsia="Times New Roman" w:cs="Times New Roman"/>
      <w:b/>
      <w:bCs/>
      <w:sz w:val="28"/>
      <w:szCs w:val="28"/>
      <w:lang w:val="fr-FR" w:eastAsia="en-US" w:bidi="ar-SA"/>
    </w:rPr>
  </w:style>
  <w:style w:type="paragraph" w:styleId="Heading5">
    <w:name w:val="heading 5"/>
    <w:basedOn w:val="Normal"/>
    <w:uiPriority w:val="1"/>
    <w:qFormat/>
    <w:pPr>
      <w:ind w:hanging="1814" w:start="2863"/>
      <w:outlineLvl w:val="5"/>
    </w:pPr>
    <w:rPr>
      <w:rFonts w:ascii="Times New Roman" w:hAnsi="Times New Roman" w:eastAsia="Times New Roman" w:cs="Times New Roman"/>
      <w:b/>
      <w:bCs/>
      <w:sz w:val="24"/>
      <w:szCs w:val="24"/>
      <w:lang w:val="fr-FR"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fr-FR" w:eastAsia="en-US" w:bidi="ar-SA"/>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OC1">
    <w:name w:val="toc 1"/>
    <w:basedOn w:val="Normal"/>
    <w:uiPriority w:val="1"/>
    <w:qFormat/>
    <w:pPr>
      <w:spacing w:before="100" w:after="0"/>
      <w:ind w:hanging="565" w:start="1614"/>
    </w:pPr>
    <w:rPr>
      <w:rFonts w:ascii="Times New Roman" w:hAnsi="Times New Roman" w:eastAsia="Times New Roman" w:cs="Times New Roman"/>
      <w:sz w:val="22"/>
      <w:szCs w:val="22"/>
      <w:lang w:val="fr-FR" w:eastAsia="en-US" w:bidi="ar-SA"/>
    </w:rPr>
  </w:style>
  <w:style w:type="paragraph" w:styleId="TOC2">
    <w:name w:val="toc 2"/>
    <w:basedOn w:val="Normal"/>
    <w:uiPriority w:val="1"/>
    <w:qFormat/>
    <w:pPr>
      <w:spacing w:before="100" w:after="0"/>
      <w:ind w:hanging="565" w:start="1614"/>
    </w:pPr>
    <w:rPr>
      <w:rFonts w:ascii="Times New Roman" w:hAnsi="Times New Roman" w:eastAsia="Times New Roman" w:cs="Times New Roman"/>
      <w:sz w:val="22"/>
      <w:szCs w:val="22"/>
      <w:lang w:val="fr-FR" w:eastAsia="en-US" w:bidi="ar-SA"/>
    </w:rPr>
  </w:style>
  <w:style w:type="paragraph" w:styleId="TOC3">
    <w:name w:val="toc 3"/>
    <w:basedOn w:val="Normal"/>
    <w:uiPriority w:val="1"/>
    <w:qFormat/>
    <w:pPr>
      <w:spacing w:before="100" w:after="0"/>
      <w:ind w:hanging="565" w:start="1614"/>
    </w:pPr>
    <w:rPr>
      <w:rFonts w:ascii="Times New Roman" w:hAnsi="Times New Roman" w:eastAsia="Times New Roman" w:cs="Times New Roman"/>
      <w:sz w:val="22"/>
      <w:szCs w:val="22"/>
      <w:lang w:val="fr-FR" w:eastAsia="en-US" w:bidi="ar-SA"/>
    </w:rPr>
  </w:style>
  <w:style w:type="paragraph" w:styleId="TOC4">
    <w:name w:val="toc 4"/>
    <w:basedOn w:val="Normal"/>
    <w:uiPriority w:val="1"/>
    <w:qFormat/>
    <w:pPr>
      <w:spacing w:before="100" w:after="0"/>
      <w:ind w:hanging="565" w:start="1614"/>
    </w:pPr>
    <w:rPr>
      <w:rFonts w:ascii="Times New Roman" w:hAnsi="Times New Roman" w:eastAsia="Times New Roman" w:cs="Times New Roman"/>
      <w:sz w:val="22"/>
      <w:szCs w:val="22"/>
      <w:lang w:val="fr-FR" w:eastAsia="en-US" w:bidi="ar-SA"/>
    </w:rPr>
  </w:style>
  <w:style w:type="paragraph" w:styleId="TOC5">
    <w:name w:val="toc 5"/>
    <w:basedOn w:val="Normal"/>
    <w:uiPriority w:val="1"/>
    <w:qFormat/>
    <w:pPr>
      <w:spacing w:before="100" w:after="0"/>
      <w:ind w:hanging="565" w:start="1614"/>
    </w:pPr>
    <w:rPr>
      <w:rFonts w:ascii="Times New Roman" w:hAnsi="Times New Roman" w:eastAsia="Times New Roman" w:cs="Times New Roman"/>
      <w:sz w:val="22"/>
      <w:szCs w:val="22"/>
      <w:lang w:val="fr-FR" w:eastAsia="en-US" w:bidi="ar-SA"/>
    </w:rPr>
  </w:style>
  <w:style w:type="paragraph" w:styleId="ListParagraph">
    <w:name w:val="List Paragraph"/>
    <w:basedOn w:val="Normal"/>
    <w:uiPriority w:val="1"/>
    <w:qFormat/>
    <w:pPr>
      <w:ind w:hanging="360" w:start="1769"/>
    </w:pPr>
    <w:rPr>
      <w:rFonts w:ascii="Times New Roman" w:hAnsi="Times New Roman" w:eastAsia="Times New Roman" w:cs="Times New Roman"/>
      <w:lang w:val="fr-FR" w:eastAsia="en-US" w:bidi="ar-SA"/>
    </w:rPr>
  </w:style>
  <w:style w:type="paragraph" w:styleId="TableParagraph">
    <w:name w:val="Table Paragraph"/>
    <w:basedOn w:val="Normal"/>
    <w:uiPriority w:val="1"/>
    <w:qFormat/>
    <w:pPr>
      <w:ind w:start="107"/>
    </w:pPr>
    <w:rPr>
      <w:rFonts w:ascii="Times New Roman" w:hAnsi="Times New Roman" w:eastAsia="Times New Roman" w:cs="Times New Roman"/>
      <w:lang w:val="fr-FR"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6">
    <w:name w:val="toc 6"/>
    <w:basedOn w:val="Index"/>
    <w:pPr>
      <w:tabs>
        <w:tab w:val="clear" w:pos="720"/>
        <w:tab w:val="right" w:pos="9498" w:leader="dot"/>
      </w:tabs>
      <w:ind w:hanging="0" w:start="1417"/>
    </w:pPr>
    <w:rPr/>
  </w:style>
  <w:style w:type="paragraph" w:styleId="FigureIndexHeading">
    <w:name w:val="Figure Index Heading"/>
    <w:basedOn w:val="IndexHeading"/>
    <w:qFormat/>
    <w:pPr>
      <w:suppressLineNumbers/>
      <w:ind w:hanging="0" w:start="0"/>
    </w:pPr>
    <w:rPr>
      <w:b/>
      <w:bCs/>
      <w:sz w:val="32"/>
      <w:szCs w:val="32"/>
    </w:rPr>
  </w:style>
  <w:style w:type="paragraph" w:styleId="Figure">
    <w:name w:val="Figure"/>
    <w:basedOn w:val="Caption"/>
    <w:qFormat/>
    <w:pPr/>
    <w:rPr/>
  </w:style>
  <w:style w:type="paragraph" w:styleId="TableofFigures">
    <w:name w:val="table of figures"/>
    <w:basedOn w:val="Index"/>
    <w:pPr>
      <w:tabs>
        <w:tab w:val="clear" w:pos="720"/>
        <w:tab w:val="right" w:pos="10915" w:leader="dot"/>
      </w:tabs>
      <w:ind w:hanging="0" w:start="0"/>
    </w:pPr>
    <w:rPr/>
  </w:style>
  <w:style w:type="paragraph" w:styleId="TableIndexHeading">
    <w:name w:val="Table Index Heading"/>
    <w:basedOn w:val="IndexHeading"/>
    <w:qFormat/>
    <w:pPr>
      <w:suppressLineNumbers/>
      <w:ind w:hanging="0" w:start="0"/>
    </w:pPr>
    <w:rPr>
      <w:b/>
      <w:bCs/>
      <w:sz w:val="32"/>
      <w:szCs w:val="32"/>
    </w:rPr>
  </w:style>
  <w:style w:type="paragraph" w:styleId="Table">
    <w:name w:val="Table"/>
    <w:basedOn w:val="Caption"/>
    <w:qFormat/>
    <w:pPr/>
    <w:rPr/>
  </w:style>
  <w:style w:type="paragraph" w:styleId="TableIndex1">
    <w:name w:val="Table Index 1"/>
    <w:basedOn w:val="Index"/>
    <w:qFormat/>
    <w:pPr>
      <w:tabs>
        <w:tab w:val="clear" w:pos="720"/>
        <w:tab w:val="right" w:pos="10915" w:leader="dot"/>
      </w:tabs>
      <w:ind w:hanging="0" w:start="0"/>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image" Target="media/image2.png"/><Relationship Id="rId16" Type="http://schemas.openxmlformats.org/officeDocument/2006/relationships/image" Target="media/image2.png"/><Relationship Id="rId17" Type="http://schemas.openxmlformats.org/officeDocument/2006/relationships/image" Target="media/image3.jpeg"/><Relationship Id="rId18" Type="http://schemas.openxmlformats.org/officeDocument/2006/relationships/image" Target="media/image3.jpeg"/><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image" Target="media/image4.png"/><Relationship Id="rId28" Type="http://schemas.openxmlformats.org/officeDocument/2006/relationships/image" Target="media/image4.png"/><Relationship Id="rId29" Type="http://schemas.openxmlformats.org/officeDocument/2006/relationships/footer" Target="footer20.xml"/><Relationship Id="rId30" Type="http://schemas.openxmlformats.org/officeDocument/2006/relationships/footer" Target="footer21.xml"/><Relationship Id="rId31" Type="http://schemas.openxmlformats.org/officeDocument/2006/relationships/image" Target="media/image5.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9.png"/><Relationship Id="rId41" Type="http://schemas.openxmlformats.org/officeDocument/2006/relationships/footer" Target="footer22.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footer" Target="footer25.xml"/><Relationship Id="rId45" Type="http://schemas.openxmlformats.org/officeDocument/2006/relationships/footer" Target="footer26.xml"/><Relationship Id="rId46" Type="http://schemas.openxmlformats.org/officeDocument/2006/relationships/footer" Target="footer27.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LibreOffice/25.8.1.1$Linux_X86_64 LibreOffice_project/54047653041915e595ad4e45cccea684809c77b5</Application>
  <AppVersion>15.0000</AppVersion>
  <Pages>27</Pages>
  <Words>4377</Words>
  <Characters>26069</Characters>
  <CharactersWithSpaces>29973</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2025-09-17T07:11:00Z</dcterms:created>
  <dc:creator>ENISO_prof</dc:creator>
  <dc:description/>
  <dc:language>en-US</dc:language>
  <cp:lastModifiedBy/>
  <dcterms:modified xsi:type="dcterms:W3CDTF">2025-09-17T10:18:47Z</dcterms:modified>
  <cp:revision>1</cp:revision>
  <dc:subject/>
  <dc:title>Chapter 1: Scheduling techniques for Iterative treatments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LTSC</vt:lpwstr>
  </property>
  <property fmtid="{D5CDD505-2E9C-101B-9397-08002B2CF9AE}" pid="4" name="LastSaved">
    <vt:filetime>2025-09-17T00:00:00Z</vt:filetime>
  </property>
  <property fmtid="{D5CDD505-2E9C-101B-9397-08002B2CF9AE}" pid="5" name="Producer">
    <vt:lpwstr>Microsoft® Word LTSC</vt:lpwstr>
  </property>
</Properties>
</file>