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概率计算如何降低大模型推理成本</w:t>
      </w:r>
    </w:p>
    <w:p>
      <w:r>
        <w:rPr>
          <w:b w:val="0"/>
        </w:rPr>
        <w:t>两页说明  ·  面向项目讨论  ·  2026年10月23日</w:t>
      </w:r>
    </w:p>
    <w:p>
      <w:r>
        <w:rPr>
          <w:b w:val="0"/>
        </w:rPr>
        <w:t>我们的目标是在模型回答质量基本可接受的前提下，降低每生成一个词元的能耗和芯片面积，同时控制等待时间。主要办法是让部分计算使用更简单的电路，并减少不必要的数据读取。概率计算有节省空间，但完整收益仍需用实际电路和系统运行验证。</w:t>
      </w:r>
    </w:p>
    <w:p>
      <w:pPr>
        <w:pStyle w:val="Heading1"/>
      </w:pPr>
      <w:r>
        <w:t>一 功耗和面积从哪里省</w:t>
      </w:r>
    </w:p>
    <w:p>
      <w:r>
        <w:rPr>
          <w:b w:val="0"/>
        </w:rPr>
        <w:t>概率计算用一串随机的0和1表示数值，例如“1出现的比例”表示大小。某些乘法因此可以由简单逻辑和计数完成。大模型中，我们重点考虑大量矩阵运算，以及决定读取哪些历史信息的注意力计算。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032"/>
        <w:gridCol w:w="4306"/>
      </w:tblGrid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2"/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节省途径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2"/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为什么可能省</w:t>
            </w:r>
          </w:p>
        </w:tc>
        <w:tc>
          <w:tcPr>
            <w:tcW w:type="dxa" w:w="43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2"/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必须一起计入的成本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简化计算电路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部分复杂乘法变成位操作、选择与累加，减少每次操作的电路规模。</w:t>
            </w:r>
          </w:p>
        </w:tc>
        <w:tc>
          <w:tcPr>
            <w:tcW w:type="dxa" w:w="43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随机数、比较器、计数器和格式转换；重复采样会抵消部分收益。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减少数据搬运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权重靠近计算单元并重复使用；注意力只读取筛选、采样后需要的数据。</w:t>
            </w:r>
          </w:p>
        </w:tc>
        <w:tc>
          <w:tcPr>
            <w:tcW w:type="dxa" w:w="43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筛选本身、地址处理及零散读取。片上SRAM和片外DRAM都不是免费存储。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压缩存储与共享资源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权重采用较低位宽；流式计数只保存累计状态；多个输入共享随机源。</w:t>
            </w:r>
          </w:p>
        </w:tc>
        <w:tc>
          <w:tcPr>
            <w:tcW w:type="dxa" w:w="43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缩放信息、缓冲及共享控制。低位宽收益也能用于普通数字芯片。</w:t>
            </w:r>
          </w:p>
        </w:tc>
      </w:tr>
    </w:tbl>
    <w:p>
      <w:pPr>
        <w:pStyle w:val="Heading1"/>
      </w:pPr>
      <w:r>
        <w:t>二 哪些收益现在可以说</w:t>
      </w:r>
    </w:p>
    <w:p>
      <w:r>
        <w:rPr>
          <w:b w:val="0"/>
        </w:rPr>
        <w:t>现有系统模型的一组Qwen对照中，采用低位宽随机矩阵计算与筛选采样注意力后，已统计的片外读写量约减少32%～36%，片上读写量约减少30%～33%。这说明减少搬运有实际空间；它们是特定配置下的流量估计，不能直接当成整机省电比例。</w:t>
      </w:r>
    </w:p>
    <w:p>
      <w:r>
        <w:rPr>
          <w:b w:val="0"/>
        </w:rPr>
        <w:t>面积方面，简单计算单元和较小的累计状态有望减少逻辑电路，但权重存储、缓存和互连仍占空间。为提速增加更多并行单元，还会把面积加回来。目前不能承诺整芯片缩小多少倍。</w:t>
      </w:r>
    </w:p>
    <w:p>
      <w:r>
        <w:rPr>
          <w:b/>
        </w:rPr>
        <w:t>评价时应同时看每词元能量、每词元延迟和总面积。功率较低但运行更久，未必更节能；与GPU相比，还必须分清专用芯片带来的收益和概率算法额外带来的收益。</w:t>
      </w:r>
    </w:p>
    <w:p>
      <w:r>
        <w:br w:type="page"/>
      </w:r>
    </w:p>
    <w:p>
      <w:pPr>
        <w:pStyle w:val="Title"/>
      </w:pPr>
      <w:r>
        <w:t>怎样控制速度开销并完成验证</w:t>
      </w:r>
    </w:p>
    <w:p>
      <w:r>
        <w:rPr>
          <w:b w:val="0"/>
        </w:rPr>
        <w:t>随机计算的主要风险是反复采样：单次操作虽然简单，次数过多仍会变慢。因此，我们需要给采样、读写和中间处理都设定明确的预算，而不能只比较乘法器与逻辑门。</w:t>
      </w:r>
    </w:p>
    <w:p>
      <w:pPr>
        <w:pStyle w:val="Heading1"/>
      </w:pPr>
      <w:r>
        <w:t>三 怎样避免运行时间大幅增长</w:t>
      </w:r>
    </w:p>
    <w:p>
      <w:r>
        <w:rPr>
          <w:b/>
        </w:rPr>
        <w:t>缩短采样长度。</w:t>
      </w:r>
      <w:r>
        <w:t>先把不同大小的输入放到合适的数值范围，再用分层采样提高短序列的覆盖效率，争取用几十次而非数千次采样达到可接受质量。已有短流算法结果支持继续推进，但最新完整电路路径仍需对应验证。</w:t>
      </w:r>
    </w:p>
    <w:p>
      <w:r>
        <w:rPr>
          <w:b/>
        </w:rPr>
        <w:t>并行计算并复用数据。</w:t>
      </w:r>
      <w:r>
        <w:t>让多个小计算单元同时工作，权重装入本地后连续使用；上一批计算时准备下一批数据。并行程度受真实读写带宽和面积限制，不能假定所有权重都能同时读出。</w:t>
      </w:r>
    </w:p>
    <w:p>
      <w:r>
        <w:rPr>
          <w:b/>
        </w:rPr>
        <w:t>只处理需要的信息。</w:t>
      </w:r>
      <w:r>
        <w:t>先缩小注意力候选，再抽取需要读取的数据；将重复地址合并，并尽量成块读取。上下文变短时也减少采样预算，避免固定开销超过省掉的工作。</w:t>
      </w:r>
    </w:p>
    <w:p>
      <w:r>
        <w:rPr>
          <w:b/>
        </w:rPr>
        <w:t>限制等待并保留退路。</w:t>
      </w:r>
      <w:r>
        <w:t>将恢复数值、累加和写回排成流水线。对可能反复尝试的采样器设置上限和可验证的回退策略；若某个模块始终不划算，就保留常规数字计算。</w:t>
      </w:r>
    </w:p>
    <w:p>
      <w:r>
        <w:rPr>
          <w:b w:val="0"/>
        </w:rPr>
        <w:t>局部实验中，改善读出和流水线后，随机方案可以接近同资源的数字方案。这是继续推进的依据，完整模型的速度仍需验证。</w:t>
      </w:r>
    </w:p>
    <w:p>
      <w:pPr>
        <w:pStyle w:val="Heading1"/>
      </w:pPr>
      <w:r>
        <w:t>四 目前还要完成什么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02"/>
      </w:tblGrid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2"/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下一步</w:t>
            </w:r>
          </w:p>
        </w:tc>
        <w:tc>
          <w:tcPr>
            <w:tcW w:type="dxa" w:w="7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2"/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完成后能够回答的问题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跑通真实完整计算流程</w:t>
            </w:r>
          </w:p>
        </w:tc>
        <w:tc>
          <w:tcPr>
            <w:tcW w:type="dxa" w:w="7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一次完整计算是否正确，实际需要多少拍，是否被存储读写或中间处理拖慢。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补关键模块的工艺仿真</w:t>
            </w:r>
          </w:p>
        </w:tc>
        <w:tc>
          <w:tcPr>
            <w:tcW w:type="dxa" w:w="7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把随机源、计数、转换、权重读出与控制全部计入后，究竟省多少能量和面积。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做同条件的系统对比</w:t>
            </w:r>
          </w:p>
        </w:tc>
        <w:tc>
          <w:tcPr>
            <w:tcW w:type="dxa" w:w="7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在相近回答质量、同类存储约束下，对比普通数字与概率计算的能量、延迟、面积及波动。</w:t>
            </w:r>
          </w:p>
        </w:tc>
      </w:tr>
    </w:tbl>
    <w:p>
      <w:r>
        <w:rPr>
          <w:b w:val="0"/>
        </w:rPr>
        <w:t>昨晚已完成模块接合、局部验证和资源比较，并已合入项目。接下来优先跑通全尺寸流程、补齐电路数据，再确定并行规模和存储容量。</w:t>
      </w:r>
    </w:p>
    <w:p>
      <w:r>
        <w:rPr>
          <w:b w:val="0"/>
          <w:color w:val="555555"/>
          <w:sz w:val="18"/>
        </w:rPr>
        <w:t>依据：项目2026年10月23日存储总结及模块验证记录。本文整理已有证据，不包含新增芯片实测。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概率计算推理成本说明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4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概率计算如何降低大模型推理成本</dc:title>
  <dc:subject/>
  <dc:creator>p-bit LLM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