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A96" w:rsidRDefault="00184A96" w:rsidP="00184A96">
      <w:pPr>
        <w:spacing w:before="0" w:after="0"/>
        <w:jc w:val="left"/>
        <w:rPr>
          <w:rFonts w:ascii="Book Antiqua" w:hAnsi="Book Antiqua"/>
          <w:b/>
          <w:bCs/>
        </w:rPr>
      </w:pPr>
      <w:r>
        <w:rPr>
          <w:rFonts w:ascii="Book Antiqua" w:hAnsi="Book Antiqua"/>
          <w:b/>
          <w:bCs/>
        </w:rPr>
        <w:t>Université Des Sciences et de la Technologie d’Oran Mohamed Boudiaf USTO-MB</w:t>
      </w:r>
    </w:p>
    <w:p w:rsidR="00184A96" w:rsidRDefault="00184A96" w:rsidP="00184A96">
      <w:pPr>
        <w:spacing w:before="0" w:after="0"/>
        <w:jc w:val="left"/>
        <w:rPr>
          <w:rFonts w:ascii="Book Antiqua" w:hAnsi="Book Antiqua"/>
          <w:b/>
          <w:bCs/>
        </w:rPr>
      </w:pPr>
      <w:r>
        <w:rPr>
          <w:rFonts w:ascii="Book Antiqua" w:hAnsi="Book Antiqua"/>
          <w:b/>
          <w:bCs/>
        </w:rPr>
        <w:t>Faculté des Mathématiques et Informatique</w:t>
      </w:r>
    </w:p>
    <w:p w:rsidR="00184A96" w:rsidRDefault="00184A96" w:rsidP="00184A96">
      <w:pPr>
        <w:spacing w:before="0" w:after="0"/>
        <w:jc w:val="left"/>
        <w:rPr>
          <w:rFonts w:ascii="Book Antiqua" w:hAnsi="Book Antiqua"/>
          <w:b/>
          <w:bCs/>
        </w:rPr>
      </w:pPr>
      <w:r>
        <w:rPr>
          <w:rFonts w:ascii="Book Antiqua" w:hAnsi="Book Antiqua"/>
          <w:b/>
          <w:bCs/>
        </w:rPr>
        <w:t>Département d’informatique</w:t>
      </w:r>
    </w:p>
    <w:p w:rsidR="00184A96" w:rsidRDefault="00184A96" w:rsidP="00184A96">
      <w:pPr>
        <w:spacing w:before="0" w:after="0"/>
        <w:jc w:val="left"/>
        <w:rPr>
          <w:rFonts w:ascii="Book Antiqua" w:hAnsi="Book Antiqua"/>
          <w:b/>
          <w:bCs/>
        </w:rPr>
      </w:pPr>
    </w:p>
    <w:p w:rsidR="00184A96" w:rsidRDefault="00184A96" w:rsidP="00184A96">
      <w:pPr>
        <w:spacing w:before="0" w:after="0"/>
        <w:jc w:val="left"/>
        <w:rPr>
          <w:rFonts w:ascii="Book Antiqua" w:hAnsi="Book Antiqua"/>
          <w:b/>
          <w:bCs/>
        </w:rPr>
      </w:pPr>
      <w:r>
        <w:rPr>
          <w:rFonts w:ascii="Book Antiqua" w:hAnsi="Book Antiqua"/>
          <w:b/>
          <w:bCs/>
        </w:rPr>
        <w:t xml:space="preserve">Sécurité Informatique                                    </w:t>
      </w:r>
      <w:r w:rsidR="0066282C">
        <w:rPr>
          <w:rFonts w:ascii="Book Antiqua" w:hAnsi="Book Antiqua"/>
          <w:b/>
          <w:bCs/>
        </w:rPr>
        <w:t xml:space="preserve">                            2024-2025</w:t>
      </w:r>
    </w:p>
    <w:p w:rsidR="00184A96" w:rsidRDefault="0066282C" w:rsidP="0066282C">
      <w:pPr>
        <w:spacing w:before="0" w:after="0"/>
        <w:ind w:firstLine="0"/>
        <w:jc w:val="left"/>
        <w:rPr>
          <w:rFonts w:ascii="Book Antiqua" w:hAnsi="Book Antiqua"/>
          <w:b/>
          <w:bCs/>
        </w:rPr>
      </w:pPr>
      <w:r>
        <w:rPr>
          <w:rFonts w:ascii="Book Antiqua" w:hAnsi="Book Antiqua"/>
          <w:b/>
          <w:bCs/>
        </w:rPr>
        <w:t xml:space="preserve">    Dr </w:t>
      </w:r>
      <w:proofErr w:type="spellStart"/>
      <w:r>
        <w:rPr>
          <w:rFonts w:ascii="Book Antiqua" w:hAnsi="Book Antiqua"/>
          <w:b/>
          <w:bCs/>
        </w:rPr>
        <w:t>F.Khalifa</w:t>
      </w:r>
      <w:proofErr w:type="spellEnd"/>
    </w:p>
    <w:p w:rsidR="00184A96" w:rsidRDefault="00184A96" w:rsidP="00184A96">
      <w:pPr>
        <w:spacing w:before="0" w:after="0"/>
        <w:rPr>
          <w:rFonts w:asciiTheme="majorBidi" w:hAnsiTheme="majorBidi" w:cstheme="majorBidi"/>
          <w:b/>
          <w:bCs/>
          <w:sz w:val="24"/>
          <w:szCs w:val="24"/>
        </w:rPr>
      </w:pPr>
      <w:r>
        <w:rPr>
          <w:rFonts w:ascii="Book Antiqua" w:hAnsi="Book Antiqua"/>
          <w:b/>
          <w:bCs/>
          <w:sz w:val="50"/>
          <w:szCs w:val="50"/>
        </w:rPr>
        <w:t xml:space="preserve">TD1 </w:t>
      </w:r>
      <w:r>
        <w:rPr>
          <w:rFonts w:ascii="Book Antiqua" w:hAnsi="Book Antiqua"/>
          <w:b/>
          <w:bCs/>
          <w:sz w:val="24"/>
          <w:szCs w:val="24"/>
        </w:rPr>
        <w:t xml:space="preserve">Principes de </w:t>
      </w:r>
      <w:r>
        <w:rPr>
          <w:rFonts w:asciiTheme="majorBidi" w:hAnsiTheme="majorBidi" w:cstheme="majorBidi"/>
          <w:b/>
          <w:bCs/>
          <w:sz w:val="24"/>
          <w:szCs w:val="24"/>
        </w:rPr>
        <w:t>sécurité et techniques d’attaques</w:t>
      </w:r>
    </w:p>
    <w:p w:rsidR="00184A96" w:rsidRDefault="00184A96" w:rsidP="00184A96">
      <w:pPr>
        <w:spacing w:before="0" w:after="0"/>
        <w:ind w:firstLine="0"/>
        <w:jc w:val="left"/>
        <w:rPr>
          <w:rFonts w:asciiTheme="majorBidi" w:hAnsiTheme="majorBidi" w:cstheme="majorBidi"/>
          <w:b/>
          <w:bCs/>
        </w:rPr>
      </w:pPr>
      <w:r>
        <w:rPr>
          <w:rFonts w:asciiTheme="majorBidi" w:hAnsiTheme="majorBidi" w:cstheme="majorBidi"/>
          <w:b/>
          <w:bCs/>
        </w:rPr>
        <w:t>Exercice N°1 :</w:t>
      </w:r>
    </w:p>
    <w:p w:rsidR="00184A96" w:rsidRDefault="00184A96" w:rsidP="00184A96">
      <w:pPr>
        <w:spacing w:before="0" w:after="0"/>
        <w:jc w:val="left"/>
        <w:rPr>
          <w:rFonts w:asciiTheme="majorBidi" w:hAnsiTheme="majorBidi" w:cstheme="majorBidi"/>
        </w:rPr>
      </w:pPr>
      <w:r>
        <w:rPr>
          <w:rFonts w:asciiTheme="majorBidi" w:hAnsiTheme="majorBidi" w:cstheme="majorBidi"/>
        </w:rPr>
        <w:t>La mise en place d’un vote électronique doit satisfaire aux 5 caractéristiques suivantes :</w:t>
      </w:r>
    </w:p>
    <w:p w:rsidR="00184A96" w:rsidRDefault="00184A96" w:rsidP="00184A96">
      <w:pPr>
        <w:pStyle w:val="Paragraphedeliste"/>
        <w:numPr>
          <w:ilvl w:val="0"/>
          <w:numId w:val="1"/>
        </w:numPr>
        <w:spacing w:before="0" w:after="0"/>
        <w:jc w:val="left"/>
        <w:rPr>
          <w:rFonts w:asciiTheme="majorBidi" w:hAnsiTheme="majorBidi" w:cstheme="majorBidi"/>
          <w:color w:val="FF0000"/>
        </w:rPr>
      </w:pPr>
      <w:r>
        <w:rPr>
          <w:rFonts w:asciiTheme="majorBidi" w:hAnsiTheme="majorBidi" w:cstheme="majorBidi"/>
        </w:rPr>
        <w:t>Seules les personnes autorisées à voter peuvent voter</w:t>
      </w:r>
    </w:p>
    <w:p w:rsidR="00184A96" w:rsidRDefault="00184A96" w:rsidP="00184A96">
      <w:pPr>
        <w:pStyle w:val="Paragraphedeliste"/>
        <w:numPr>
          <w:ilvl w:val="0"/>
          <w:numId w:val="1"/>
        </w:numPr>
        <w:spacing w:before="0" w:after="0"/>
        <w:jc w:val="left"/>
        <w:rPr>
          <w:rFonts w:asciiTheme="majorBidi" w:hAnsiTheme="majorBidi" w:cstheme="majorBidi"/>
          <w:color w:val="FF0000"/>
        </w:rPr>
      </w:pPr>
      <w:r>
        <w:rPr>
          <w:rFonts w:asciiTheme="majorBidi" w:hAnsiTheme="majorBidi" w:cstheme="majorBidi"/>
        </w:rPr>
        <w:t xml:space="preserve">Personnes ne peut voter plus qu’une fois,  </w:t>
      </w:r>
    </w:p>
    <w:p w:rsidR="00184A96" w:rsidRDefault="00184A96" w:rsidP="00184A96">
      <w:pPr>
        <w:pStyle w:val="Paragraphedeliste"/>
        <w:numPr>
          <w:ilvl w:val="0"/>
          <w:numId w:val="1"/>
        </w:numPr>
        <w:spacing w:before="0" w:after="0"/>
        <w:jc w:val="left"/>
        <w:rPr>
          <w:rFonts w:asciiTheme="majorBidi" w:hAnsiTheme="majorBidi" w:cstheme="majorBidi"/>
          <w:color w:val="FF0000"/>
        </w:rPr>
      </w:pPr>
      <w:r>
        <w:rPr>
          <w:rFonts w:asciiTheme="majorBidi" w:hAnsiTheme="majorBidi" w:cstheme="majorBidi"/>
        </w:rPr>
        <w:t xml:space="preserve">Personnes ne peut déterminer pour qui quelqu’un d’autre a voté, </w:t>
      </w:r>
    </w:p>
    <w:p w:rsidR="00184A96" w:rsidRDefault="00184A96" w:rsidP="00184A96">
      <w:pPr>
        <w:pStyle w:val="Paragraphedeliste"/>
        <w:numPr>
          <w:ilvl w:val="0"/>
          <w:numId w:val="1"/>
        </w:numPr>
        <w:spacing w:before="0" w:after="0"/>
        <w:jc w:val="left"/>
        <w:rPr>
          <w:rFonts w:asciiTheme="majorBidi" w:hAnsiTheme="majorBidi" w:cstheme="majorBidi"/>
          <w:color w:val="FF0000"/>
        </w:rPr>
      </w:pPr>
      <w:r>
        <w:rPr>
          <w:rFonts w:asciiTheme="majorBidi" w:hAnsiTheme="majorBidi" w:cstheme="majorBidi"/>
        </w:rPr>
        <w:t xml:space="preserve">Personne ne peut modifier le vote de quelqu’un d’autre sans être découvert, </w:t>
      </w:r>
    </w:p>
    <w:p w:rsidR="00184A96" w:rsidRDefault="00184A96" w:rsidP="00184A96">
      <w:pPr>
        <w:pStyle w:val="Paragraphedeliste"/>
        <w:numPr>
          <w:ilvl w:val="0"/>
          <w:numId w:val="1"/>
        </w:numPr>
        <w:spacing w:before="0" w:after="0"/>
        <w:jc w:val="left"/>
        <w:rPr>
          <w:rFonts w:asciiTheme="majorBidi" w:hAnsiTheme="majorBidi" w:cstheme="majorBidi"/>
        </w:rPr>
      </w:pPr>
      <w:r>
        <w:rPr>
          <w:rFonts w:asciiTheme="majorBidi" w:hAnsiTheme="majorBidi" w:cstheme="majorBidi"/>
        </w:rPr>
        <w:t>Tous les votants peuvent vérifier que leur vote a été pris en compte dans le décompte final,</w:t>
      </w:r>
    </w:p>
    <w:p w:rsidR="00184A96" w:rsidRDefault="00184A96" w:rsidP="00184A96">
      <w:pPr>
        <w:pStyle w:val="Paragraphedeliste"/>
        <w:spacing w:before="0" w:after="0"/>
        <w:ind w:left="575" w:firstLine="0"/>
        <w:jc w:val="left"/>
        <w:rPr>
          <w:rFonts w:asciiTheme="majorBidi" w:hAnsiTheme="majorBidi" w:cstheme="majorBidi"/>
          <w:color w:val="FF0000"/>
        </w:rPr>
      </w:pPr>
    </w:p>
    <w:p w:rsidR="00184A96" w:rsidRDefault="00184A96" w:rsidP="00184A96">
      <w:pPr>
        <w:spacing w:before="0" w:after="0"/>
        <w:ind w:firstLine="0"/>
        <w:jc w:val="left"/>
        <w:rPr>
          <w:rFonts w:asciiTheme="majorBidi" w:hAnsiTheme="majorBidi" w:cstheme="majorBidi"/>
        </w:rPr>
      </w:pPr>
      <w:r>
        <w:rPr>
          <w:rFonts w:asciiTheme="majorBidi" w:hAnsiTheme="majorBidi" w:cstheme="majorBidi"/>
        </w:rPr>
        <w:t xml:space="preserve">Q1 </w:t>
      </w:r>
      <w:r>
        <w:rPr>
          <w:rFonts w:asciiTheme="majorBidi" w:hAnsiTheme="majorBidi" w:cstheme="majorBidi"/>
        </w:rPr>
        <w:tab/>
        <w:t>Citer le service de sécurité correspondant a chacune de ces caractéristiques ?</w:t>
      </w:r>
    </w:p>
    <w:p w:rsidR="00184A96" w:rsidRDefault="00184A96" w:rsidP="00184A96">
      <w:pPr>
        <w:spacing w:before="0" w:after="0"/>
        <w:ind w:firstLine="0"/>
        <w:jc w:val="left"/>
        <w:rPr>
          <w:rFonts w:asciiTheme="majorBidi" w:hAnsiTheme="majorBidi" w:cstheme="majorBidi"/>
        </w:rPr>
      </w:pPr>
      <w:r>
        <w:rPr>
          <w:rFonts w:asciiTheme="majorBidi" w:hAnsiTheme="majorBidi" w:cstheme="majorBidi"/>
        </w:rPr>
        <w:t>Q2</w:t>
      </w:r>
      <w:r>
        <w:rPr>
          <w:rFonts w:asciiTheme="majorBidi" w:hAnsiTheme="majorBidi" w:cstheme="majorBidi"/>
        </w:rPr>
        <w:tab/>
        <w:t xml:space="preserve">Donnez pour chaque service de sécurité (citez dans Q1)  l’attaque (les attaques) qui lui correspond? (répondre sous forme de tableau) </w:t>
      </w:r>
    </w:p>
    <w:p w:rsidR="00184A96" w:rsidRDefault="00184A96" w:rsidP="00184A96">
      <w:pPr>
        <w:pStyle w:val="Paragraphedeliste"/>
        <w:spacing w:before="0" w:after="0"/>
        <w:ind w:left="575" w:firstLine="0"/>
        <w:jc w:val="both"/>
        <w:rPr>
          <w:rFonts w:asciiTheme="majorBidi" w:hAnsiTheme="majorBidi" w:cstheme="majorBidi"/>
          <w:color w:val="FF0000"/>
        </w:rPr>
      </w:pPr>
    </w:p>
    <w:p w:rsidR="00184A96" w:rsidRDefault="00184A96" w:rsidP="00184A96">
      <w:pPr>
        <w:pStyle w:val="Paragraphedeliste"/>
        <w:spacing w:before="0" w:after="0"/>
        <w:ind w:left="575" w:hanging="717"/>
        <w:jc w:val="left"/>
        <w:rPr>
          <w:rFonts w:asciiTheme="majorHAnsi" w:hAnsiTheme="majorHAnsi"/>
          <w:b/>
          <w:bCs/>
          <w:sz w:val="24"/>
          <w:szCs w:val="24"/>
        </w:rPr>
      </w:pPr>
      <w:r>
        <w:rPr>
          <w:rFonts w:asciiTheme="majorHAnsi" w:hAnsiTheme="majorHAnsi"/>
          <w:b/>
          <w:bCs/>
          <w:sz w:val="24"/>
          <w:szCs w:val="24"/>
        </w:rPr>
        <w:t>Exercice N°2 :</w:t>
      </w:r>
    </w:p>
    <w:p w:rsidR="00184A96" w:rsidRDefault="00184A96" w:rsidP="00184A96">
      <w:pPr>
        <w:spacing w:after="0"/>
        <w:jc w:val="both"/>
        <w:rPr>
          <w:rFonts w:asciiTheme="majorBidi" w:hAnsiTheme="majorBidi" w:cstheme="majorBidi"/>
        </w:rPr>
      </w:pPr>
      <w:r>
        <w:rPr>
          <w:rFonts w:asciiTheme="majorBidi" w:hAnsiTheme="majorBidi" w:cstheme="majorBidi"/>
        </w:rPr>
        <w:t xml:space="preserve">On considère un réseau local (LAN) composé de trois stations de travail et séparer de l’extérieur par un Serveur GW (passerelle). Les stations de travail sont configurées pour utiliser un serveur DNS 128.178.33.38 extérieur au LAN. </w:t>
      </w:r>
    </w:p>
    <w:p w:rsidR="00184A96" w:rsidRDefault="00184A96" w:rsidP="00184A96">
      <w:pPr>
        <w:spacing w:after="0"/>
        <w:jc w:val="both"/>
        <w:rPr>
          <w:rFonts w:asciiTheme="majorBidi" w:hAnsiTheme="majorBidi" w:cstheme="majorBidi"/>
        </w:rPr>
      </w:pPr>
      <w:r>
        <w:rPr>
          <w:rFonts w:asciiTheme="majorBidi" w:hAnsiTheme="majorBidi" w:cstheme="majorBidi"/>
          <w:noProof/>
          <w:lang w:eastAsia="fr-FR"/>
        </w:rPr>
        <w:drawing>
          <wp:inline distT="0" distB="0" distL="0" distR="0">
            <wp:extent cx="5619750" cy="23241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9750" cy="2324100"/>
                    </a:xfrm>
                    <a:prstGeom prst="rect">
                      <a:avLst/>
                    </a:prstGeom>
                    <a:noFill/>
                    <a:ln w="9525">
                      <a:noFill/>
                      <a:miter lim="800000"/>
                      <a:headEnd/>
                      <a:tailEnd/>
                    </a:ln>
                  </pic:spPr>
                </pic:pic>
              </a:graphicData>
            </a:graphic>
          </wp:inline>
        </w:drawing>
      </w:r>
    </w:p>
    <w:p w:rsidR="00184A96" w:rsidRDefault="00184A96" w:rsidP="00184A96">
      <w:pPr>
        <w:pStyle w:val="Paragraphedeliste"/>
        <w:numPr>
          <w:ilvl w:val="0"/>
          <w:numId w:val="2"/>
        </w:numPr>
        <w:spacing w:after="0"/>
        <w:jc w:val="both"/>
        <w:rPr>
          <w:rFonts w:asciiTheme="majorBidi" w:hAnsiTheme="majorBidi" w:cstheme="majorBidi"/>
        </w:rPr>
      </w:pPr>
      <w:r>
        <w:rPr>
          <w:rFonts w:asciiTheme="majorBidi" w:hAnsiTheme="majorBidi" w:cstheme="majorBidi"/>
        </w:rPr>
        <w:t xml:space="preserve">Réaliser une attaque de type ARP </w:t>
      </w:r>
      <w:proofErr w:type="spellStart"/>
      <w:proofErr w:type="gramStart"/>
      <w:r>
        <w:rPr>
          <w:rFonts w:asciiTheme="majorBidi" w:hAnsiTheme="majorBidi" w:cstheme="majorBidi"/>
        </w:rPr>
        <w:t>Spoofing</w:t>
      </w:r>
      <w:proofErr w:type="spellEnd"/>
      <w:r>
        <w:rPr>
          <w:rFonts w:asciiTheme="majorBidi" w:hAnsiTheme="majorBidi" w:cstheme="majorBidi"/>
        </w:rPr>
        <w:t xml:space="preserve"> ,</w:t>
      </w:r>
      <w:proofErr w:type="gramEnd"/>
      <w:r>
        <w:rPr>
          <w:rFonts w:asciiTheme="majorBidi" w:hAnsiTheme="majorBidi" w:cstheme="majorBidi"/>
        </w:rPr>
        <w:t xml:space="preserve"> telle que l’intrus (station 2) va  espionné une connexion </w:t>
      </w:r>
      <w:r>
        <w:rPr>
          <w:rFonts w:asciiTheme="majorBidi" w:hAnsiTheme="majorBidi" w:cstheme="majorBidi"/>
          <w:b/>
          <w:bCs/>
        </w:rPr>
        <w:t xml:space="preserve">ftp </w:t>
      </w:r>
      <w:r>
        <w:rPr>
          <w:rFonts w:asciiTheme="majorBidi" w:hAnsiTheme="majorBidi" w:cstheme="majorBidi"/>
        </w:rPr>
        <w:t>de provenance de la station 1 vers la station 3 et intercepter le mot de passe .</w:t>
      </w:r>
    </w:p>
    <w:p w:rsidR="00184A96" w:rsidRDefault="00184A96" w:rsidP="00184A96">
      <w:pPr>
        <w:spacing w:before="0" w:after="0"/>
        <w:ind w:firstLine="0"/>
        <w:jc w:val="both"/>
        <w:rPr>
          <w:rFonts w:asciiTheme="majorBidi" w:hAnsiTheme="majorBidi" w:cstheme="majorBidi"/>
          <w:b/>
          <w:bCs/>
        </w:rPr>
      </w:pPr>
      <w:r>
        <w:rPr>
          <w:rFonts w:ascii="Times New Roman" w:hAnsi="Times New Roman" w:cstheme="majorBidi"/>
          <w:b/>
          <w:bCs/>
        </w:rPr>
        <w:t>Exercice 3</w:t>
      </w:r>
    </w:p>
    <w:p w:rsidR="00184A96" w:rsidRPr="005D651F" w:rsidRDefault="00184A96" w:rsidP="00184A96">
      <w:pPr>
        <w:spacing w:after="0"/>
        <w:ind w:firstLine="0"/>
        <w:jc w:val="both"/>
        <w:rPr>
          <w:rFonts w:asciiTheme="majorBidi" w:hAnsiTheme="majorBidi" w:cstheme="majorBidi"/>
        </w:rPr>
      </w:pPr>
      <w:r>
        <w:rPr>
          <w:rFonts w:asciiTheme="majorBidi" w:hAnsiTheme="majorBidi" w:cstheme="majorBidi"/>
        </w:rPr>
        <w:t xml:space="preserve">Un </w:t>
      </w:r>
      <w:r w:rsidRPr="005D651F">
        <w:rPr>
          <w:rFonts w:asciiTheme="majorBidi" w:hAnsiTheme="majorBidi" w:cstheme="majorBidi"/>
        </w:rPr>
        <w:t xml:space="preserve">intrus veut  espionner une  connexion </w:t>
      </w:r>
      <w:proofErr w:type="spellStart"/>
      <w:r w:rsidRPr="005D651F">
        <w:rPr>
          <w:rFonts w:asciiTheme="majorBidi" w:hAnsiTheme="majorBidi" w:cstheme="majorBidi"/>
          <w:b/>
          <w:bCs/>
        </w:rPr>
        <w:t>telnet</w:t>
      </w:r>
      <w:proofErr w:type="spellEnd"/>
      <w:r w:rsidRPr="005D651F">
        <w:rPr>
          <w:rFonts w:asciiTheme="majorBidi" w:hAnsiTheme="majorBidi" w:cstheme="majorBidi"/>
          <w:b/>
          <w:bCs/>
        </w:rPr>
        <w:t xml:space="preserve"> </w:t>
      </w:r>
      <w:r w:rsidRPr="005D651F">
        <w:rPr>
          <w:rFonts w:asciiTheme="majorBidi" w:hAnsiTheme="majorBidi" w:cstheme="majorBidi"/>
        </w:rPr>
        <w:t xml:space="preserve">par </w:t>
      </w:r>
      <w:r>
        <w:rPr>
          <w:rFonts w:asciiTheme="majorBidi" w:hAnsiTheme="majorBidi" w:cstheme="majorBidi"/>
        </w:rPr>
        <w:t xml:space="preserve">une attaque </w:t>
      </w:r>
      <w:r w:rsidRPr="005D651F">
        <w:rPr>
          <w:rFonts w:asciiTheme="majorBidi" w:hAnsiTheme="majorBidi" w:cstheme="majorBidi"/>
        </w:rPr>
        <w:t>vol de session TCP (</w:t>
      </w:r>
      <w:proofErr w:type="spellStart"/>
      <w:r w:rsidRPr="005D651F">
        <w:rPr>
          <w:rFonts w:asciiTheme="majorBidi" w:hAnsiTheme="majorBidi" w:cstheme="majorBidi"/>
        </w:rPr>
        <w:t>hijaking</w:t>
      </w:r>
      <w:proofErr w:type="spellEnd"/>
      <w:r w:rsidRPr="005D651F">
        <w:rPr>
          <w:rFonts w:asciiTheme="majorBidi" w:hAnsiTheme="majorBidi" w:cstheme="majorBidi"/>
        </w:rPr>
        <w:t xml:space="preserve">), il forge un paquet TCP pour insérer la commande </w:t>
      </w:r>
      <w:r w:rsidRPr="005D651F">
        <w:rPr>
          <w:rFonts w:asciiTheme="majorBidi" w:hAnsiTheme="majorBidi" w:cstheme="majorBidi"/>
          <w:b/>
          <w:bCs/>
        </w:rPr>
        <w:t>\n écho HACKED \n</w:t>
      </w:r>
      <w:r w:rsidRPr="005D651F">
        <w:rPr>
          <w:rFonts w:asciiTheme="majorBidi" w:hAnsiTheme="majorBidi" w:cstheme="majorBidi"/>
        </w:rPr>
        <w:t xml:space="preserve"> dans le flux de données. Le dernier échange de paquets avant l’insertion est illu</w:t>
      </w:r>
      <w:r>
        <w:rPr>
          <w:rFonts w:asciiTheme="majorBidi" w:hAnsiTheme="majorBidi" w:cstheme="majorBidi"/>
        </w:rPr>
        <w:t xml:space="preserve">strée dans la </w:t>
      </w:r>
      <w:r w:rsidRPr="005D651F">
        <w:rPr>
          <w:rFonts w:asciiTheme="majorBidi" w:hAnsiTheme="majorBidi" w:cstheme="majorBidi"/>
        </w:rPr>
        <w:t xml:space="preserve"> figure suivante.</w:t>
      </w:r>
    </w:p>
    <w:p w:rsidR="00184A96" w:rsidRPr="002841BD" w:rsidRDefault="00244EA1" w:rsidP="00184A96">
      <w:pPr>
        <w:spacing w:before="0" w:after="0"/>
        <w:jc w:val="both"/>
        <w:rPr>
          <w:rFonts w:asciiTheme="majorBidi" w:hAnsiTheme="majorBidi" w:cstheme="majorBidi"/>
        </w:rPr>
      </w:pPr>
      <w:r w:rsidRPr="00244EA1">
        <w:pict>
          <v:rect id="_x0000_s1027" style="position:absolute;left:0;text-align:left;margin-left:-1.15pt;margin-top:1.75pt;width:58.55pt;height:31.15pt;z-index:251653632" stroked="f" strokeweight="0">
            <v:textbox>
              <w:txbxContent>
                <w:p w:rsidR="00184A96" w:rsidRDefault="00184A96" w:rsidP="00184A96">
                  <w:pPr>
                    <w:pStyle w:val="Contenudecadre"/>
                  </w:pPr>
                  <w:r>
                    <w:t>Alice</w:t>
                  </w:r>
                </w:p>
              </w:txbxContent>
            </v:textbox>
          </v:rect>
        </w:pict>
      </w:r>
      <w:r w:rsidRPr="00244EA1">
        <w:pict>
          <v:rect id="_x0000_s1029" style="position:absolute;left:0;text-align:left;margin-left:340.85pt;margin-top:2.05pt;width:58.55pt;height:32.65pt;z-index:251655680" stroked="f" strokeweight="0">
            <v:textbox>
              <w:txbxContent>
                <w:p w:rsidR="00184A96" w:rsidRDefault="00184A96" w:rsidP="00184A96">
                  <w:pPr>
                    <w:pStyle w:val="Contenudecadre"/>
                  </w:pPr>
                  <w:r>
                    <w:t>Intrus</w:t>
                  </w:r>
                </w:p>
              </w:txbxContent>
            </v:textbox>
          </v:rect>
        </w:pict>
      </w:r>
      <w:r w:rsidRPr="00244EA1">
        <w:pict>
          <v:rect id="_x0000_s1028" style="position:absolute;left:0;text-align:left;margin-left:188.6pt;margin-top:1.3pt;width:58.55pt;height:32.65pt;z-index:251654656" stroked="f" strokeweight="0">
            <v:textbox>
              <w:txbxContent>
                <w:p w:rsidR="00184A96" w:rsidRDefault="00184A96" w:rsidP="00184A96">
                  <w:pPr>
                    <w:pStyle w:val="Contenudecadre"/>
                  </w:pPr>
                  <w:r>
                    <w:t>Bob</w:t>
                  </w:r>
                </w:p>
              </w:txbxContent>
            </v:textbox>
          </v:rect>
        </w:pict>
      </w:r>
    </w:p>
    <w:p w:rsidR="00184A96" w:rsidRDefault="00244EA1" w:rsidP="00184A96">
      <w:pPr>
        <w:spacing w:after="0"/>
        <w:jc w:val="both"/>
        <w:rPr>
          <w:rFonts w:asciiTheme="majorBidi" w:hAnsiTheme="majorBidi" w:cstheme="majorBidi"/>
        </w:rPr>
      </w:pPr>
      <w:r w:rsidRPr="00244EA1">
        <w:pict>
          <v:rect id="_x0000_s1030" style="position:absolute;left:0;text-align:left;margin-left:18.1pt;margin-top:13.15pt;width:205.05pt;height:33pt;z-index:251656704" stroked="f" strokeweight="0">
            <v:textbox>
              <w:txbxContent>
                <w:p w:rsidR="00184A96" w:rsidRDefault="00184A96" w:rsidP="00184A96">
                  <w:pPr>
                    <w:pStyle w:val="Contenudecadre"/>
                  </w:pPr>
                  <w:r>
                    <w:t xml:space="preserve">Alice.4335&gt;bob.23 :200 (24) </w:t>
                  </w:r>
                  <w:proofErr w:type="spellStart"/>
                  <w:r>
                    <w:t>ack</w:t>
                  </w:r>
                  <w:proofErr w:type="spellEnd"/>
                  <w:r>
                    <w:t xml:space="preserve"> 700 </w:t>
                  </w:r>
                  <w:r>
                    <w:rPr>
                      <w:rFonts w:ascii="Agency FB" w:hAnsi="Agency FB"/>
                    </w:rPr>
                    <w:t>"</w:t>
                  </w:r>
                  <w:r>
                    <w:t>a</w:t>
                  </w:r>
                  <w:r>
                    <w:rPr>
                      <w:rFonts w:ascii="Agency FB" w:hAnsi="Agency FB"/>
                    </w:rPr>
                    <w:t>"</w:t>
                  </w:r>
                </w:p>
              </w:txbxContent>
            </v:textbox>
          </v:rect>
        </w:pict>
      </w:r>
    </w:p>
    <w:p w:rsidR="00184A96" w:rsidRDefault="00244EA1" w:rsidP="00184A96">
      <w:pPr>
        <w:spacing w:after="0"/>
        <w:ind w:firstLine="0"/>
        <w:jc w:val="both"/>
        <w:rPr>
          <w:rFonts w:asciiTheme="majorBidi" w:hAnsiTheme="majorBidi" w:cstheme="majorBidi"/>
        </w:rPr>
      </w:pPr>
      <w:r w:rsidRPr="00244EA1">
        <w:rPr>
          <w:rFonts w:ascii="Times New Roman" w:hAnsi="Times New Roman" w:cstheme="majorBidi"/>
        </w:rPr>
        <w:pict>
          <v:shapetype id="shapetype_32" o:spid="_x0000_m1037" coordsize="21600,21600" o:spt="100" adj="0,,0" path="m,l21600,21600nfe">
            <v:stroke joinstyle="miter"/>
            <v:formulas/>
            <v:path gradientshapeok="t" o:connecttype="rect" textboxrect="0,0,21600,21600"/>
          </v:shapetype>
        </w:pict>
      </w:r>
      <w:r w:rsidRPr="00244EA1">
        <w:rPr>
          <w:rFonts w:ascii="Times New Roman" w:hAnsi="Times New Roman" w:cstheme="majorBidi"/>
        </w:rPr>
        <w:pict>
          <v:shape id="shape_0" o:spid="_x0000_s1031" type="#shapetype_32" style="position:absolute;left:0;text-align:left;margin-left:30.4pt;margin-top:-4.05pt;width:0;height:111.7pt;z-index:251657728;mso-wrap-style:none;v-text-anchor:middle" o:spt="100" adj="0,,0" path="m,l21600,21600nfe" filled="f" stroked="t" strokecolor="black">
            <v:fill o:detectmouseclick="t"/>
            <v:stroke endarrow="block" endarrowwidth="medium" endarrowlength="medium" joinstyle="round" endcap="flat"/>
            <v:formulas/>
            <v:path gradientshapeok="t" o:connecttype="rect" textboxrect="0,0,21600,21600"/>
          </v:shape>
        </w:pict>
      </w:r>
      <w:r w:rsidRPr="00244EA1">
        <w:rPr>
          <w:rFonts w:ascii="Times New Roman" w:hAnsi="Times New Roman" w:cstheme="majorBidi"/>
        </w:rPr>
        <w:pict>
          <v:shape id="_x0000_s1032" type="#shapetype_32" style="position:absolute;left:0;text-align:left;margin-left:224.65pt;margin-top:-4.05pt;width:0;height:111.7pt;z-index:251658752;mso-wrap-style:none;v-text-anchor:middle" o:spt="100" adj="0,,0" path="m,l21600,21600nfe" filled="f" stroked="t" strokecolor="black">
            <v:fill o:detectmouseclick="t"/>
            <v:stroke endarrow="block" endarrowwidth="medium" endarrowlength="medium" joinstyle="round" endcap="flat"/>
            <v:formulas/>
            <v:path gradientshapeok="t" o:connecttype="rect" textboxrect="0,0,21600,21600"/>
          </v:shape>
        </w:pict>
      </w:r>
      <w:r w:rsidRPr="00244EA1">
        <w:rPr>
          <w:rFonts w:ascii="Times New Roman" w:hAnsi="Times New Roman" w:cstheme="majorBidi"/>
        </w:rPr>
        <w:pict>
          <v:shape id="_x0000_s1033" type="#shapetype_32" style="position:absolute;left:0;text-align:left;margin-left:364.9pt;margin-top:-4.05pt;width:0;height:111.7pt;z-index:251659776;mso-wrap-style:none;v-text-anchor:middle" o:spt="100" adj="0,,0" path="m,l21600,21600nfe" filled="f" stroked="t" strokecolor="black">
            <v:fill o:detectmouseclick="t"/>
            <v:stroke endarrow="block" endarrowwidth="medium" endarrowlength="medium" joinstyle="round" endcap="flat"/>
            <v:formulas/>
            <v:path gradientshapeok="t" o:connecttype="rect" textboxrect="0,0,21600,21600"/>
          </v:shape>
        </w:pict>
      </w:r>
      <w:r w:rsidRPr="00244EA1">
        <w:rPr>
          <w:rFonts w:ascii="Times New Roman" w:hAnsi="Times New Roman" w:cstheme="majorBidi"/>
        </w:rPr>
        <w:pict>
          <v:shape id="_x0000_s1034" type="#shapetype_32" style="position:absolute;left:0;text-align:left;margin-left:30.4pt;margin-top:17.65pt;width:195.55pt;height:0;z-index:251660800;mso-wrap-style:none;v-text-anchor:middle" o:spt="100" adj="0,,0" path="m,l21600,21600nfe" filled="f" stroked="t" strokecolor="black">
            <v:fill o:detectmouseclick="t"/>
            <v:stroke endarrow="block" endarrowwidth="medium" endarrowlength="medium" joinstyle="round" endcap="flat"/>
            <v:formulas/>
            <v:path gradientshapeok="t" o:connecttype="rect" textboxrect="0,0,21600,21600"/>
          </v:shape>
        </w:pict>
      </w:r>
    </w:p>
    <w:p w:rsidR="00184A96" w:rsidRDefault="00244EA1" w:rsidP="00184A96">
      <w:pPr>
        <w:pStyle w:val="Paragraphedeliste"/>
        <w:tabs>
          <w:tab w:val="left" w:pos="2670"/>
        </w:tabs>
        <w:spacing w:before="0" w:after="0"/>
        <w:ind w:left="575" w:firstLine="0"/>
        <w:jc w:val="left"/>
        <w:rPr>
          <w:rFonts w:asciiTheme="majorHAnsi" w:hAnsiTheme="majorHAnsi"/>
          <w:color w:val="FF0000"/>
          <w:sz w:val="24"/>
          <w:szCs w:val="24"/>
        </w:rPr>
      </w:pPr>
      <w:r w:rsidRPr="00244EA1">
        <w:pict>
          <v:rect id="_x0000_s1035" style="position:absolute;left:0;text-align:left;margin-left:11.35pt;margin-top:8.95pt;width:214.65pt;height:33pt;z-index:251661824" filled="f" stroked="f" strokeweight="0">
            <v:textbox>
              <w:txbxContent>
                <w:p w:rsidR="00184A96" w:rsidRDefault="00184A96" w:rsidP="00184A96">
                  <w:pPr>
                    <w:pStyle w:val="Contenudecadre"/>
                  </w:pPr>
                  <w:r>
                    <w:t>bob.23&gt;</w:t>
                  </w:r>
                  <w:proofErr w:type="spellStart"/>
                  <w:r>
                    <w:t>alice</w:t>
                  </w:r>
                  <w:proofErr w:type="spellEnd"/>
                  <w:r>
                    <w:t xml:space="preserve">.4335 :700 (167) </w:t>
                  </w:r>
                  <w:proofErr w:type="spellStart"/>
                  <w:r>
                    <w:t>ack</w:t>
                  </w:r>
                  <w:proofErr w:type="spellEnd"/>
                  <w:r>
                    <w:t xml:space="preserve"> 224 </w:t>
                  </w:r>
                  <w:r>
                    <w:rPr>
                      <w:rFonts w:ascii="Agency FB" w:hAnsi="Agency FB"/>
                    </w:rPr>
                    <w:t>"</w:t>
                  </w:r>
                  <w:r>
                    <w:t>a</w:t>
                  </w:r>
                  <w:r>
                    <w:rPr>
                      <w:rFonts w:ascii="Agency FB" w:hAnsi="Agency FB"/>
                    </w:rPr>
                    <w:t>"</w:t>
                  </w:r>
                </w:p>
              </w:txbxContent>
            </v:textbox>
          </v:rect>
        </w:pict>
      </w:r>
      <w:r w:rsidR="00184A96">
        <w:rPr>
          <w:rFonts w:asciiTheme="majorHAnsi" w:hAnsiTheme="majorHAnsi"/>
          <w:color w:val="FF0000"/>
          <w:sz w:val="24"/>
          <w:szCs w:val="24"/>
        </w:rPr>
        <w:tab/>
      </w:r>
    </w:p>
    <w:p w:rsidR="00184A96" w:rsidRDefault="00184A96" w:rsidP="00184A96">
      <w:pPr>
        <w:pStyle w:val="Paragraphedeliste"/>
        <w:spacing w:before="0" w:after="0"/>
        <w:ind w:hanging="720"/>
        <w:jc w:val="left"/>
        <w:rPr>
          <w:rFonts w:asciiTheme="majorHAnsi" w:hAnsiTheme="majorHAnsi"/>
          <w:b/>
          <w:bCs/>
          <w:sz w:val="24"/>
          <w:szCs w:val="24"/>
        </w:rPr>
      </w:pPr>
    </w:p>
    <w:p w:rsidR="00184A96" w:rsidRDefault="00244EA1" w:rsidP="00184A96">
      <w:pPr>
        <w:pStyle w:val="Paragraphedeliste"/>
        <w:spacing w:before="0" w:after="0"/>
        <w:ind w:hanging="720"/>
        <w:jc w:val="left"/>
        <w:rPr>
          <w:rFonts w:asciiTheme="majorHAnsi" w:hAnsiTheme="majorHAnsi"/>
          <w:b/>
          <w:bCs/>
          <w:sz w:val="24"/>
          <w:szCs w:val="24"/>
        </w:rPr>
      </w:pPr>
      <w:r>
        <w:rPr>
          <w:rFonts w:asciiTheme="majorHAnsi" w:hAnsiTheme="majorHAnsi"/>
          <w:b/>
          <w:bCs/>
          <w:sz w:val="24"/>
          <w:szCs w:val="24"/>
        </w:rPr>
        <w:pict>
          <v:shape id="_x0000_s1036" type="#shapetype_32" style="position:absolute;left:0;text-align:left;margin-left:30.4pt;margin-top:10.9pt;width:195.55pt;height:0;flip:x;z-index:251662848;mso-wrap-style:none;v-text-anchor:middle" o:spt="100" adj="0,,0" path="m,l21600,21600nfe" filled="f" stroked="t" strokecolor="black">
            <v:fill o:detectmouseclick="t"/>
            <v:stroke endarrow="block" endarrowwidth="medium" endarrowlength="medium" joinstyle="round" endcap="flat"/>
            <v:formulas/>
            <v:path gradientshapeok="t" o:connecttype="rect" textboxrect="0,0,21600,21600"/>
          </v:shape>
        </w:pict>
      </w:r>
    </w:p>
    <w:p w:rsidR="00184A96" w:rsidRDefault="00184A96" w:rsidP="00184A96">
      <w:pPr>
        <w:pStyle w:val="Paragraphedeliste"/>
        <w:spacing w:before="0" w:after="0"/>
        <w:ind w:hanging="720"/>
        <w:jc w:val="left"/>
        <w:rPr>
          <w:rFonts w:asciiTheme="majorHAnsi" w:hAnsiTheme="majorHAnsi"/>
          <w:b/>
          <w:bCs/>
          <w:sz w:val="24"/>
          <w:szCs w:val="24"/>
        </w:rPr>
      </w:pPr>
    </w:p>
    <w:p w:rsidR="00184A96" w:rsidRDefault="00184A96" w:rsidP="00184A96">
      <w:pPr>
        <w:pStyle w:val="Paragraphedeliste"/>
        <w:spacing w:before="0" w:after="0"/>
        <w:ind w:hanging="720"/>
        <w:jc w:val="left"/>
        <w:rPr>
          <w:rFonts w:asciiTheme="majorHAnsi" w:hAnsiTheme="majorHAnsi"/>
          <w:b/>
          <w:bCs/>
          <w:sz w:val="24"/>
          <w:szCs w:val="24"/>
        </w:rPr>
      </w:pPr>
    </w:p>
    <w:p w:rsidR="00184A96" w:rsidRDefault="00184A96" w:rsidP="00184A96">
      <w:pPr>
        <w:pStyle w:val="Paragraphedeliste"/>
        <w:spacing w:before="0" w:after="0"/>
        <w:ind w:hanging="720"/>
        <w:jc w:val="left"/>
        <w:rPr>
          <w:rFonts w:asciiTheme="majorHAnsi" w:hAnsiTheme="majorHAnsi"/>
          <w:b/>
          <w:bCs/>
          <w:sz w:val="24"/>
          <w:szCs w:val="24"/>
        </w:rPr>
      </w:pPr>
    </w:p>
    <w:p w:rsidR="00184A96" w:rsidRDefault="00184A96" w:rsidP="00184A96">
      <w:pPr>
        <w:pStyle w:val="Paragraphedeliste"/>
        <w:spacing w:before="0" w:after="0"/>
        <w:ind w:hanging="720"/>
        <w:jc w:val="left"/>
        <w:rPr>
          <w:rFonts w:asciiTheme="majorHAnsi" w:hAnsiTheme="majorHAnsi"/>
          <w:b/>
          <w:bCs/>
          <w:sz w:val="24"/>
          <w:szCs w:val="24"/>
        </w:rPr>
      </w:pPr>
    </w:p>
    <w:p w:rsidR="00184A96" w:rsidRDefault="00184A96" w:rsidP="00736E70">
      <w:pPr>
        <w:spacing w:before="0" w:after="0"/>
        <w:ind w:firstLine="0"/>
        <w:jc w:val="both"/>
        <w:rPr>
          <w:rFonts w:asciiTheme="majorHAnsi" w:hAnsiTheme="majorHAnsi"/>
          <w:b/>
          <w:bCs/>
          <w:sz w:val="24"/>
          <w:szCs w:val="24"/>
        </w:rPr>
      </w:pPr>
      <w:r w:rsidRPr="005D651F">
        <w:rPr>
          <w:rFonts w:asciiTheme="majorBidi" w:hAnsiTheme="majorBidi" w:cstheme="majorBidi"/>
        </w:rPr>
        <w:t xml:space="preserve">Compléter cette figure </w:t>
      </w:r>
      <w:r>
        <w:rPr>
          <w:rFonts w:asciiTheme="majorBidi" w:hAnsiTheme="majorBidi" w:cstheme="majorBidi"/>
        </w:rPr>
        <w:t>par</w:t>
      </w:r>
      <w:r w:rsidR="00736E70">
        <w:rPr>
          <w:rFonts w:asciiTheme="majorBidi" w:hAnsiTheme="majorBidi" w:cstheme="majorBidi"/>
        </w:rPr>
        <w:t xml:space="preserve"> le</w:t>
      </w:r>
      <w:r w:rsidRPr="005D651F">
        <w:rPr>
          <w:rFonts w:asciiTheme="majorBidi" w:hAnsiTheme="majorBidi" w:cstheme="majorBidi"/>
        </w:rPr>
        <w:t xml:space="preserve"> paquet</w:t>
      </w:r>
      <w:r>
        <w:rPr>
          <w:rFonts w:asciiTheme="majorBidi" w:hAnsiTheme="majorBidi" w:cstheme="majorBidi"/>
        </w:rPr>
        <w:t xml:space="preserve"> </w:t>
      </w:r>
      <w:r w:rsidR="00736E70">
        <w:rPr>
          <w:rFonts w:asciiTheme="majorBidi" w:hAnsiTheme="majorBidi" w:cstheme="majorBidi"/>
        </w:rPr>
        <w:t>type TCP(</w:t>
      </w:r>
      <w:proofErr w:type="spellStart"/>
      <w:r>
        <w:rPr>
          <w:rFonts w:asciiTheme="majorBidi" w:hAnsiTheme="majorBidi" w:cstheme="majorBidi"/>
        </w:rPr>
        <w:t>hijaking</w:t>
      </w:r>
      <w:proofErr w:type="spellEnd"/>
      <w:r w:rsidR="00736E70">
        <w:rPr>
          <w:rFonts w:asciiTheme="majorBidi" w:hAnsiTheme="majorBidi" w:cstheme="majorBidi"/>
        </w:rPr>
        <w:t>)</w:t>
      </w:r>
      <w:r w:rsidRPr="005D651F">
        <w:rPr>
          <w:rFonts w:asciiTheme="majorBidi" w:hAnsiTheme="majorBidi" w:cstheme="majorBidi"/>
        </w:rPr>
        <w:t xml:space="preserve"> inséré </w:t>
      </w:r>
      <w:r w:rsidR="00736E70">
        <w:rPr>
          <w:rFonts w:asciiTheme="majorBidi" w:hAnsiTheme="majorBidi" w:cstheme="majorBidi"/>
        </w:rPr>
        <w:t xml:space="preserve">par l’intrus </w:t>
      </w:r>
      <w:r w:rsidRPr="005D651F">
        <w:rPr>
          <w:rFonts w:asciiTheme="majorBidi" w:hAnsiTheme="majorBidi" w:cstheme="majorBidi"/>
        </w:rPr>
        <w:t xml:space="preserve">et </w:t>
      </w:r>
      <w:r w:rsidR="00736E70">
        <w:rPr>
          <w:rFonts w:asciiTheme="majorBidi" w:hAnsiTheme="majorBidi" w:cstheme="majorBidi"/>
        </w:rPr>
        <w:t xml:space="preserve">discuter </w:t>
      </w:r>
      <w:r w:rsidRPr="005D651F">
        <w:rPr>
          <w:rFonts w:asciiTheme="majorBidi" w:hAnsiTheme="majorBidi" w:cstheme="majorBidi"/>
        </w:rPr>
        <w:t xml:space="preserve">les paquets </w:t>
      </w:r>
      <w:r>
        <w:rPr>
          <w:rFonts w:asciiTheme="majorBidi" w:hAnsiTheme="majorBidi" w:cstheme="majorBidi"/>
        </w:rPr>
        <w:t>qui suivent cette communication</w:t>
      </w:r>
      <w:r w:rsidRPr="005D651F">
        <w:rPr>
          <w:rFonts w:asciiTheme="majorBidi" w:hAnsiTheme="majorBidi" w:cstheme="majorBidi"/>
        </w:rPr>
        <w:t xml:space="preserve"> </w:t>
      </w:r>
    </w:p>
    <w:p w:rsidR="00184A96" w:rsidRDefault="00184A96" w:rsidP="00184A96">
      <w:pPr>
        <w:pStyle w:val="Paragraphedeliste"/>
        <w:spacing w:before="0" w:after="0"/>
        <w:ind w:hanging="720"/>
        <w:jc w:val="left"/>
        <w:rPr>
          <w:rFonts w:asciiTheme="majorHAnsi" w:hAnsiTheme="majorHAnsi"/>
          <w:b/>
          <w:bCs/>
          <w:sz w:val="24"/>
          <w:szCs w:val="24"/>
        </w:rPr>
      </w:pPr>
    </w:p>
    <w:p w:rsidR="00184A96" w:rsidRDefault="00184A96" w:rsidP="00184A96">
      <w:pPr>
        <w:pStyle w:val="Paragraphedeliste"/>
        <w:spacing w:before="0" w:after="0"/>
        <w:ind w:hanging="720"/>
        <w:jc w:val="left"/>
        <w:rPr>
          <w:rFonts w:asciiTheme="majorHAnsi" w:hAnsiTheme="majorHAnsi"/>
          <w:b/>
          <w:bCs/>
          <w:sz w:val="24"/>
          <w:szCs w:val="24"/>
        </w:rPr>
      </w:pPr>
    </w:p>
    <w:p w:rsidR="00CC3E97" w:rsidRDefault="00CC3E97"/>
    <w:sectPr w:rsidR="00CC3E97" w:rsidSect="00271ED9">
      <w:pgSz w:w="11906" w:h="16838"/>
      <w:pgMar w:top="567" w:right="1418" w:bottom="567" w:left="1418"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33B21"/>
    <w:multiLevelType w:val="multilevel"/>
    <w:tmpl w:val="617C5EF4"/>
    <w:lvl w:ilvl="0">
      <w:start w:val="1"/>
      <w:numFmt w:val="decimal"/>
      <w:lvlText w:val="%1."/>
      <w:lvlJc w:val="left"/>
      <w:pPr>
        <w:tabs>
          <w:tab w:val="num" w:pos="0"/>
        </w:tabs>
        <w:ind w:left="935" w:hanging="360"/>
      </w:pPr>
    </w:lvl>
    <w:lvl w:ilvl="1">
      <w:start w:val="1"/>
      <w:numFmt w:val="lowerLetter"/>
      <w:lvlText w:val="%2."/>
      <w:lvlJc w:val="left"/>
      <w:pPr>
        <w:tabs>
          <w:tab w:val="num" w:pos="0"/>
        </w:tabs>
        <w:ind w:left="1655" w:hanging="360"/>
      </w:pPr>
    </w:lvl>
    <w:lvl w:ilvl="2">
      <w:start w:val="1"/>
      <w:numFmt w:val="lowerRoman"/>
      <w:lvlText w:val="%3."/>
      <w:lvlJc w:val="right"/>
      <w:pPr>
        <w:tabs>
          <w:tab w:val="num" w:pos="0"/>
        </w:tabs>
        <w:ind w:left="2375" w:hanging="180"/>
      </w:pPr>
    </w:lvl>
    <w:lvl w:ilvl="3">
      <w:start w:val="1"/>
      <w:numFmt w:val="decimal"/>
      <w:lvlText w:val="%4."/>
      <w:lvlJc w:val="left"/>
      <w:pPr>
        <w:tabs>
          <w:tab w:val="num" w:pos="0"/>
        </w:tabs>
        <w:ind w:left="3095" w:hanging="360"/>
      </w:pPr>
    </w:lvl>
    <w:lvl w:ilvl="4">
      <w:start w:val="1"/>
      <w:numFmt w:val="lowerLetter"/>
      <w:lvlText w:val="%5."/>
      <w:lvlJc w:val="left"/>
      <w:pPr>
        <w:tabs>
          <w:tab w:val="num" w:pos="0"/>
        </w:tabs>
        <w:ind w:left="3815" w:hanging="360"/>
      </w:pPr>
    </w:lvl>
    <w:lvl w:ilvl="5">
      <w:start w:val="1"/>
      <w:numFmt w:val="lowerRoman"/>
      <w:lvlText w:val="%6."/>
      <w:lvlJc w:val="right"/>
      <w:pPr>
        <w:tabs>
          <w:tab w:val="num" w:pos="0"/>
        </w:tabs>
        <w:ind w:left="4535" w:hanging="180"/>
      </w:pPr>
    </w:lvl>
    <w:lvl w:ilvl="6">
      <w:start w:val="1"/>
      <w:numFmt w:val="decimal"/>
      <w:lvlText w:val="%7."/>
      <w:lvlJc w:val="left"/>
      <w:pPr>
        <w:tabs>
          <w:tab w:val="num" w:pos="0"/>
        </w:tabs>
        <w:ind w:left="5255" w:hanging="360"/>
      </w:pPr>
    </w:lvl>
    <w:lvl w:ilvl="7">
      <w:start w:val="1"/>
      <w:numFmt w:val="lowerLetter"/>
      <w:lvlText w:val="%8."/>
      <w:lvlJc w:val="left"/>
      <w:pPr>
        <w:tabs>
          <w:tab w:val="num" w:pos="0"/>
        </w:tabs>
        <w:ind w:left="5975" w:hanging="360"/>
      </w:pPr>
    </w:lvl>
    <w:lvl w:ilvl="8">
      <w:start w:val="1"/>
      <w:numFmt w:val="lowerRoman"/>
      <w:lvlText w:val="%9."/>
      <w:lvlJc w:val="right"/>
      <w:pPr>
        <w:tabs>
          <w:tab w:val="num" w:pos="0"/>
        </w:tabs>
        <w:ind w:left="6695" w:hanging="180"/>
      </w:pPr>
    </w:lvl>
  </w:abstractNum>
  <w:abstractNum w:abstractNumId="1">
    <w:nsid w:val="5E0703F8"/>
    <w:multiLevelType w:val="multilevel"/>
    <w:tmpl w:val="1AA204BA"/>
    <w:lvl w:ilvl="0">
      <w:start w:val="1"/>
      <w:numFmt w:val="decimal"/>
      <w:lvlText w:val="%1-"/>
      <w:lvlJc w:val="left"/>
      <w:pPr>
        <w:tabs>
          <w:tab w:val="num" w:pos="0"/>
        </w:tabs>
        <w:ind w:left="575" w:hanging="360"/>
      </w:pPr>
      <w:rPr>
        <w:color w:val="auto"/>
      </w:rPr>
    </w:lvl>
    <w:lvl w:ilvl="1">
      <w:start w:val="1"/>
      <w:numFmt w:val="lowerLetter"/>
      <w:lvlText w:val="%2."/>
      <w:lvlJc w:val="left"/>
      <w:pPr>
        <w:tabs>
          <w:tab w:val="num" w:pos="0"/>
        </w:tabs>
        <w:ind w:left="1295" w:hanging="360"/>
      </w:pPr>
    </w:lvl>
    <w:lvl w:ilvl="2">
      <w:start w:val="1"/>
      <w:numFmt w:val="lowerRoman"/>
      <w:lvlText w:val="%3."/>
      <w:lvlJc w:val="right"/>
      <w:pPr>
        <w:tabs>
          <w:tab w:val="num" w:pos="0"/>
        </w:tabs>
        <w:ind w:left="2015" w:hanging="180"/>
      </w:pPr>
    </w:lvl>
    <w:lvl w:ilvl="3">
      <w:start w:val="1"/>
      <w:numFmt w:val="decimal"/>
      <w:lvlText w:val="%4."/>
      <w:lvlJc w:val="left"/>
      <w:pPr>
        <w:tabs>
          <w:tab w:val="num" w:pos="0"/>
        </w:tabs>
        <w:ind w:left="2735" w:hanging="360"/>
      </w:pPr>
    </w:lvl>
    <w:lvl w:ilvl="4">
      <w:start w:val="1"/>
      <w:numFmt w:val="lowerLetter"/>
      <w:lvlText w:val="%5."/>
      <w:lvlJc w:val="left"/>
      <w:pPr>
        <w:tabs>
          <w:tab w:val="num" w:pos="0"/>
        </w:tabs>
        <w:ind w:left="3455" w:hanging="360"/>
      </w:pPr>
    </w:lvl>
    <w:lvl w:ilvl="5">
      <w:start w:val="1"/>
      <w:numFmt w:val="lowerRoman"/>
      <w:lvlText w:val="%6."/>
      <w:lvlJc w:val="right"/>
      <w:pPr>
        <w:tabs>
          <w:tab w:val="num" w:pos="0"/>
        </w:tabs>
        <w:ind w:left="4175" w:hanging="180"/>
      </w:pPr>
    </w:lvl>
    <w:lvl w:ilvl="6">
      <w:start w:val="1"/>
      <w:numFmt w:val="decimal"/>
      <w:lvlText w:val="%7."/>
      <w:lvlJc w:val="left"/>
      <w:pPr>
        <w:tabs>
          <w:tab w:val="num" w:pos="0"/>
        </w:tabs>
        <w:ind w:left="4895" w:hanging="360"/>
      </w:pPr>
    </w:lvl>
    <w:lvl w:ilvl="7">
      <w:start w:val="1"/>
      <w:numFmt w:val="lowerLetter"/>
      <w:lvlText w:val="%8."/>
      <w:lvlJc w:val="left"/>
      <w:pPr>
        <w:tabs>
          <w:tab w:val="num" w:pos="0"/>
        </w:tabs>
        <w:ind w:left="5615" w:hanging="360"/>
      </w:pPr>
    </w:lvl>
    <w:lvl w:ilvl="8">
      <w:start w:val="1"/>
      <w:numFmt w:val="lowerRoman"/>
      <w:lvlText w:val="%9."/>
      <w:lvlJc w:val="right"/>
      <w:pPr>
        <w:tabs>
          <w:tab w:val="num" w:pos="0"/>
        </w:tabs>
        <w:ind w:left="633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4A96"/>
    <w:rsid w:val="000B118B"/>
    <w:rsid w:val="00184A96"/>
    <w:rsid w:val="002303F8"/>
    <w:rsid w:val="00244EA1"/>
    <w:rsid w:val="0066282C"/>
    <w:rsid w:val="00736E70"/>
    <w:rsid w:val="007B055A"/>
    <w:rsid w:val="00857F07"/>
    <w:rsid w:val="008C729E"/>
    <w:rsid w:val="00CC3E97"/>
    <w:rsid w:val="00F771A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A96"/>
    <w:pPr>
      <w:suppressAutoHyphens/>
      <w:spacing w:before="160" w:after="80" w:line="240" w:lineRule="auto"/>
      <w:ind w:firstLine="215"/>
      <w:jc w:val="center"/>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4A96"/>
    <w:pPr>
      <w:ind w:left="720"/>
      <w:contextualSpacing/>
    </w:pPr>
  </w:style>
  <w:style w:type="paragraph" w:customStyle="1" w:styleId="Contenudecadre">
    <w:name w:val="Contenu de cadre"/>
    <w:basedOn w:val="Normal"/>
    <w:qFormat/>
    <w:rsid w:val="00184A96"/>
  </w:style>
  <w:style w:type="paragraph" w:styleId="Textedebulles">
    <w:name w:val="Balloon Text"/>
    <w:basedOn w:val="Normal"/>
    <w:link w:val="TextedebullesCar"/>
    <w:uiPriority w:val="99"/>
    <w:semiHidden/>
    <w:unhideWhenUsed/>
    <w:rsid w:val="00184A96"/>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84A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1567</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2025-02-06T11:27:00Z</dcterms:created>
  <dcterms:modified xsi:type="dcterms:W3CDTF">2025-02-06T11:27:00Z</dcterms:modified>
</cp:coreProperties>
</file>