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584" w:rsidRPr="00BA2584" w:rsidRDefault="00BA2584" w:rsidP="00BA2584">
      <w:pPr>
        <w:shd w:val="clear" w:color="auto" w:fill="FFFFFF"/>
        <w:spacing w:after="0" w:line="240" w:lineRule="auto"/>
        <w:rPr>
          <w:rFonts w:ascii="Georgia" w:eastAsia="Times New Roman" w:hAnsi="Georgia" w:cs="Times New Roman"/>
          <w:color w:val="000000"/>
          <w:sz w:val="24"/>
          <w:szCs w:val="24"/>
        </w:rPr>
      </w:pPr>
      <w:bookmarkStart w:id="0" w:name="_GoBack"/>
      <w:bookmarkEnd w:id="0"/>
    </w:p>
    <w:p w:rsidR="00BA2584" w:rsidRPr="00BA2584" w:rsidRDefault="00BA2584" w:rsidP="00BA2584">
      <w:pPr>
        <w:shd w:val="clear" w:color="auto" w:fill="FFFFFF"/>
        <w:spacing w:after="0" w:line="240" w:lineRule="auto"/>
        <w:jc w:val="center"/>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2B00FE"/>
          <w:sz w:val="36"/>
          <w:szCs w:val="36"/>
        </w:rPr>
        <w:t>COURSE CONTENT</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SAP Basis Overview</w:t>
      </w:r>
    </w:p>
    <w:p w:rsidR="00BA2584" w:rsidRPr="00BA2584" w:rsidRDefault="00BA2584" w:rsidP="00BA2584">
      <w:pPr>
        <w:numPr>
          <w:ilvl w:val="0"/>
          <w:numId w:val="1"/>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My SAP Business Suite and my SAP ERP</w:t>
      </w:r>
    </w:p>
    <w:p w:rsidR="00BA2584" w:rsidRPr="00BA2584" w:rsidRDefault="00BA2584" w:rsidP="00BA2584">
      <w:pPr>
        <w:numPr>
          <w:ilvl w:val="0"/>
          <w:numId w:val="1"/>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 xml:space="preserve">Definition of SAP </w:t>
      </w:r>
      <w:proofErr w:type="spellStart"/>
      <w:r w:rsidRPr="00BA2584">
        <w:rPr>
          <w:rFonts w:ascii="inherit" w:eastAsia="Times New Roman" w:hAnsi="inherit" w:cs="Times New Roman"/>
          <w:color w:val="000000"/>
          <w:sz w:val="27"/>
          <w:szCs w:val="27"/>
        </w:rPr>
        <w:t>NetWeaver</w:t>
      </w:r>
      <w:proofErr w:type="spellEnd"/>
    </w:p>
    <w:p w:rsidR="00BA2584" w:rsidRPr="00BA2584" w:rsidRDefault="00BA2584" w:rsidP="00BA2584">
      <w:pPr>
        <w:numPr>
          <w:ilvl w:val="0"/>
          <w:numId w:val="1"/>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The SAP Release Strategy</w:t>
      </w:r>
    </w:p>
    <w:p w:rsidR="00BA2584" w:rsidRPr="00BA2584" w:rsidRDefault="00BA2584" w:rsidP="00BA2584">
      <w:pPr>
        <w:numPr>
          <w:ilvl w:val="0"/>
          <w:numId w:val="1"/>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Introduction To SAP R/3</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Basics</w:t>
      </w:r>
    </w:p>
    <w:p w:rsidR="00BA2584" w:rsidRPr="00BA2584" w:rsidRDefault="00BA2584" w:rsidP="00BA2584">
      <w:pPr>
        <w:numPr>
          <w:ilvl w:val="0"/>
          <w:numId w:val="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What Is an SAP System?</w:t>
      </w:r>
    </w:p>
    <w:p w:rsidR="00BA2584" w:rsidRPr="00BA2584" w:rsidRDefault="00BA2584" w:rsidP="00BA2584">
      <w:pPr>
        <w:numPr>
          <w:ilvl w:val="0"/>
          <w:numId w:val="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ERP</w:t>
      </w:r>
    </w:p>
    <w:p w:rsidR="00BA2584" w:rsidRPr="00BA2584" w:rsidRDefault="00BA2584" w:rsidP="00BA2584">
      <w:pPr>
        <w:numPr>
          <w:ilvl w:val="0"/>
          <w:numId w:val="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Hardware requirement of ERP(OS &amp; DATABASE )</w:t>
      </w:r>
    </w:p>
    <w:p w:rsidR="00BA2584" w:rsidRPr="00BA2584" w:rsidRDefault="00BA2584" w:rsidP="00BA2584">
      <w:pPr>
        <w:numPr>
          <w:ilvl w:val="0"/>
          <w:numId w:val="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Configuring SAP Logon</w:t>
      </w:r>
    </w:p>
    <w:p w:rsidR="00BA2584" w:rsidRPr="00BA2584" w:rsidRDefault="00BA2584" w:rsidP="00BA2584">
      <w:pPr>
        <w:numPr>
          <w:ilvl w:val="0"/>
          <w:numId w:val="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Versions</w:t>
      </w:r>
    </w:p>
    <w:p w:rsidR="00BA2584" w:rsidRPr="00BA2584" w:rsidRDefault="00BA2584" w:rsidP="00BA2584">
      <w:pPr>
        <w:numPr>
          <w:ilvl w:val="0"/>
          <w:numId w:val="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Analysis Transactions</w:t>
      </w:r>
    </w:p>
    <w:p w:rsidR="00BA2584" w:rsidRPr="00BA2584" w:rsidRDefault="00BA2584" w:rsidP="00BA2584">
      <w:pPr>
        <w:shd w:val="clear" w:color="auto" w:fill="FFFFFF"/>
        <w:spacing w:after="0" w:line="240" w:lineRule="auto"/>
        <w:outlineLvl w:val="3"/>
        <w:rPr>
          <w:rFonts w:ascii="Georgia" w:eastAsia="Times New Roman" w:hAnsi="Georgia" w:cs="Times New Roman"/>
          <w:b/>
          <w:bCs/>
          <w:color w:val="000000"/>
          <w:sz w:val="24"/>
          <w:szCs w:val="24"/>
        </w:rPr>
      </w:pPr>
      <w:r w:rsidRPr="00BA2584">
        <w:rPr>
          <w:rFonts w:ascii="inherit" w:eastAsia="Times New Roman" w:hAnsi="inherit" w:cs="Times New Roman"/>
          <w:b/>
          <w:bCs/>
          <w:color w:val="000000"/>
          <w:sz w:val="27"/>
          <w:szCs w:val="27"/>
        </w:rPr>
        <w:t>Significance of SAP Service Market Place</w:t>
      </w:r>
    </w:p>
    <w:p w:rsidR="00BA2584" w:rsidRPr="00BA2584" w:rsidRDefault="00BA2584" w:rsidP="00BA2584">
      <w:pPr>
        <w:shd w:val="clear" w:color="auto" w:fill="FFFFFF"/>
        <w:spacing w:after="0" w:line="240" w:lineRule="auto"/>
        <w:outlineLvl w:val="3"/>
        <w:rPr>
          <w:rFonts w:ascii="Georgia" w:eastAsia="Times New Roman" w:hAnsi="Georgia" w:cs="Times New Roman"/>
          <w:b/>
          <w:bCs/>
          <w:color w:val="000000"/>
          <w:sz w:val="24"/>
          <w:szCs w:val="24"/>
        </w:rPr>
      </w:pPr>
      <w:r w:rsidRPr="00BA2584">
        <w:rPr>
          <w:rFonts w:ascii="inherit" w:eastAsia="Times New Roman" w:hAnsi="inherit" w:cs="Times New Roman"/>
          <w:b/>
          <w:bCs/>
          <w:color w:val="000000"/>
          <w:sz w:val="27"/>
          <w:szCs w:val="27"/>
        </w:rPr>
        <w:t>Planning the Installation of SAP ERP Component</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Installation and post Installation</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ASAP Methodology</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Planning and the preparation for Installation</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Installation on Windows</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Hardware Sizing</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Installing and Patching Oracle Database Software</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Central Instance Installation</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Database Instance Installation</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Dialog Instance Installation</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Troubleshooting of Installation Problems</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Post-Installation Activities of ERP Component</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SAP GUI Installation and installing the GUI Patches</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Starting and Stopping the SAP System</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System Start Process</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Log tracing techniques in SAP and OS</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System Shutdown and Startup process and analysis</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Starting and Stopping SAP under Windows and UNIX Operating Systems</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SPAM/SAINT Upgrade</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How to download the patches and applying Patches, Support Packages from Service</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lastRenderedPageBreak/>
        <w:t>Market Place.</w:t>
      </w:r>
    </w:p>
    <w:p w:rsidR="00BA2584" w:rsidRPr="00BA2584" w:rsidRDefault="00BA2584" w:rsidP="00BA2584">
      <w:pPr>
        <w:numPr>
          <w:ilvl w:val="0"/>
          <w:numId w:val="3"/>
        </w:numPr>
        <w:shd w:val="clear" w:color="auto" w:fill="FFFFFF"/>
        <w:spacing w:after="60" w:line="240" w:lineRule="auto"/>
        <w:ind w:left="0" w:firstLine="0"/>
        <w:rPr>
          <w:rFonts w:ascii="Georgia" w:eastAsia="Times New Roman" w:hAnsi="Georgia" w:cs="Times New Roman"/>
          <w:color w:val="000000"/>
          <w:sz w:val="24"/>
          <w:szCs w:val="24"/>
        </w:rPr>
      </w:pPr>
      <w:proofErr w:type="spellStart"/>
      <w:r w:rsidRPr="00BA2584">
        <w:rPr>
          <w:rFonts w:ascii="inherit" w:eastAsia="Times New Roman" w:hAnsi="inherit" w:cs="Times New Roman"/>
          <w:color w:val="000000"/>
          <w:sz w:val="27"/>
          <w:szCs w:val="27"/>
        </w:rPr>
        <w:t>Sgen</w:t>
      </w:r>
      <w:proofErr w:type="spellEnd"/>
      <w:r w:rsidRPr="00BA2584">
        <w:rPr>
          <w:rFonts w:ascii="inherit" w:eastAsia="Times New Roman" w:hAnsi="inherit" w:cs="Times New Roman"/>
          <w:color w:val="000000"/>
          <w:sz w:val="27"/>
          <w:szCs w:val="27"/>
        </w:rPr>
        <w:t xml:space="preserve"> Whole system fragmentation</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SAP Note AND Patches</w:t>
      </w:r>
    </w:p>
    <w:p w:rsidR="00BA2584" w:rsidRPr="00BA2584" w:rsidRDefault="00BA2584" w:rsidP="00BA2584">
      <w:pPr>
        <w:numPr>
          <w:ilvl w:val="0"/>
          <w:numId w:val="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Applying Notes using SNOTE</w:t>
      </w:r>
    </w:p>
    <w:p w:rsidR="00BA2584" w:rsidRPr="00BA2584" w:rsidRDefault="00BA2584" w:rsidP="00BA2584">
      <w:pPr>
        <w:numPr>
          <w:ilvl w:val="0"/>
          <w:numId w:val="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Kernel Upgrade</w:t>
      </w:r>
    </w:p>
    <w:p w:rsidR="00BA2584" w:rsidRPr="00BA2584" w:rsidRDefault="00BA2584" w:rsidP="00BA2584">
      <w:pPr>
        <w:numPr>
          <w:ilvl w:val="0"/>
          <w:numId w:val="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 xml:space="preserve">Installation of Languages like Arabic, Chinese </w:t>
      </w:r>
      <w:proofErr w:type="spellStart"/>
      <w:r w:rsidRPr="00BA2584">
        <w:rPr>
          <w:rFonts w:ascii="inherit" w:eastAsia="Times New Roman" w:hAnsi="inherit" w:cs="Times New Roman"/>
          <w:color w:val="000000"/>
          <w:sz w:val="27"/>
          <w:szCs w:val="27"/>
        </w:rPr>
        <w:t>etc</w:t>
      </w:r>
      <w:proofErr w:type="spellEnd"/>
    </w:p>
    <w:p w:rsidR="00BA2584" w:rsidRPr="00BA2584" w:rsidRDefault="00BA2584" w:rsidP="00BA2584">
      <w:pPr>
        <w:numPr>
          <w:ilvl w:val="0"/>
          <w:numId w:val="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Logon Screen Customizing of the SAP System</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Client Administration</w:t>
      </w:r>
    </w:p>
    <w:p w:rsidR="00BA2584" w:rsidRPr="00BA2584" w:rsidRDefault="00BA2584" w:rsidP="00BA2584">
      <w:pPr>
        <w:numPr>
          <w:ilvl w:val="0"/>
          <w:numId w:val="5"/>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Local Client Copy</w:t>
      </w:r>
    </w:p>
    <w:p w:rsidR="00BA2584" w:rsidRPr="00BA2584" w:rsidRDefault="00BA2584" w:rsidP="00BA2584">
      <w:pPr>
        <w:numPr>
          <w:ilvl w:val="0"/>
          <w:numId w:val="5"/>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Client Export Import</w:t>
      </w:r>
    </w:p>
    <w:p w:rsidR="00BA2584" w:rsidRPr="00BA2584" w:rsidRDefault="00BA2584" w:rsidP="00BA2584">
      <w:pPr>
        <w:numPr>
          <w:ilvl w:val="0"/>
          <w:numId w:val="5"/>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Remote Client Copy</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Client Comparison and Maintenance Tools</w:t>
      </w:r>
    </w:p>
    <w:p w:rsidR="00BA2584" w:rsidRPr="00BA2584" w:rsidRDefault="00BA2584" w:rsidP="00BA2584">
      <w:pPr>
        <w:numPr>
          <w:ilvl w:val="0"/>
          <w:numId w:val="6"/>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System Landscape</w:t>
      </w:r>
    </w:p>
    <w:p w:rsidR="00BA2584" w:rsidRPr="00BA2584" w:rsidRDefault="00BA2584" w:rsidP="00BA2584">
      <w:pPr>
        <w:numPr>
          <w:ilvl w:val="0"/>
          <w:numId w:val="6"/>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Single system landscape</w:t>
      </w:r>
    </w:p>
    <w:p w:rsidR="00BA2584" w:rsidRPr="00BA2584" w:rsidRDefault="00BA2584" w:rsidP="00BA2584">
      <w:pPr>
        <w:numPr>
          <w:ilvl w:val="0"/>
          <w:numId w:val="6"/>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Two system Landscape</w:t>
      </w:r>
    </w:p>
    <w:p w:rsidR="00BA2584" w:rsidRPr="00BA2584" w:rsidRDefault="00BA2584" w:rsidP="00BA2584">
      <w:pPr>
        <w:numPr>
          <w:ilvl w:val="0"/>
          <w:numId w:val="6"/>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Three system Landscape</w:t>
      </w:r>
    </w:p>
    <w:p w:rsidR="00BA2584" w:rsidRPr="00BA2584" w:rsidRDefault="00BA2584" w:rsidP="00BA2584">
      <w:pPr>
        <w:numPr>
          <w:ilvl w:val="0"/>
          <w:numId w:val="6"/>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Multi System Landscape</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Transport Management System</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TMS Terminology And Concepts</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Configuring TMS &amp; Checking Transport Directory</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Configuring Transport Domain Controller &amp; Group</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Configuring Virtual Sap System &amp; Displaying Configuration</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Including Sap Systems In The Transport Domain</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Creating Consolidated Routes and Delivery Routes</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 xml:space="preserve">Transport Directory </w:t>
      </w:r>
      <w:proofErr w:type="spellStart"/>
      <w:r w:rsidRPr="00BA2584">
        <w:rPr>
          <w:rFonts w:ascii="inherit" w:eastAsia="Times New Roman" w:hAnsi="inherit" w:cs="Times New Roman"/>
          <w:color w:val="000000"/>
          <w:sz w:val="27"/>
          <w:szCs w:val="27"/>
        </w:rPr>
        <w:t>Vs</w:t>
      </w:r>
      <w:proofErr w:type="spellEnd"/>
      <w:r w:rsidRPr="00BA2584">
        <w:rPr>
          <w:rFonts w:ascii="inherit" w:eastAsia="Times New Roman" w:hAnsi="inherit" w:cs="Times New Roman"/>
          <w:color w:val="000000"/>
          <w:sz w:val="27"/>
          <w:szCs w:val="27"/>
        </w:rPr>
        <w:t xml:space="preserve"> Transport Domain</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Troubleshooting Transports</w:t>
      </w:r>
    </w:p>
    <w:p w:rsidR="00BA2584" w:rsidRPr="00BA2584" w:rsidRDefault="00BA2584" w:rsidP="00BA2584">
      <w:pPr>
        <w:numPr>
          <w:ilvl w:val="0"/>
          <w:numId w:val="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Cleaning Up the Transport Directory</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Change and Transport System</w:t>
      </w:r>
    </w:p>
    <w:p w:rsidR="00BA2584" w:rsidRPr="00BA2584" w:rsidRDefault="00BA2584" w:rsidP="00BA2584">
      <w:pPr>
        <w:numPr>
          <w:ilvl w:val="0"/>
          <w:numId w:val="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Customizing Request and Workbench Requests</w:t>
      </w:r>
    </w:p>
    <w:p w:rsidR="00BA2584" w:rsidRPr="00BA2584" w:rsidRDefault="00BA2584" w:rsidP="00BA2584">
      <w:pPr>
        <w:numPr>
          <w:ilvl w:val="0"/>
          <w:numId w:val="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Releasing Requests through Customizing/</w:t>
      </w:r>
    </w:p>
    <w:p w:rsidR="00BA2584" w:rsidRPr="00BA2584" w:rsidRDefault="00BA2584" w:rsidP="00BA2584">
      <w:pPr>
        <w:numPr>
          <w:ilvl w:val="0"/>
          <w:numId w:val="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Workbench /Transport Organizer</w:t>
      </w:r>
    </w:p>
    <w:p w:rsidR="00BA2584" w:rsidRPr="00BA2584" w:rsidRDefault="00BA2584" w:rsidP="00BA2584">
      <w:pPr>
        <w:numPr>
          <w:ilvl w:val="0"/>
          <w:numId w:val="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Importing Change Requests</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Support Activates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Architecture of the SAP Web Application Server</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Dispatcher Process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Message server</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lastRenderedPageBreak/>
        <w:t>Work process Architecture</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Dialog Work Process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Background Work Process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Update Work Process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proofErr w:type="spellStart"/>
      <w:r w:rsidRPr="00BA2584">
        <w:rPr>
          <w:rFonts w:ascii="inherit" w:eastAsia="Times New Roman" w:hAnsi="inherit" w:cs="Times New Roman"/>
          <w:color w:val="000000"/>
          <w:sz w:val="27"/>
          <w:szCs w:val="27"/>
        </w:rPr>
        <w:t>Enqueue</w:t>
      </w:r>
      <w:proofErr w:type="spellEnd"/>
      <w:r w:rsidRPr="00BA2584">
        <w:rPr>
          <w:rFonts w:ascii="inherit" w:eastAsia="Times New Roman" w:hAnsi="inherit" w:cs="Times New Roman"/>
          <w:color w:val="000000"/>
          <w:sz w:val="27"/>
          <w:szCs w:val="27"/>
        </w:rPr>
        <w:t xml:space="preserve"> Work Process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Spool work Process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SAP Transactions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System Logs</w:t>
      </w:r>
    </w:p>
    <w:p w:rsidR="00BA2584" w:rsidRPr="00BA2584" w:rsidRDefault="00BA2584" w:rsidP="00BA2584">
      <w:pPr>
        <w:numPr>
          <w:ilvl w:val="0"/>
          <w:numId w:val="9"/>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 xml:space="preserve">Various Monitoring Techniques and </w:t>
      </w:r>
      <w:proofErr w:type="spellStart"/>
      <w:r w:rsidRPr="00BA2584">
        <w:rPr>
          <w:rFonts w:ascii="inherit" w:eastAsia="Times New Roman" w:hAnsi="inherit" w:cs="Times New Roman"/>
          <w:color w:val="000000"/>
          <w:sz w:val="27"/>
          <w:szCs w:val="27"/>
        </w:rPr>
        <w:t>Tcodes</w:t>
      </w:r>
      <w:proofErr w:type="spellEnd"/>
      <w:r w:rsidRPr="00BA2584">
        <w:rPr>
          <w:rFonts w:ascii="inherit" w:eastAsia="Times New Roman" w:hAnsi="inherit" w:cs="Times New Roman"/>
          <w:color w:val="000000"/>
          <w:sz w:val="27"/>
          <w:szCs w:val="27"/>
        </w:rPr>
        <w:t xml:space="preserve"> Working with ABAP Dumps</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SAP Background Administration</w:t>
      </w:r>
    </w:p>
    <w:p w:rsidR="00BA2584" w:rsidRPr="00BA2584" w:rsidRDefault="00BA2584" w:rsidP="00BA2584">
      <w:pPr>
        <w:numPr>
          <w:ilvl w:val="0"/>
          <w:numId w:val="10"/>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Fundamentals of Background Processing</w:t>
      </w:r>
    </w:p>
    <w:p w:rsidR="00BA2584" w:rsidRPr="00BA2584" w:rsidRDefault="00BA2584" w:rsidP="00BA2584">
      <w:pPr>
        <w:numPr>
          <w:ilvl w:val="0"/>
          <w:numId w:val="10"/>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Various types of Background Jobs</w:t>
      </w:r>
    </w:p>
    <w:p w:rsidR="00BA2584" w:rsidRPr="00BA2584" w:rsidRDefault="00BA2584" w:rsidP="00BA2584">
      <w:pPr>
        <w:numPr>
          <w:ilvl w:val="0"/>
          <w:numId w:val="10"/>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Scheduling the Background jobs</w:t>
      </w:r>
    </w:p>
    <w:p w:rsidR="00BA2584" w:rsidRPr="00BA2584" w:rsidRDefault="00BA2584" w:rsidP="00BA2584">
      <w:pPr>
        <w:numPr>
          <w:ilvl w:val="0"/>
          <w:numId w:val="10"/>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Monitoring the Background Jobs</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SAP Spool Administration</w:t>
      </w:r>
    </w:p>
    <w:p w:rsidR="00BA2584" w:rsidRPr="00BA2584" w:rsidRDefault="00BA2584" w:rsidP="00BA2584">
      <w:pPr>
        <w:numPr>
          <w:ilvl w:val="0"/>
          <w:numId w:val="11"/>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Overview of spool process</w:t>
      </w:r>
    </w:p>
    <w:p w:rsidR="00BA2584" w:rsidRPr="00BA2584" w:rsidRDefault="00BA2584" w:rsidP="00BA2584">
      <w:pPr>
        <w:numPr>
          <w:ilvl w:val="0"/>
          <w:numId w:val="11"/>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Configure and Troubleshoot SAP Printers</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Profile Maintenance and Parameter Setting</w:t>
      </w:r>
    </w:p>
    <w:p w:rsidR="00BA2584" w:rsidRPr="00BA2584" w:rsidRDefault="00BA2584" w:rsidP="00BA2584">
      <w:pPr>
        <w:numPr>
          <w:ilvl w:val="0"/>
          <w:numId w:val="1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Default Profile</w:t>
      </w:r>
    </w:p>
    <w:p w:rsidR="00BA2584" w:rsidRPr="00BA2584" w:rsidRDefault="00BA2584" w:rsidP="00BA2584">
      <w:pPr>
        <w:numPr>
          <w:ilvl w:val="0"/>
          <w:numId w:val="1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Start Profile</w:t>
      </w:r>
    </w:p>
    <w:p w:rsidR="00BA2584" w:rsidRPr="00BA2584" w:rsidRDefault="00BA2584" w:rsidP="00BA2584">
      <w:pPr>
        <w:numPr>
          <w:ilvl w:val="0"/>
          <w:numId w:val="1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Instance Profile</w:t>
      </w:r>
    </w:p>
    <w:p w:rsidR="00BA2584" w:rsidRPr="00BA2584" w:rsidRDefault="00BA2584" w:rsidP="00BA2584">
      <w:pPr>
        <w:numPr>
          <w:ilvl w:val="0"/>
          <w:numId w:val="12"/>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Maintaining the parameter in instance profile</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Operation Modes</w:t>
      </w:r>
    </w:p>
    <w:p w:rsidR="00BA2584" w:rsidRPr="00BA2584" w:rsidRDefault="00BA2584" w:rsidP="00BA2584">
      <w:pPr>
        <w:numPr>
          <w:ilvl w:val="0"/>
          <w:numId w:val="1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Define an Operation Mode Day And Night Operations</w:t>
      </w:r>
    </w:p>
    <w:p w:rsidR="00BA2584" w:rsidRPr="00BA2584" w:rsidRDefault="00BA2584" w:rsidP="00BA2584">
      <w:pPr>
        <w:numPr>
          <w:ilvl w:val="0"/>
          <w:numId w:val="1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Manual Switching Of Modes</w:t>
      </w:r>
    </w:p>
    <w:p w:rsidR="00BA2584" w:rsidRPr="00BA2584" w:rsidRDefault="00BA2584" w:rsidP="00BA2584">
      <w:pPr>
        <w:numPr>
          <w:ilvl w:val="0"/>
          <w:numId w:val="1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Exceptional Mode</w:t>
      </w:r>
    </w:p>
    <w:p w:rsidR="00BA2584" w:rsidRPr="00BA2584" w:rsidRDefault="00BA2584" w:rsidP="00BA2584">
      <w:pPr>
        <w:numPr>
          <w:ilvl w:val="0"/>
          <w:numId w:val="13"/>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Monitoring</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CCMS</w:t>
      </w:r>
    </w:p>
    <w:p w:rsidR="00BA2584" w:rsidRPr="00BA2584" w:rsidRDefault="00BA2584" w:rsidP="00BA2584">
      <w:pPr>
        <w:numPr>
          <w:ilvl w:val="0"/>
          <w:numId w:val="1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Introduction to CCMS</w:t>
      </w:r>
    </w:p>
    <w:p w:rsidR="00BA2584" w:rsidRPr="00BA2584" w:rsidRDefault="00BA2584" w:rsidP="00BA2584">
      <w:pPr>
        <w:numPr>
          <w:ilvl w:val="0"/>
          <w:numId w:val="1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CCMS Monitors</w:t>
      </w:r>
    </w:p>
    <w:p w:rsidR="00BA2584" w:rsidRPr="00BA2584" w:rsidRDefault="00BA2584" w:rsidP="00BA2584">
      <w:pPr>
        <w:numPr>
          <w:ilvl w:val="0"/>
          <w:numId w:val="1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Alert Monitors</w:t>
      </w:r>
    </w:p>
    <w:p w:rsidR="00BA2584" w:rsidRPr="00BA2584" w:rsidRDefault="00BA2584" w:rsidP="00BA2584">
      <w:pPr>
        <w:numPr>
          <w:ilvl w:val="0"/>
          <w:numId w:val="1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Analyzing Alerts and Performance &amp; Tuning</w:t>
      </w:r>
    </w:p>
    <w:p w:rsidR="00BA2584" w:rsidRPr="00BA2584" w:rsidRDefault="00BA2584" w:rsidP="00BA2584">
      <w:pPr>
        <w:numPr>
          <w:ilvl w:val="0"/>
          <w:numId w:val="14"/>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System Monitoring with CCMS</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Tools for SAP System Administration</w:t>
      </w:r>
    </w:p>
    <w:p w:rsidR="00BA2584" w:rsidRPr="00BA2584" w:rsidRDefault="00BA2584" w:rsidP="00BA2584">
      <w:pPr>
        <w:numPr>
          <w:ilvl w:val="0"/>
          <w:numId w:val="15"/>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Daily Tasks in System Management</w:t>
      </w:r>
    </w:p>
    <w:p w:rsidR="00BA2584" w:rsidRPr="00BA2584" w:rsidRDefault="00BA2584" w:rsidP="00BA2584">
      <w:pPr>
        <w:numPr>
          <w:ilvl w:val="0"/>
          <w:numId w:val="15"/>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SAP Service Marketplace</w:t>
      </w:r>
    </w:p>
    <w:p w:rsidR="00BA2584" w:rsidRPr="00BA2584" w:rsidRDefault="00BA2584" w:rsidP="00BA2584">
      <w:pPr>
        <w:numPr>
          <w:ilvl w:val="0"/>
          <w:numId w:val="15"/>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lastRenderedPageBreak/>
        <w:t>SAP Developer Network</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Setting up Remote Connections</w:t>
      </w:r>
    </w:p>
    <w:p w:rsidR="00BA2584" w:rsidRPr="00BA2584" w:rsidRDefault="00BA2584" w:rsidP="00BA2584">
      <w:pPr>
        <w:numPr>
          <w:ilvl w:val="0"/>
          <w:numId w:val="16"/>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Fundamentals and Types of RFC</w:t>
      </w:r>
    </w:p>
    <w:p w:rsidR="00BA2584" w:rsidRPr="00BA2584" w:rsidRDefault="00BA2584" w:rsidP="00BA2584">
      <w:pPr>
        <w:numPr>
          <w:ilvl w:val="0"/>
          <w:numId w:val="16"/>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Setting up RFC Connections</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Performance &amp; Server Monitoring, Tuning and Troubleshooting</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Workload Analysis</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Performance Analysis Monitors</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SAP Memory Management</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Hardware Capacity Verification</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Expensive SQL Statements</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SAP Table Buffering</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Server monitoring</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Process overview</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Update request</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Lock entries</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proofErr w:type="spellStart"/>
      <w:r w:rsidRPr="00BA2584">
        <w:rPr>
          <w:rFonts w:ascii="inherit" w:eastAsia="Times New Roman" w:hAnsi="inherit" w:cs="Times New Roman"/>
          <w:color w:val="000000"/>
          <w:sz w:val="27"/>
          <w:szCs w:val="27"/>
        </w:rPr>
        <w:t>Os</w:t>
      </w:r>
      <w:proofErr w:type="spellEnd"/>
      <w:r w:rsidRPr="00BA2584">
        <w:rPr>
          <w:rFonts w:ascii="inherit" w:eastAsia="Times New Roman" w:hAnsi="inherit" w:cs="Times New Roman"/>
          <w:color w:val="000000"/>
          <w:sz w:val="27"/>
          <w:szCs w:val="27"/>
        </w:rPr>
        <w:t xml:space="preserve"> monitoring</w:t>
      </w:r>
    </w:p>
    <w:p w:rsidR="00BA2584" w:rsidRPr="00BA2584" w:rsidRDefault="00BA2584" w:rsidP="00BA2584">
      <w:pPr>
        <w:numPr>
          <w:ilvl w:val="0"/>
          <w:numId w:val="17"/>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Database monitoring</w:t>
      </w:r>
    </w:p>
    <w:p w:rsidR="00BA2584" w:rsidRPr="00BA2584" w:rsidRDefault="00BA2584" w:rsidP="00BA2584">
      <w:pPr>
        <w:shd w:val="clear" w:color="auto" w:fill="FFFFFF"/>
        <w:spacing w:after="0" w:line="240" w:lineRule="auto"/>
        <w:outlineLvl w:val="2"/>
        <w:rPr>
          <w:rFonts w:ascii="Georgia" w:eastAsia="Times New Roman" w:hAnsi="Georgia" w:cs="Times New Roman"/>
          <w:b/>
          <w:bCs/>
          <w:color w:val="000000"/>
          <w:sz w:val="27"/>
          <w:szCs w:val="27"/>
        </w:rPr>
      </w:pPr>
      <w:r w:rsidRPr="00BA2584">
        <w:rPr>
          <w:rFonts w:ascii="inherit" w:eastAsia="Times New Roman" w:hAnsi="inherit" w:cs="Times New Roman"/>
          <w:b/>
          <w:bCs/>
          <w:color w:val="0000FF"/>
          <w:sz w:val="27"/>
          <w:szCs w:val="27"/>
        </w:rPr>
        <w:t>Security Administration</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User Administration</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Creating and Maintaining User Master Records</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Logon and Password Security</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Super Users</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Creating And Maintaining Single User's mass Users And User Groups</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Copying Deleting Locking/Unlocking Users</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Creation of Authorization Object</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Creation of Authorization Class and maintaining the Authorization Profile</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Create/Maintaining Authorization/Create/Maintaining Roles/Generating Profiles by</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Using PFCG</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Creating Single and Composite Roles</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Deriving and Comparing Roles</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Transporting and Distributing Roles</w:t>
      </w:r>
    </w:p>
    <w:p w:rsidR="00BA2584" w:rsidRPr="00BA2584" w:rsidRDefault="00BA2584" w:rsidP="00BA2584">
      <w:pPr>
        <w:numPr>
          <w:ilvl w:val="0"/>
          <w:numId w:val="18"/>
        </w:numPr>
        <w:shd w:val="clear" w:color="auto" w:fill="FFFFFF"/>
        <w:spacing w:after="60" w:line="240" w:lineRule="auto"/>
        <w:ind w:left="0" w:firstLine="0"/>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Inserting Missing Authorizations</w:t>
      </w:r>
    </w:p>
    <w:p w:rsidR="00BA2584" w:rsidRDefault="00BA2584" w:rsidP="00BA2584">
      <w:pPr>
        <w:shd w:val="clear" w:color="auto" w:fill="FFFFFF"/>
        <w:spacing w:after="60" w:line="240" w:lineRule="auto"/>
        <w:rPr>
          <w:rFonts w:ascii="inherit" w:eastAsia="Times New Roman" w:hAnsi="inherit" w:cs="Times New Roman"/>
          <w:color w:val="000000"/>
          <w:sz w:val="27"/>
          <w:szCs w:val="27"/>
        </w:rPr>
      </w:pPr>
    </w:p>
    <w:p w:rsidR="00BA2584" w:rsidRDefault="00BA2584" w:rsidP="00BA2584">
      <w:pPr>
        <w:shd w:val="clear" w:color="auto" w:fill="FFFFFF"/>
        <w:spacing w:after="60" w:line="240" w:lineRule="auto"/>
        <w:rPr>
          <w:rFonts w:ascii="inherit" w:eastAsia="Times New Roman" w:hAnsi="inherit" w:cs="Times New Roman"/>
          <w:color w:val="000000"/>
          <w:sz w:val="27"/>
          <w:szCs w:val="27"/>
        </w:rPr>
      </w:pPr>
    </w:p>
    <w:p w:rsidR="00BA2584" w:rsidRPr="00BA2584" w:rsidRDefault="00BA2584" w:rsidP="00BA2584">
      <w:pPr>
        <w:shd w:val="clear" w:color="auto" w:fill="FFFFFF"/>
        <w:spacing w:after="0" w:line="240" w:lineRule="auto"/>
        <w:outlineLvl w:val="1"/>
        <w:rPr>
          <w:rFonts w:ascii="Georgia" w:eastAsia="Times New Roman" w:hAnsi="Georgia" w:cs="Times New Roman"/>
          <w:b/>
          <w:bCs/>
          <w:color w:val="000000"/>
          <w:sz w:val="33"/>
          <w:szCs w:val="33"/>
        </w:rPr>
      </w:pPr>
      <w:r w:rsidRPr="00BA2584">
        <w:rPr>
          <w:rFonts w:ascii="inherit" w:eastAsia="Times New Roman" w:hAnsi="inherit" w:cs="Times New Roman"/>
          <w:b/>
          <w:bCs/>
          <w:color w:val="0000FF"/>
          <w:sz w:val="36"/>
          <w:szCs w:val="36"/>
        </w:rPr>
        <w:lastRenderedPageBreak/>
        <w:t>Course Overview:</w:t>
      </w:r>
    </w:p>
    <w:p w:rsidR="00BA2584" w:rsidRPr="00BA2584" w:rsidRDefault="00BA2584" w:rsidP="00BA2584">
      <w:pPr>
        <w:shd w:val="clear" w:color="auto" w:fill="FFFFFF"/>
        <w:spacing w:after="0" w:line="240" w:lineRule="auto"/>
        <w:rPr>
          <w:rFonts w:ascii="Georgia" w:eastAsia="Times New Roman" w:hAnsi="Georgia" w:cs="Times New Roman"/>
          <w:color w:val="000000"/>
          <w:sz w:val="24"/>
          <w:szCs w:val="24"/>
        </w:rPr>
      </w:pPr>
      <w:r w:rsidRPr="00BA2584">
        <w:rPr>
          <w:rFonts w:ascii="inherit" w:eastAsia="Times New Roman" w:hAnsi="inherit" w:cs="Times New Roman"/>
          <w:b/>
          <w:bCs/>
          <w:color w:val="000000"/>
          <w:sz w:val="27"/>
          <w:szCs w:val="27"/>
        </w:rPr>
        <w:t>Course Name</w:t>
      </w:r>
      <w:r w:rsidRPr="00BA2584">
        <w:rPr>
          <w:rFonts w:ascii="inherit" w:eastAsia="Times New Roman" w:hAnsi="inherit" w:cs="Times New Roman"/>
          <w:color w:val="000000"/>
          <w:sz w:val="27"/>
          <w:szCs w:val="27"/>
        </w:rPr>
        <w:t>               SAP Basis</w:t>
      </w:r>
      <w:r w:rsidRPr="00BA2584">
        <w:rPr>
          <w:rFonts w:ascii="inherit" w:eastAsia="Times New Roman" w:hAnsi="inherit" w:cs="Times New Roman"/>
          <w:color w:val="000000"/>
          <w:sz w:val="27"/>
          <w:szCs w:val="27"/>
        </w:rPr>
        <w:br/>
      </w:r>
      <w:r w:rsidRPr="00BA2584">
        <w:rPr>
          <w:rFonts w:ascii="inherit" w:eastAsia="Times New Roman" w:hAnsi="inherit" w:cs="Times New Roman"/>
          <w:b/>
          <w:bCs/>
          <w:color w:val="000000"/>
          <w:sz w:val="27"/>
          <w:szCs w:val="27"/>
        </w:rPr>
        <w:t>Demo Classes</w:t>
      </w:r>
      <w:r w:rsidRPr="00BA2584">
        <w:rPr>
          <w:rFonts w:ascii="inherit" w:eastAsia="Times New Roman" w:hAnsi="inherit" w:cs="Times New Roman"/>
          <w:color w:val="000000"/>
          <w:sz w:val="27"/>
          <w:szCs w:val="27"/>
        </w:rPr>
        <w:t xml:space="preserve">              </w:t>
      </w:r>
      <w:proofErr w:type="gramStart"/>
      <w:r w:rsidRPr="00BA2584">
        <w:rPr>
          <w:rFonts w:ascii="inherit" w:eastAsia="Times New Roman" w:hAnsi="inherit" w:cs="Times New Roman"/>
          <w:color w:val="000000"/>
          <w:sz w:val="27"/>
          <w:szCs w:val="27"/>
        </w:rPr>
        <w:t>On</w:t>
      </w:r>
      <w:proofErr w:type="gramEnd"/>
      <w:r w:rsidRPr="00BA2584">
        <w:rPr>
          <w:rFonts w:ascii="inherit" w:eastAsia="Times New Roman" w:hAnsi="inherit" w:cs="Times New Roman"/>
          <w:color w:val="000000"/>
          <w:sz w:val="27"/>
          <w:szCs w:val="27"/>
        </w:rPr>
        <w:t xml:space="preserve"> Demand</w:t>
      </w:r>
      <w:r w:rsidRPr="00BA2584">
        <w:rPr>
          <w:rFonts w:ascii="inherit" w:eastAsia="Times New Roman" w:hAnsi="inherit" w:cs="Times New Roman"/>
          <w:color w:val="000000"/>
          <w:sz w:val="27"/>
          <w:szCs w:val="27"/>
        </w:rPr>
        <w:br/>
      </w:r>
      <w:r w:rsidRPr="00BA2584">
        <w:rPr>
          <w:rFonts w:ascii="inherit" w:eastAsia="Times New Roman" w:hAnsi="inherit" w:cs="Times New Roman"/>
          <w:b/>
          <w:bCs/>
          <w:color w:val="000000"/>
          <w:sz w:val="27"/>
          <w:szCs w:val="27"/>
        </w:rPr>
        <w:t>Mode of Classes</w:t>
      </w:r>
      <w:r w:rsidRPr="00BA2584">
        <w:rPr>
          <w:rFonts w:ascii="inherit" w:eastAsia="Times New Roman" w:hAnsi="inherit" w:cs="Times New Roman"/>
          <w:color w:val="000000"/>
          <w:sz w:val="27"/>
          <w:szCs w:val="27"/>
        </w:rPr>
        <w:t>          Online</w:t>
      </w:r>
      <w:r w:rsidRPr="00BA2584">
        <w:rPr>
          <w:rFonts w:ascii="inherit" w:eastAsia="Times New Roman" w:hAnsi="inherit" w:cs="Times New Roman"/>
          <w:color w:val="000000"/>
          <w:sz w:val="27"/>
          <w:szCs w:val="27"/>
        </w:rPr>
        <w:br/>
      </w:r>
      <w:r w:rsidRPr="00BA2584">
        <w:rPr>
          <w:rFonts w:ascii="inherit" w:eastAsia="Times New Roman" w:hAnsi="inherit" w:cs="Times New Roman"/>
          <w:b/>
          <w:bCs/>
          <w:color w:val="000000"/>
          <w:sz w:val="27"/>
          <w:szCs w:val="27"/>
        </w:rPr>
        <w:t>Course Duration</w:t>
      </w:r>
      <w:r w:rsidRPr="00BA2584">
        <w:rPr>
          <w:rFonts w:ascii="inherit" w:eastAsia="Times New Roman" w:hAnsi="inherit" w:cs="Times New Roman"/>
          <w:color w:val="000000"/>
          <w:sz w:val="27"/>
          <w:szCs w:val="27"/>
        </w:rPr>
        <w:t>         40-45 Hours</w:t>
      </w:r>
      <w:r w:rsidRPr="00BA2584">
        <w:rPr>
          <w:rFonts w:ascii="inherit" w:eastAsia="Times New Roman" w:hAnsi="inherit" w:cs="Times New Roman"/>
          <w:color w:val="000000"/>
          <w:sz w:val="27"/>
          <w:szCs w:val="27"/>
        </w:rPr>
        <w:br/>
      </w:r>
      <w:r w:rsidRPr="00BA2584">
        <w:rPr>
          <w:rFonts w:ascii="inherit" w:eastAsia="Times New Roman" w:hAnsi="inherit" w:cs="Times New Roman"/>
          <w:b/>
          <w:bCs/>
          <w:color w:val="000000"/>
          <w:sz w:val="27"/>
          <w:szCs w:val="27"/>
        </w:rPr>
        <w:t>Class Availability</w:t>
      </w:r>
      <w:r w:rsidRPr="00BA2584">
        <w:rPr>
          <w:rFonts w:ascii="inherit" w:eastAsia="Times New Roman" w:hAnsi="inherit" w:cs="Times New Roman"/>
          <w:color w:val="000000"/>
          <w:sz w:val="27"/>
          <w:szCs w:val="27"/>
        </w:rPr>
        <w:t>        Weekdays &amp; Weekends</w:t>
      </w:r>
      <w:r w:rsidRPr="00BA2584">
        <w:rPr>
          <w:rFonts w:ascii="inherit" w:eastAsia="Times New Roman" w:hAnsi="inherit" w:cs="Times New Roman"/>
          <w:color w:val="000000"/>
          <w:sz w:val="27"/>
          <w:szCs w:val="27"/>
        </w:rPr>
        <w:br/>
      </w:r>
    </w:p>
    <w:p w:rsidR="00BA2584" w:rsidRPr="00BA2584" w:rsidRDefault="00BA2584" w:rsidP="00BA2584">
      <w:pPr>
        <w:shd w:val="clear" w:color="auto" w:fill="FFFFFF"/>
        <w:spacing w:after="0" w:line="240" w:lineRule="auto"/>
        <w:rPr>
          <w:rFonts w:ascii="Georgia" w:eastAsia="Times New Roman" w:hAnsi="Georgia" w:cs="Times New Roman"/>
          <w:color w:val="000000"/>
          <w:sz w:val="24"/>
          <w:szCs w:val="24"/>
        </w:rPr>
      </w:pPr>
      <w:r w:rsidRPr="00BA2584">
        <w:rPr>
          <w:rFonts w:ascii="inherit" w:eastAsia="Times New Roman" w:hAnsi="inherit" w:cs="Times New Roman"/>
          <w:color w:val="000000"/>
          <w:sz w:val="27"/>
          <w:szCs w:val="27"/>
        </w:rPr>
        <w:t>SAP Basis is the SAP version of system administration. SAP Basis administrators are responsible for making sure that the SAP application server and applications are installed and configured properly; they also maintain the whole landscape and its smooth operation. SAP Basis is the technical foundation that enables all SAP applications to function smoothly. It consists of programs and tools that support the interactions of multiple systems and the portability of SAP applications across systems and databases.</w:t>
      </w:r>
    </w:p>
    <w:p w:rsidR="00BA2584" w:rsidRPr="00BA2584" w:rsidRDefault="00BA2584" w:rsidP="00BA2584">
      <w:pPr>
        <w:shd w:val="clear" w:color="auto" w:fill="FFFFFF"/>
        <w:spacing w:after="60" w:line="240" w:lineRule="auto"/>
        <w:rPr>
          <w:rFonts w:ascii="Georgia" w:eastAsia="Times New Roman" w:hAnsi="Georgia" w:cs="Times New Roman"/>
          <w:color w:val="000000"/>
          <w:sz w:val="24"/>
          <w:szCs w:val="24"/>
        </w:rPr>
      </w:pPr>
    </w:p>
    <w:p w:rsidR="00B5640C" w:rsidRDefault="00BA2584"/>
    <w:sectPr w:rsidR="00B5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2F47"/>
    <w:multiLevelType w:val="multilevel"/>
    <w:tmpl w:val="CAD8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4993"/>
    <w:multiLevelType w:val="multilevel"/>
    <w:tmpl w:val="9118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D2073"/>
    <w:multiLevelType w:val="multilevel"/>
    <w:tmpl w:val="2B7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05EEA"/>
    <w:multiLevelType w:val="multilevel"/>
    <w:tmpl w:val="1D4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973E5"/>
    <w:multiLevelType w:val="multilevel"/>
    <w:tmpl w:val="C7B4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9685B"/>
    <w:multiLevelType w:val="multilevel"/>
    <w:tmpl w:val="7A6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87814"/>
    <w:multiLevelType w:val="multilevel"/>
    <w:tmpl w:val="B0C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56D0D"/>
    <w:multiLevelType w:val="multilevel"/>
    <w:tmpl w:val="D2F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9042D1"/>
    <w:multiLevelType w:val="multilevel"/>
    <w:tmpl w:val="3C6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C47825"/>
    <w:multiLevelType w:val="multilevel"/>
    <w:tmpl w:val="0D6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672E6"/>
    <w:multiLevelType w:val="multilevel"/>
    <w:tmpl w:val="473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0D60A6"/>
    <w:multiLevelType w:val="multilevel"/>
    <w:tmpl w:val="1B6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2103B"/>
    <w:multiLevelType w:val="multilevel"/>
    <w:tmpl w:val="9E9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0A34DA"/>
    <w:multiLevelType w:val="multilevel"/>
    <w:tmpl w:val="8F1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35175"/>
    <w:multiLevelType w:val="multilevel"/>
    <w:tmpl w:val="6C4C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EF305C"/>
    <w:multiLevelType w:val="multilevel"/>
    <w:tmpl w:val="034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A23BB4"/>
    <w:multiLevelType w:val="multilevel"/>
    <w:tmpl w:val="4BB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EF3D4C"/>
    <w:multiLevelType w:val="multilevel"/>
    <w:tmpl w:val="99A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0"/>
  </w:num>
  <w:num w:numId="4">
    <w:abstractNumId w:val="1"/>
  </w:num>
  <w:num w:numId="5">
    <w:abstractNumId w:val="3"/>
  </w:num>
  <w:num w:numId="6">
    <w:abstractNumId w:val="14"/>
  </w:num>
  <w:num w:numId="7">
    <w:abstractNumId w:val="8"/>
  </w:num>
  <w:num w:numId="8">
    <w:abstractNumId w:val="15"/>
  </w:num>
  <w:num w:numId="9">
    <w:abstractNumId w:val="13"/>
  </w:num>
  <w:num w:numId="10">
    <w:abstractNumId w:val="2"/>
  </w:num>
  <w:num w:numId="11">
    <w:abstractNumId w:val="7"/>
  </w:num>
  <w:num w:numId="12">
    <w:abstractNumId w:val="10"/>
  </w:num>
  <w:num w:numId="13">
    <w:abstractNumId w:val="11"/>
  </w:num>
  <w:num w:numId="14">
    <w:abstractNumId w:val="6"/>
  </w:num>
  <w:num w:numId="15">
    <w:abstractNumId w:val="12"/>
  </w:num>
  <w:num w:numId="16">
    <w:abstractNumId w:val="4"/>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7A"/>
    <w:rsid w:val="00315D7A"/>
    <w:rsid w:val="005F6B41"/>
    <w:rsid w:val="00BA2584"/>
    <w:rsid w:val="00CB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25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2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5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2584"/>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25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2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5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258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009728">
      <w:bodyDiv w:val="1"/>
      <w:marLeft w:val="0"/>
      <w:marRight w:val="0"/>
      <w:marTop w:val="0"/>
      <w:marBottom w:val="0"/>
      <w:divBdr>
        <w:top w:val="none" w:sz="0" w:space="0" w:color="auto"/>
        <w:left w:val="none" w:sz="0" w:space="0" w:color="auto"/>
        <w:bottom w:val="none" w:sz="0" w:space="0" w:color="auto"/>
        <w:right w:val="none" w:sz="0" w:space="0" w:color="auto"/>
      </w:divBdr>
      <w:divsChild>
        <w:div w:id="1813715751">
          <w:marLeft w:val="0"/>
          <w:marRight w:val="0"/>
          <w:marTop w:val="0"/>
          <w:marBottom w:val="0"/>
          <w:divBdr>
            <w:top w:val="none" w:sz="0" w:space="0" w:color="auto"/>
            <w:left w:val="none" w:sz="0" w:space="0" w:color="auto"/>
            <w:bottom w:val="none" w:sz="0" w:space="0" w:color="auto"/>
            <w:right w:val="none" w:sz="0" w:space="0" w:color="auto"/>
          </w:divBdr>
          <w:divsChild>
            <w:div w:id="1994021846">
              <w:marLeft w:val="0"/>
              <w:marRight w:val="0"/>
              <w:marTop w:val="0"/>
              <w:marBottom w:val="0"/>
              <w:divBdr>
                <w:top w:val="none" w:sz="0" w:space="0" w:color="auto"/>
                <w:left w:val="none" w:sz="0" w:space="0" w:color="auto"/>
                <w:bottom w:val="none" w:sz="0" w:space="0" w:color="auto"/>
                <w:right w:val="none" w:sz="0" w:space="0" w:color="auto"/>
              </w:divBdr>
            </w:div>
            <w:div w:id="1288971797">
              <w:marLeft w:val="0"/>
              <w:marRight w:val="0"/>
              <w:marTop w:val="0"/>
              <w:marBottom w:val="0"/>
              <w:divBdr>
                <w:top w:val="none" w:sz="0" w:space="0" w:color="auto"/>
                <w:left w:val="none" w:sz="0" w:space="0" w:color="auto"/>
                <w:bottom w:val="none" w:sz="0" w:space="0" w:color="auto"/>
                <w:right w:val="none" w:sz="0" w:space="0" w:color="auto"/>
              </w:divBdr>
              <w:divsChild>
                <w:div w:id="1355769361">
                  <w:marLeft w:val="0"/>
                  <w:marRight w:val="0"/>
                  <w:marTop w:val="0"/>
                  <w:marBottom w:val="0"/>
                  <w:divBdr>
                    <w:top w:val="none" w:sz="0" w:space="0" w:color="auto"/>
                    <w:left w:val="none" w:sz="0" w:space="0" w:color="auto"/>
                    <w:bottom w:val="none" w:sz="0" w:space="0" w:color="auto"/>
                    <w:right w:val="none" w:sz="0" w:space="0" w:color="auto"/>
                  </w:divBdr>
                </w:div>
                <w:div w:id="787970675">
                  <w:marLeft w:val="0"/>
                  <w:marRight w:val="0"/>
                  <w:marTop w:val="0"/>
                  <w:marBottom w:val="0"/>
                  <w:divBdr>
                    <w:top w:val="none" w:sz="0" w:space="0" w:color="auto"/>
                    <w:left w:val="none" w:sz="0" w:space="0" w:color="auto"/>
                    <w:bottom w:val="none" w:sz="0" w:space="0" w:color="auto"/>
                    <w:right w:val="none" w:sz="0" w:space="0" w:color="auto"/>
                  </w:divBdr>
                </w:div>
              </w:divsChild>
            </w:div>
            <w:div w:id="214122237">
              <w:marLeft w:val="0"/>
              <w:marRight w:val="0"/>
              <w:marTop w:val="0"/>
              <w:marBottom w:val="0"/>
              <w:divBdr>
                <w:top w:val="none" w:sz="0" w:space="0" w:color="auto"/>
                <w:left w:val="none" w:sz="0" w:space="0" w:color="auto"/>
                <w:bottom w:val="none" w:sz="0" w:space="0" w:color="auto"/>
                <w:right w:val="none" w:sz="0" w:space="0" w:color="auto"/>
              </w:divBdr>
            </w:div>
            <w:div w:id="1829054471">
              <w:marLeft w:val="0"/>
              <w:marRight w:val="0"/>
              <w:marTop w:val="0"/>
              <w:marBottom w:val="0"/>
              <w:divBdr>
                <w:top w:val="none" w:sz="0" w:space="0" w:color="auto"/>
                <w:left w:val="none" w:sz="0" w:space="0" w:color="auto"/>
                <w:bottom w:val="none" w:sz="0" w:space="0" w:color="auto"/>
                <w:right w:val="none" w:sz="0" w:space="0" w:color="auto"/>
              </w:divBdr>
              <w:divsChild>
                <w:div w:id="2104297645">
                  <w:marLeft w:val="0"/>
                  <w:marRight w:val="0"/>
                  <w:marTop w:val="0"/>
                  <w:marBottom w:val="0"/>
                  <w:divBdr>
                    <w:top w:val="none" w:sz="0" w:space="0" w:color="auto"/>
                    <w:left w:val="none" w:sz="0" w:space="0" w:color="auto"/>
                    <w:bottom w:val="none" w:sz="0" w:space="0" w:color="auto"/>
                    <w:right w:val="none" w:sz="0" w:space="0" w:color="auto"/>
                  </w:divBdr>
                </w:div>
              </w:divsChild>
            </w:div>
            <w:div w:id="1925993141">
              <w:marLeft w:val="0"/>
              <w:marRight w:val="0"/>
              <w:marTop w:val="0"/>
              <w:marBottom w:val="0"/>
              <w:divBdr>
                <w:top w:val="none" w:sz="0" w:space="0" w:color="auto"/>
                <w:left w:val="none" w:sz="0" w:space="0" w:color="auto"/>
                <w:bottom w:val="none" w:sz="0" w:space="0" w:color="auto"/>
                <w:right w:val="none" w:sz="0" w:space="0" w:color="auto"/>
              </w:divBdr>
              <w:divsChild>
                <w:div w:id="1905722311">
                  <w:marLeft w:val="0"/>
                  <w:marRight w:val="0"/>
                  <w:marTop w:val="0"/>
                  <w:marBottom w:val="0"/>
                  <w:divBdr>
                    <w:top w:val="none" w:sz="0" w:space="0" w:color="auto"/>
                    <w:left w:val="none" w:sz="0" w:space="0" w:color="auto"/>
                    <w:bottom w:val="none" w:sz="0" w:space="0" w:color="auto"/>
                    <w:right w:val="none" w:sz="0" w:space="0" w:color="auto"/>
                  </w:divBdr>
                </w:div>
              </w:divsChild>
            </w:div>
            <w:div w:id="1713263835">
              <w:marLeft w:val="0"/>
              <w:marRight w:val="0"/>
              <w:marTop w:val="0"/>
              <w:marBottom w:val="0"/>
              <w:divBdr>
                <w:top w:val="none" w:sz="0" w:space="0" w:color="auto"/>
                <w:left w:val="none" w:sz="0" w:space="0" w:color="auto"/>
                <w:bottom w:val="none" w:sz="0" w:space="0" w:color="auto"/>
                <w:right w:val="none" w:sz="0" w:space="0" w:color="auto"/>
              </w:divBdr>
              <w:divsChild>
                <w:div w:id="908736815">
                  <w:marLeft w:val="0"/>
                  <w:marRight w:val="0"/>
                  <w:marTop w:val="0"/>
                  <w:marBottom w:val="0"/>
                  <w:divBdr>
                    <w:top w:val="none" w:sz="0" w:space="0" w:color="auto"/>
                    <w:left w:val="none" w:sz="0" w:space="0" w:color="auto"/>
                    <w:bottom w:val="none" w:sz="0" w:space="0" w:color="auto"/>
                    <w:right w:val="none" w:sz="0" w:space="0" w:color="auto"/>
                  </w:divBdr>
                </w:div>
              </w:divsChild>
            </w:div>
            <w:div w:id="986860060">
              <w:marLeft w:val="0"/>
              <w:marRight w:val="0"/>
              <w:marTop w:val="0"/>
              <w:marBottom w:val="0"/>
              <w:divBdr>
                <w:top w:val="none" w:sz="0" w:space="0" w:color="auto"/>
                <w:left w:val="none" w:sz="0" w:space="0" w:color="auto"/>
                <w:bottom w:val="none" w:sz="0" w:space="0" w:color="auto"/>
                <w:right w:val="none" w:sz="0" w:space="0" w:color="auto"/>
              </w:divBdr>
              <w:divsChild>
                <w:div w:id="1265959404">
                  <w:marLeft w:val="0"/>
                  <w:marRight w:val="0"/>
                  <w:marTop w:val="0"/>
                  <w:marBottom w:val="0"/>
                  <w:divBdr>
                    <w:top w:val="none" w:sz="0" w:space="0" w:color="auto"/>
                    <w:left w:val="none" w:sz="0" w:space="0" w:color="auto"/>
                    <w:bottom w:val="none" w:sz="0" w:space="0" w:color="auto"/>
                    <w:right w:val="none" w:sz="0" w:space="0" w:color="auto"/>
                  </w:divBdr>
                </w:div>
              </w:divsChild>
            </w:div>
            <w:div w:id="29035911">
              <w:marLeft w:val="0"/>
              <w:marRight w:val="0"/>
              <w:marTop w:val="0"/>
              <w:marBottom w:val="0"/>
              <w:divBdr>
                <w:top w:val="none" w:sz="0" w:space="0" w:color="auto"/>
                <w:left w:val="none" w:sz="0" w:space="0" w:color="auto"/>
                <w:bottom w:val="none" w:sz="0" w:space="0" w:color="auto"/>
                <w:right w:val="none" w:sz="0" w:space="0" w:color="auto"/>
              </w:divBdr>
              <w:divsChild>
                <w:div w:id="1379158862">
                  <w:marLeft w:val="0"/>
                  <w:marRight w:val="0"/>
                  <w:marTop w:val="0"/>
                  <w:marBottom w:val="0"/>
                  <w:divBdr>
                    <w:top w:val="none" w:sz="0" w:space="0" w:color="auto"/>
                    <w:left w:val="none" w:sz="0" w:space="0" w:color="auto"/>
                    <w:bottom w:val="none" w:sz="0" w:space="0" w:color="auto"/>
                    <w:right w:val="none" w:sz="0" w:space="0" w:color="auto"/>
                  </w:divBdr>
                </w:div>
              </w:divsChild>
            </w:div>
            <w:div w:id="1215462351">
              <w:marLeft w:val="0"/>
              <w:marRight w:val="0"/>
              <w:marTop w:val="0"/>
              <w:marBottom w:val="0"/>
              <w:divBdr>
                <w:top w:val="none" w:sz="0" w:space="0" w:color="auto"/>
                <w:left w:val="none" w:sz="0" w:space="0" w:color="auto"/>
                <w:bottom w:val="none" w:sz="0" w:space="0" w:color="auto"/>
                <w:right w:val="none" w:sz="0" w:space="0" w:color="auto"/>
              </w:divBdr>
              <w:divsChild>
                <w:div w:id="1790393517">
                  <w:marLeft w:val="0"/>
                  <w:marRight w:val="0"/>
                  <w:marTop w:val="0"/>
                  <w:marBottom w:val="0"/>
                  <w:divBdr>
                    <w:top w:val="none" w:sz="0" w:space="0" w:color="auto"/>
                    <w:left w:val="none" w:sz="0" w:space="0" w:color="auto"/>
                    <w:bottom w:val="none" w:sz="0" w:space="0" w:color="auto"/>
                    <w:right w:val="none" w:sz="0" w:space="0" w:color="auto"/>
                  </w:divBdr>
                </w:div>
              </w:divsChild>
            </w:div>
            <w:div w:id="727611127">
              <w:marLeft w:val="0"/>
              <w:marRight w:val="0"/>
              <w:marTop w:val="0"/>
              <w:marBottom w:val="0"/>
              <w:divBdr>
                <w:top w:val="none" w:sz="0" w:space="0" w:color="auto"/>
                <w:left w:val="none" w:sz="0" w:space="0" w:color="auto"/>
                <w:bottom w:val="none" w:sz="0" w:space="0" w:color="auto"/>
                <w:right w:val="none" w:sz="0" w:space="0" w:color="auto"/>
              </w:divBdr>
              <w:divsChild>
                <w:div w:id="1313801057">
                  <w:marLeft w:val="0"/>
                  <w:marRight w:val="0"/>
                  <w:marTop w:val="0"/>
                  <w:marBottom w:val="0"/>
                  <w:divBdr>
                    <w:top w:val="none" w:sz="0" w:space="0" w:color="auto"/>
                    <w:left w:val="none" w:sz="0" w:space="0" w:color="auto"/>
                    <w:bottom w:val="none" w:sz="0" w:space="0" w:color="auto"/>
                    <w:right w:val="none" w:sz="0" w:space="0" w:color="auto"/>
                  </w:divBdr>
                </w:div>
              </w:divsChild>
            </w:div>
            <w:div w:id="738527247">
              <w:marLeft w:val="0"/>
              <w:marRight w:val="0"/>
              <w:marTop w:val="0"/>
              <w:marBottom w:val="0"/>
              <w:divBdr>
                <w:top w:val="none" w:sz="0" w:space="0" w:color="auto"/>
                <w:left w:val="none" w:sz="0" w:space="0" w:color="auto"/>
                <w:bottom w:val="none" w:sz="0" w:space="0" w:color="auto"/>
                <w:right w:val="none" w:sz="0" w:space="0" w:color="auto"/>
              </w:divBdr>
              <w:divsChild>
                <w:div w:id="1549685196">
                  <w:marLeft w:val="0"/>
                  <w:marRight w:val="0"/>
                  <w:marTop w:val="0"/>
                  <w:marBottom w:val="0"/>
                  <w:divBdr>
                    <w:top w:val="none" w:sz="0" w:space="0" w:color="auto"/>
                    <w:left w:val="none" w:sz="0" w:space="0" w:color="auto"/>
                    <w:bottom w:val="none" w:sz="0" w:space="0" w:color="auto"/>
                    <w:right w:val="none" w:sz="0" w:space="0" w:color="auto"/>
                  </w:divBdr>
                </w:div>
              </w:divsChild>
            </w:div>
            <w:div w:id="1213541331">
              <w:marLeft w:val="0"/>
              <w:marRight w:val="0"/>
              <w:marTop w:val="0"/>
              <w:marBottom w:val="0"/>
              <w:divBdr>
                <w:top w:val="none" w:sz="0" w:space="0" w:color="auto"/>
                <w:left w:val="none" w:sz="0" w:space="0" w:color="auto"/>
                <w:bottom w:val="none" w:sz="0" w:space="0" w:color="auto"/>
                <w:right w:val="none" w:sz="0" w:space="0" w:color="auto"/>
              </w:divBdr>
              <w:divsChild>
                <w:div w:id="812481006">
                  <w:marLeft w:val="0"/>
                  <w:marRight w:val="0"/>
                  <w:marTop w:val="0"/>
                  <w:marBottom w:val="0"/>
                  <w:divBdr>
                    <w:top w:val="none" w:sz="0" w:space="0" w:color="auto"/>
                    <w:left w:val="none" w:sz="0" w:space="0" w:color="auto"/>
                    <w:bottom w:val="none" w:sz="0" w:space="0" w:color="auto"/>
                    <w:right w:val="none" w:sz="0" w:space="0" w:color="auto"/>
                  </w:divBdr>
                </w:div>
              </w:divsChild>
            </w:div>
            <w:div w:id="569342513">
              <w:marLeft w:val="0"/>
              <w:marRight w:val="0"/>
              <w:marTop w:val="0"/>
              <w:marBottom w:val="0"/>
              <w:divBdr>
                <w:top w:val="none" w:sz="0" w:space="0" w:color="auto"/>
                <w:left w:val="none" w:sz="0" w:space="0" w:color="auto"/>
                <w:bottom w:val="none" w:sz="0" w:space="0" w:color="auto"/>
                <w:right w:val="none" w:sz="0" w:space="0" w:color="auto"/>
              </w:divBdr>
              <w:divsChild>
                <w:div w:id="707725937">
                  <w:marLeft w:val="0"/>
                  <w:marRight w:val="0"/>
                  <w:marTop w:val="0"/>
                  <w:marBottom w:val="0"/>
                  <w:divBdr>
                    <w:top w:val="none" w:sz="0" w:space="0" w:color="auto"/>
                    <w:left w:val="none" w:sz="0" w:space="0" w:color="auto"/>
                    <w:bottom w:val="none" w:sz="0" w:space="0" w:color="auto"/>
                    <w:right w:val="none" w:sz="0" w:space="0" w:color="auto"/>
                  </w:divBdr>
                </w:div>
              </w:divsChild>
            </w:div>
            <w:div w:id="1518616705">
              <w:marLeft w:val="0"/>
              <w:marRight w:val="0"/>
              <w:marTop w:val="0"/>
              <w:marBottom w:val="0"/>
              <w:divBdr>
                <w:top w:val="none" w:sz="0" w:space="0" w:color="auto"/>
                <w:left w:val="none" w:sz="0" w:space="0" w:color="auto"/>
                <w:bottom w:val="none" w:sz="0" w:space="0" w:color="auto"/>
                <w:right w:val="none" w:sz="0" w:space="0" w:color="auto"/>
              </w:divBdr>
              <w:divsChild>
                <w:div w:id="442191426">
                  <w:marLeft w:val="0"/>
                  <w:marRight w:val="0"/>
                  <w:marTop w:val="0"/>
                  <w:marBottom w:val="0"/>
                  <w:divBdr>
                    <w:top w:val="none" w:sz="0" w:space="0" w:color="auto"/>
                    <w:left w:val="none" w:sz="0" w:space="0" w:color="auto"/>
                    <w:bottom w:val="none" w:sz="0" w:space="0" w:color="auto"/>
                    <w:right w:val="none" w:sz="0" w:space="0" w:color="auto"/>
                  </w:divBdr>
                </w:div>
              </w:divsChild>
            </w:div>
            <w:div w:id="1970817578">
              <w:marLeft w:val="0"/>
              <w:marRight w:val="0"/>
              <w:marTop w:val="0"/>
              <w:marBottom w:val="0"/>
              <w:divBdr>
                <w:top w:val="none" w:sz="0" w:space="0" w:color="auto"/>
                <w:left w:val="none" w:sz="0" w:space="0" w:color="auto"/>
                <w:bottom w:val="none" w:sz="0" w:space="0" w:color="auto"/>
                <w:right w:val="none" w:sz="0" w:space="0" w:color="auto"/>
              </w:divBdr>
              <w:divsChild>
                <w:div w:id="1804493891">
                  <w:marLeft w:val="0"/>
                  <w:marRight w:val="0"/>
                  <w:marTop w:val="0"/>
                  <w:marBottom w:val="0"/>
                  <w:divBdr>
                    <w:top w:val="none" w:sz="0" w:space="0" w:color="auto"/>
                    <w:left w:val="none" w:sz="0" w:space="0" w:color="auto"/>
                    <w:bottom w:val="none" w:sz="0" w:space="0" w:color="auto"/>
                    <w:right w:val="none" w:sz="0" w:space="0" w:color="auto"/>
                  </w:divBdr>
                </w:div>
              </w:divsChild>
            </w:div>
            <w:div w:id="131531663">
              <w:marLeft w:val="0"/>
              <w:marRight w:val="0"/>
              <w:marTop w:val="0"/>
              <w:marBottom w:val="0"/>
              <w:divBdr>
                <w:top w:val="none" w:sz="0" w:space="0" w:color="auto"/>
                <w:left w:val="none" w:sz="0" w:space="0" w:color="auto"/>
                <w:bottom w:val="none" w:sz="0" w:space="0" w:color="auto"/>
                <w:right w:val="none" w:sz="0" w:space="0" w:color="auto"/>
              </w:divBdr>
              <w:divsChild>
                <w:div w:id="821699396">
                  <w:marLeft w:val="0"/>
                  <w:marRight w:val="0"/>
                  <w:marTop w:val="0"/>
                  <w:marBottom w:val="0"/>
                  <w:divBdr>
                    <w:top w:val="none" w:sz="0" w:space="0" w:color="auto"/>
                    <w:left w:val="none" w:sz="0" w:space="0" w:color="auto"/>
                    <w:bottom w:val="none" w:sz="0" w:space="0" w:color="auto"/>
                    <w:right w:val="none" w:sz="0" w:space="0" w:color="auto"/>
                  </w:divBdr>
                </w:div>
              </w:divsChild>
            </w:div>
            <w:div w:id="293602343">
              <w:marLeft w:val="0"/>
              <w:marRight w:val="0"/>
              <w:marTop w:val="0"/>
              <w:marBottom w:val="0"/>
              <w:divBdr>
                <w:top w:val="none" w:sz="0" w:space="0" w:color="auto"/>
                <w:left w:val="none" w:sz="0" w:space="0" w:color="auto"/>
                <w:bottom w:val="none" w:sz="0" w:space="0" w:color="auto"/>
                <w:right w:val="none" w:sz="0" w:space="0" w:color="auto"/>
              </w:divBdr>
              <w:divsChild>
                <w:div w:id="1122572217">
                  <w:marLeft w:val="0"/>
                  <w:marRight w:val="0"/>
                  <w:marTop w:val="0"/>
                  <w:marBottom w:val="0"/>
                  <w:divBdr>
                    <w:top w:val="none" w:sz="0" w:space="0" w:color="auto"/>
                    <w:left w:val="none" w:sz="0" w:space="0" w:color="auto"/>
                    <w:bottom w:val="none" w:sz="0" w:space="0" w:color="auto"/>
                    <w:right w:val="none" w:sz="0" w:space="0" w:color="auto"/>
                  </w:divBdr>
                </w:div>
              </w:divsChild>
            </w:div>
            <w:div w:id="515733499">
              <w:marLeft w:val="0"/>
              <w:marRight w:val="0"/>
              <w:marTop w:val="0"/>
              <w:marBottom w:val="0"/>
              <w:divBdr>
                <w:top w:val="none" w:sz="0" w:space="0" w:color="auto"/>
                <w:left w:val="none" w:sz="0" w:space="0" w:color="auto"/>
                <w:bottom w:val="none" w:sz="0" w:space="0" w:color="auto"/>
                <w:right w:val="none" w:sz="0" w:space="0" w:color="auto"/>
              </w:divBdr>
              <w:divsChild>
                <w:div w:id="1646083881">
                  <w:marLeft w:val="0"/>
                  <w:marRight w:val="0"/>
                  <w:marTop w:val="0"/>
                  <w:marBottom w:val="0"/>
                  <w:divBdr>
                    <w:top w:val="none" w:sz="0" w:space="0" w:color="auto"/>
                    <w:left w:val="none" w:sz="0" w:space="0" w:color="auto"/>
                    <w:bottom w:val="none" w:sz="0" w:space="0" w:color="auto"/>
                    <w:right w:val="none" w:sz="0" w:space="0" w:color="auto"/>
                  </w:divBdr>
                </w:div>
              </w:divsChild>
            </w:div>
            <w:div w:id="1645695375">
              <w:marLeft w:val="0"/>
              <w:marRight w:val="0"/>
              <w:marTop w:val="0"/>
              <w:marBottom w:val="0"/>
              <w:divBdr>
                <w:top w:val="none" w:sz="0" w:space="0" w:color="auto"/>
                <w:left w:val="none" w:sz="0" w:space="0" w:color="auto"/>
                <w:bottom w:val="none" w:sz="0" w:space="0" w:color="auto"/>
                <w:right w:val="none" w:sz="0" w:space="0" w:color="auto"/>
              </w:divBdr>
              <w:divsChild>
                <w:div w:id="13800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2025-05-26T11:28:00Z</dcterms:created>
  <dcterms:modified xsi:type="dcterms:W3CDTF">2025-05-26T11:29:00Z</dcterms:modified>
</cp:coreProperties>
</file>