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4b954b40f14c8c" /><Relationship Type="http://schemas.openxmlformats.org/package/2006/relationships/metadata/core-properties" Target="/docProps/core.xml" Id="R52cf96b123294933" /><Relationship Type="http://schemas.openxmlformats.org/officeDocument/2006/relationships/extended-properties" Target="/docProps/app.xml" Id="R216e4610c18c4918" /><Relationship Type="http://schemas.openxmlformats.org/officeDocument/2006/relationships/custom-properties" Target="/docProps/custom.xml" Id="Rbd3c4ef31a23410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風與空氣｜115-1 國小自然 三年級上學期 第三單元 教案</w:t>
      </w:r>
    </w:p>
    <w:p w14:paraId="00100002" w14:textId="00100003">
      <w:pPr/>
      <w:r>
        <w:rPr>
          <w:b/>
        </w:rPr>
        <w:t xml:space="preserve">版本</w:t>
      </w:r>
      <w:r>
        <w:t xml:space="preserve"> 翰林版｜</w:t>
      </w:r>
      <w:r>
        <w:rPr>
          <w:b/>
        </w:rPr>
        <w:t xml:space="preserve">年級</w:t>
      </w:r>
      <w:r>
        <w:t xml:space="preserve"> 三年級上學期｜</w:t>
      </w:r>
      <w:r>
        <w:rPr>
          <w:b/>
        </w:rPr>
        <w:t xml:space="preserve">單元</w:t>
      </w:r>
      <w:r>
        <w:t xml:space="preserve"> 第 3 單元 風與空氣｜</w:t>
      </w:r>
      <w:r>
        <w:rPr>
          <w:b/>
        </w:rPr>
        <w:t xml:space="preserve">節數</w:t>
      </w:r>
      <w:r>
        <w:t xml:space="preserve"> 3 節（120 分鐘）｜</w:t>
      </w:r>
      <w:r>
        <w:rPr>
          <w:b/>
        </w:rPr>
        <w:t xml:space="preserve">編製</w:t>
      </w:r>
      <w:r>
        <w:t xml:space="preserve"> 自然科學教學專欄｜</w:t>
      </w:r>
      <w:r>
        <w:rPr>
          <w:b/>
        </w:rPr>
        <w:t xml:space="preserve">依據</w:t>
      </w:r>
      <w:r>
        <w:t xml:space="preserve"> NotebookLM Deep Research 115 學年度翰林版三上自然第三單元報告・108 課綱第二階段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一、單元資訊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08" w14:textId="00100009">
            <w:r>
              <w:t xml:space="preserve">項目</w:t>
            </w:r>
          </w:p>
        </w:tc>
        <w:tc>
          <w:p w14:paraId="0010000A" w14:textId="0010000B">
            <w:r>
              <w:t xml:space="preserve">內容</w:t>
            </w:r>
          </w:p>
        </w:tc>
      </w:tr>
      <w:tr>
        <w:tc>
          <w:p w14:paraId="0010000C" w14:textId="0010000D">
            <w:r>
              <w:t xml:space="preserve">單元名稱</w:t>
            </w:r>
          </w:p>
        </w:tc>
        <w:tc>
          <w:p w14:paraId="0010000E" w14:textId="0010000F">
            <w:r>
              <w:t xml:space="preserve">風與空氣</w:t>
            </w:r>
          </w:p>
        </w:tc>
      </w:tr>
      <w:tr>
        <w:tc>
          <w:p w14:paraId="00100010" w14:textId="00100011">
            <w:r>
              <w:t xml:space="preserve">授課週次</w:t>
            </w:r>
          </w:p>
        </w:tc>
        <w:tc>
          <w:p w14:paraId="00100012" w14:textId="00100013">
            <w:r>
              <w:t xml:space="preserve">第 11–13 週（每週 3 節，全學期 16–20 週）</w:t>
            </w:r>
          </w:p>
        </w:tc>
      </w:tr>
      <w:tr>
        <w:tc>
          <w:p w14:paraId="00100014" w14:textId="00100015">
            <w:r>
              <w:t xml:space="preserve">核心概念</w:t>
            </w:r>
          </w:p>
        </w:tc>
        <w:tc>
          <w:p w14:paraId="00100016" w14:textId="00100017">
            <w:r>
              <w:t xml:space="preserve">風力與風向觀測・空氣佔有空間・可壓縮・流動成風・風的遊戲與應用</w:t>
            </w:r>
          </w:p>
        </w:tc>
      </w:tr>
      <w:tr>
        <w:tc>
          <w:p w14:paraId="00100018" w14:textId="00100019">
            <w:r>
              <w:t xml:space="preserve">關鍵字</w:t>
            </w:r>
          </w:p>
        </w:tc>
        <w:tc>
          <w:p w14:paraId="0010001A" w14:textId="0010001B">
            <w:r>
              <w:t xml:space="preserve">風力風向計・排水法・針筒實驗・紙飛機・氣球車</w:t>
            </w:r>
          </w:p>
        </w:tc>
      </w:tr>
      <w:tr>
        <w:tc>
          <w:p w14:paraId="0010001C" w14:textId="0010001D">
            <w:r>
              <w:t xml:space="preserve">迷思澄清</w:t>
            </w:r>
          </w:p>
        </w:tc>
        <w:tc>
          <w:p w14:paraId="0010001E" w14:textId="0010001F">
            <w:r>
              <w:t xml:space="preserve">空氣看不見≠沒有；物質溶解≠消失；所有植物根都一樣（跨單元）</w:t>
            </w:r>
          </w:p>
        </w:tc>
      </w:tr>
    </w:tbl>
    <w:p w14:paraId="00100020" w14:textId="00100021">
      <w:pPr>
        <w:pBdr/>
      </w:pPr>
    </w:p>
    <w:p w14:paraId="00100022" w14:textId="00100023">
      <w:pPr>
        <w:pStyle w:val="Heading2"/>
      </w:pPr>
      <w:r>
        <w:rPr>
          <w:b/>
          <w:sz w:val="32"/>
        </w:rPr>
        <w:t xml:space="preserve">二、學習目標</w:t>
      </w:r>
    </w:p>
    <w:p w14:paraId="00100024" w14:textId="00100025">
      <w:pPr>
        <w:numPr>
          <w:ilvl w:val="0"/>
          <w:numId w:val="1"/>
        </w:numPr>
      </w:pPr>
      <w:r>
        <w:rPr/>
        <w:t xml:space="preserve">能正確說出風向是指「風吹來的方向」，並使用自製風力風向計進行觀測與紀錄。</w:t>
      </w:r>
    </w:p>
    <w:p w14:paraId="00100026" w14:textId="00100027">
      <w:pPr>
        <w:numPr>
          <w:ilvl w:val="0"/>
          <w:numId w:val="1"/>
        </w:numPr>
      </w:pPr>
      <w:r>
        <w:rPr/>
        <w:t xml:space="preserve">能透過倒扣杯子與針筒實驗，說明空氣「佔有空間」與「可被壓縮」的特性。</w:t>
      </w:r>
    </w:p>
    <w:p w14:paraId="00100028" w14:textId="00100029">
      <w:pPr>
        <w:numPr>
          <w:ilvl w:val="0"/>
          <w:numId w:val="1"/>
        </w:numPr>
      </w:pPr>
      <w:r>
        <w:rPr/>
        <w:t xml:space="preserve">能理解空氣流動快慢與風力強弱的因果，並舉出生活應用（晾衣服、風力發電）。</w:t>
      </w:r>
    </w:p>
    <w:p w14:paraId="0010002A" w14:textId="0010002B">
      <w:pPr>
        <w:numPr>
          <w:ilvl w:val="0"/>
          <w:numId w:val="1"/>
        </w:numPr>
      </w:pPr>
      <w:r>
        <w:rPr/>
        <w:t xml:space="preserve">能控制單一變因完成紙飛機與氣球車實驗，並以口語、文字或圖表表達發現。</w:t>
      </w:r>
    </w:p>
    <w:p w14:paraId="0010002C" w14:textId="0010002D">
      <w:pPr>
        <w:pBdr/>
      </w:pPr>
    </w:p>
    <w:p w14:paraId="0010002E" w14:textId="0010002F">
      <w:pPr>
        <w:pStyle w:val="Heading2"/>
      </w:pPr>
      <w:r>
        <w:rPr>
          <w:b/>
          <w:sz w:val="32"/>
        </w:rPr>
        <w:t xml:space="preserve">三、核心素養與學習表現對接（108 課綱）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30" w14:textId="00100031">
            <w:r>
              <w:t xml:space="preserve">領域核心素養</w:t>
            </w:r>
          </w:p>
        </w:tc>
        <w:tc>
          <w:p w14:paraId="00100032" w14:textId="00100033">
            <w:r>
              <w:t xml:space="preserve">學習表現</w:t>
            </w:r>
          </w:p>
        </w:tc>
        <w:tc>
          <w:p w14:paraId="00100034" w14:textId="00100035">
            <w:r>
              <w:t xml:space="preserve">學習內容</w:t>
            </w:r>
          </w:p>
        </w:tc>
        <w:tc>
          <w:p w14:paraId="00100036" w14:textId="00100037">
            <w:r>
              <w:t xml:space="preserve">本單元落實</w:t>
            </w:r>
          </w:p>
        </w:tc>
      </w:tr>
      <w:tr>
        <w:tc>
          <w:p w14:paraId="00100038" w14:textId="00100039">
            <w:r>
              <w:t xml:space="preserve">自-E-A1、A2、A3</w:t>
            </w:r>
          </w:p>
        </w:tc>
        <w:tc>
          <w:p w14:paraId="0010003A" w14:textId="0010003B">
            <w:r>
              <w:t xml:space="preserve">po-Ⅱ-2 依據觀察資料提出問題</w:t>
            </w:r>
          </w:p>
        </w:tc>
        <w:tc>
          <w:p w14:paraId="0010003C" w14:textId="0010003D">
            <w:r>
              <w:t xml:space="preserve">INa-Ⅱ-3 物質特性</w:t>
            </w:r>
          </w:p>
        </w:tc>
        <w:tc>
          <w:p w14:paraId="0010003E" w14:textId="0010003F">
            <w:r>
              <w:t xml:space="preserve">風從哪裡來？為何旗子會動？</w:t>
            </w:r>
          </w:p>
        </w:tc>
      </w:tr>
      <w:tr>
        <w:tc>
          <w:p w14:paraId="00100040" w14:textId="00100041">
            <w:r>
              <w:t xml:space="preserve">自-E-B1</w:t>
            </w:r>
          </w:p>
        </w:tc>
        <w:tc>
          <w:p w14:paraId="00100042" w14:textId="00100043">
            <w:r>
              <w:t xml:space="preserve">pe-Ⅱ-1 理解單一因素改變之影響</w:t>
            </w:r>
          </w:p>
        </w:tc>
        <w:tc>
          <w:p w14:paraId="00100044" w14:textId="00100045">
            <w:r>
              <w:t xml:space="preserve">INb-Ⅱ-2 物質或自然現象改變</w:t>
            </w:r>
          </w:p>
        </w:tc>
        <w:tc>
          <w:p w14:paraId="00100046" w14:textId="00100047">
            <w:r>
              <w:t xml:space="preserve">風速／角度／針筒體積控制變因</w:t>
            </w:r>
          </w:p>
        </w:tc>
      </w:tr>
      <w:tr>
        <w:tc>
          <w:p w14:paraId="00100048" w14:textId="00100049">
            <w:r>
              <w:t xml:space="preserve">自-E-B2</w:t>
            </w:r>
          </w:p>
        </w:tc>
        <w:tc>
          <w:p w14:paraId="0010004A" w14:textId="0010004B">
            <w:r>
              <w:t xml:space="preserve">pc-Ⅱ-2 用口語文字圖畫表達發現</w:t>
            </w:r>
          </w:p>
        </w:tc>
        <w:tc>
          <w:p w14:paraId="0010004C" w14:textId="0010004D">
            <w:r>
              <w:t xml:space="preserve">INa-Ⅱ-3、INb-Ⅱ-2</w:t>
            </w:r>
          </w:p>
        </w:tc>
        <w:tc>
          <w:p w14:paraId="0010004E" w14:textId="0010004F">
            <w:r>
              <w:t xml:space="preserve">風向紀錄表・圖解筆記</w:t>
            </w:r>
          </w:p>
        </w:tc>
      </w:tr>
      <w:tr>
        <w:tc>
          <w:p w14:paraId="00100050" w14:textId="00100051">
            <w:r>
              <w:t xml:space="preserve">自-E-C2</w:t>
            </w:r>
          </w:p>
        </w:tc>
        <w:tc>
          <w:p w14:paraId="00100052" w14:textId="00100053">
            <w:r>
              <w:t xml:space="preserve">ai-Ⅱ-2 感受發現規律之樂趣</w:t>
            </w:r>
          </w:p>
        </w:tc>
        <w:tc>
          <w:p w14:paraId="00100054" w14:textId="00100055">
            <w:r>
              <w:t xml:space="preserve">—</w:t>
            </w:r>
          </w:p>
        </w:tc>
        <w:tc>
          <w:p w14:paraId="00100056" w14:textId="00100057">
            <w:r>
              <w:t xml:space="preserve">自製教具與遊戲化學習</w:t>
            </w:r>
          </w:p>
        </w:tc>
      </w:tr>
    </w:tbl>
    <w:p w14:paraId="00100058" w14:textId="00100059">
      <w:pPr>
        <w:pBdr/>
      </w:pPr>
    </w:p>
    <w:p w14:paraId="0010005A" w14:textId="0010005B">
      <w:pPr>
        <w:pStyle w:val="Heading2"/>
      </w:pPr>
      <w:r>
        <w:rPr>
          <w:b/>
          <w:sz w:val="32"/>
        </w:rPr>
        <w:t xml:space="preserve">四、教學流程（3 節）</w:t>
      </w:r>
    </w:p>
    <w:p w14:paraId="0010005C" w14:textId="0010005D">
      <w:pPr>
        <w:pStyle w:val="Heading3"/>
      </w:pPr>
      <w:r>
        <w:rPr>
          <w:b/>
          <w:sz w:val="28"/>
        </w:rPr>
        <w:t xml:space="preserve">第 1 節｜風在哪裡（40 分）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5E" w14:textId="0010005F">
            <w:r>
              <w:t xml:space="preserve">時間</w:t>
            </w:r>
          </w:p>
        </w:tc>
        <w:tc>
          <w:p w14:paraId="00100060" w14:textId="00100061">
            <w:r>
              <w:t xml:space="preserve">活動</w:t>
            </w:r>
          </w:p>
        </w:tc>
        <w:tc>
          <w:p w14:paraId="00100062" w14:textId="00100063">
            <w:r>
              <w:t xml:space="preserve">備註</w:t>
            </w:r>
          </w:p>
        </w:tc>
      </w:tr>
      <w:tr>
        <w:tc>
          <w:p w14:paraId="00100064" w14:textId="00100065">
            <w:r>
              <w:t xml:space="preserve">5 分</w:t>
            </w:r>
          </w:p>
        </w:tc>
        <w:tc>
          <w:p w14:paraId="00100066" w14:textId="00100067">
            <w:r>
              <w:t xml:space="preserve">引起動機：校園旗幟、風鈴、樹梢擺動觀察，提問「風看得見嗎？」</w:t>
            </w:r>
          </w:p>
        </w:tc>
        <w:tc>
          <w:p w14:paraId="00100068" w14:textId="00100069">
            <w:r>
              <w:t xml:space="preserve">戶外或窗邊</w:t>
            </w:r>
          </w:p>
        </w:tc>
      </w:tr>
      <w:tr>
        <w:tc>
          <w:p w14:paraId="0010006A" w14:textId="0010006B">
            <w:r>
              <w:t xml:space="preserve">10 分</w:t>
            </w:r>
          </w:p>
        </w:tc>
        <w:tc>
          <w:p w14:paraId="0010006C" w14:textId="0010006D">
            <w:r>
              <w:t xml:space="preserve">示範自製風力風向計：紙杯＋吸管＋圖釘＋方位卡＋紙箭頭</w:t>
            </w:r>
          </w:p>
        </w:tc>
        <w:tc>
          <w:p w14:paraId="0010006E" w14:textId="0010006F">
            <w:r>
              <w:t xml:space="preserve">材料包預先分組</w:t>
            </w:r>
          </w:p>
        </w:tc>
      </w:tr>
      <w:tr>
        <w:tc>
          <w:p w14:paraId="00100070" w14:textId="00100071">
            <w:r>
              <w:t xml:space="preserve">15 分</w:t>
            </w:r>
          </w:p>
        </w:tc>
        <w:tc>
          <w:p w14:paraId="00100072" w14:textId="00100073">
            <w:r>
              <w:t xml:space="preserve">分組實測：操場四角落各 1 分鐘紀錄風向與風力（無／微／強）</w:t>
            </w:r>
          </w:p>
        </w:tc>
        <w:tc>
          <w:p w14:paraId="00100074" w14:textId="00100075">
            <w:r>
              <w:t xml:space="preserve">學習單 A</w:t>
            </w:r>
          </w:p>
        </w:tc>
      </w:tr>
      <w:tr>
        <w:tc>
          <w:p w14:paraId="00100076" w14:textId="00100077">
            <w:r>
              <w:t xml:space="preserve">10 分</w:t>
            </w:r>
          </w:p>
        </w:tc>
        <w:tc>
          <w:p w14:paraId="00100078" w14:textId="00100079">
            <w:r>
              <w:t xml:space="preserve">發表與歸納：風向是風吹來的方向；旗幟與風向計對照</w:t>
            </w:r>
          </w:p>
        </w:tc>
        <w:tc>
          <w:p w14:paraId="0010007A" w14:textId="0010007B">
            <w:r>
              <w:t xml:space="preserve">板書方位</w:t>
            </w:r>
          </w:p>
        </w:tc>
      </w:tr>
    </w:tbl>
    <w:p w14:paraId="0010007C" w14:textId="0010007D">
      <w:pPr/>
      <w:r>
        <w:rPr>
          <w:b/>
        </w:rPr>
        <w:t xml:space="preserve">學習單 A</w:t>
      </w:r>
      <w:r>
        <w:t xml:space="preserve">：風向風力紀錄表（時間、風向、風力、備註）</w:t>
      </w:r>
    </w:p>
    <w:p w14:paraId="0010007E" w14:textId="0010007F">
      <w:pPr>
        <w:pStyle w:val="Heading3"/>
      </w:pPr>
      <w:r>
        <w:rPr>
          <w:b/>
          <w:sz w:val="28"/>
        </w:rPr>
        <w:t xml:space="preserve">第 2 節｜空氣躲在哪（40 分）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80" w14:textId="00100081">
            <w:r>
              <w:t xml:space="preserve">時間</w:t>
            </w:r>
          </w:p>
        </w:tc>
        <w:tc>
          <w:p w14:paraId="00100082" w14:textId="00100083">
            <w:r>
              <w:t xml:space="preserve">活動</w:t>
            </w:r>
          </w:p>
        </w:tc>
        <w:tc>
          <w:p w14:paraId="00100084" w14:textId="00100085">
            <w:r>
              <w:t xml:space="preserve">備註</w:t>
            </w:r>
          </w:p>
        </w:tc>
      </w:tr>
      <w:tr>
        <w:tc>
          <w:p w14:paraId="00100086" w14:textId="00100087">
            <w:r>
              <w:t xml:space="preserve">8 分</w:t>
            </w:r>
          </w:p>
        </w:tc>
        <w:tc>
          <w:p w14:paraId="00100088" w14:textId="00100089">
            <w:r>
              <w:t xml:space="preserve">實驗 1｜佔有空間：杯內貼乾面紙倒扣壓水—面紙仍乾；傾斜冒泡水進入</w:t>
            </w:r>
          </w:p>
        </w:tc>
        <w:tc>
          <w:p w14:paraId="0010008A" w14:textId="0010008B">
            <w:r>
              <w:t xml:space="preserve">排水法</w:t>
            </w:r>
          </w:p>
        </w:tc>
      </w:tr>
      <w:tr>
        <w:tc>
          <w:p w14:paraId="0010008C" w14:textId="0010008D">
            <w:r>
              <w:t xml:space="preserve">8 分</w:t>
            </w:r>
          </w:p>
        </w:tc>
        <w:tc>
          <w:p w14:paraId="0010008E" w14:textId="0010008F">
            <w:r>
              <w:t xml:space="preserve">實驗 2｜可壓縮：針筒封口推拉回彈；裝水推不動</w:t>
            </w:r>
          </w:p>
        </w:tc>
        <w:tc>
          <w:p w14:paraId="00100090" w14:textId="00100091">
            <w:r>
              <w:t xml:space="preserve">對比水與空氣</w:t>
            </w:r>
          </w:p>
        </w:tc>
      </w:tr>
      <w:tr>
        <w:tc>
          <w:p w14:paraId="00100092" w14:textId="00100093">
            <w:r>
              <w:t xml:space="preserve">10 分</w:t>
            </w:r>
          </w:p>
        </w:tc>
        <w:tc>
          <w:p w14:paraId="00100094" w14:textId="00100095">
            <w:r>
              <w:t xml:space="preserve">實驗 3｜流動成風：扇子搧紙片、電風扇弱／強對照紙條擺角</w:t>
            </w:r>
          </w:p>
        </w:tc>
        <w:tc>
          <w:p w14:paraId="00100096" w14:textId="00100097">
            <w:r>
              <w:t xml:space="preserve">因果建立</w:t>
            </w:r>
          </w:p>
        </w:tc>
      </w:tr>
      <w:tr>
        <w:tc>
          <w:p w14:paraId="00100098" w14:textId="00100099">
            <w:r>
              <w:t xml:space="preserve">14 分</w:t>
            </w:r>
          </w:p>
        </w:tc>
        <w:tc>
          <w:p w14:paraId="0010009A" w14:textId="0010009B">
            <w:r>
              <w:t xml:space="preserve">小組討論：空气在哪？（杯內、針筒內、氣球內）如何證明？</w:t>
            </w:r>
          </w:p>
        </w:tc>
        <w:tc>
          <w:p w14:paraId="0010009C" w14:textId="0010009D">
            <w:r>
              <w:t xml:space="preserve">口頭評量</w:t>
            </w:r>
          </w:p>
        </w:tc>
      </w:tr>
    </w:tbl>
    <w:p w14:paraId="0010009E" w14:textId="0010009F">
      <w:pPr>
        <w:pStyle w:val="Heading3"/>
      </w:pPr>
      <w:r>
        <w:rPr>
          <w:b/>
          <w:sz w:val="28"/>
        </w:rPr>
        <w:t xml:space="preserve">第 3 節｜把風玩起來（40 分）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A0" w14:textId="001000A1">
            <w:r>
              <w:t xml:space="preserve">時間</w:t>
            </w:r>
          </w:p>
        </w:tc>
        <w:tc>
          <w:p w14:paraId="001000A2" w14:textId="001000A3">
            <w:r>
              <w:t xml:space="preserve">活動</w:t>
            </w:r>
          </w:p>
        </w:tc>
        <w:tc>
          <w:p w14:paraId="001000A4" w14:textId="001000A5">
            <w:r>
              <w:t xml:space="preserve">備註</w:t>
            </w:r>
          </w:p>
        </w:tc>
      </w:tr>
      <w:tr>
        <w:tc>
          <w:p w14:paraId="001000A6" w14:textId="001000A7">
            <w:r>
              <w:t xml:space="preserve">12 分</w:t>
            </w:r>
          </w:p>
        </w:tc>
        <w:tc>
          <w:p w14:paraId="001000A8" w14:textId="001000A9">
            <w:r>
              <w:t xml:space="preserve">紙飛機：同一張紙三種機翼角度各飛三次取平均，單一變因：角度</w:t>
            </w:r>
          </w:p>
        </w:tc>
        <w:tc>
          <w:p w14:paraId="001000AA" w14:textId="001000AB">
            <w:r>
              <w:t xml:space="preserve">學習單 B</w:t>
            </w:r>
          </w:p>
        </w:tc>
      </w:tr>
      <w:tr>
        <w:tc>
          <w:p w14:paraId="001000AC" w14:textId="001000AD">
            <w:r>
              <w:t xml:space="preserve">12 分</w:t>
            </w:r>
          </w:p>
        </w:tc>
        <w:tc>
          <w:p w14:paraId="001000AE" w14:textId="001000AF">
            <w:r>
              <w:t xml:space="preserve">氣球車：寶特瓶＋吸管＋氣球，吹飽放手比距離，紀錄氣球大小與距離</w:t>
            </w:r>
          </w:p>
        </w:tc>
        <w:tc>
          <w:p w14:paraId="001000B0" w14:textId="001000B1">
            <w:r>
              <w:t xml:space="preserve">反作用力初探</w:t>
            </w:r>
          </w:p>
        </w:tc>
      </w:tr>
      <w:tr>
        <w:tc>
          <w:p w14:paraId="001000B2" w14:textId="001000B3">
            <w:r>
              <w:t xml:space="preserve">8 分</w:t>
            </w:r>
          </w:p>
        </w:tc>
        <w:tc>
          <w:p w14:paraId="001000B4" w14:textId="001000B5">
            <w:r>
              <w:t xml:space="preserve">圖解筆記：風—空氣—流動—應用 心智圖</w:t>
            </w:r>
          </w:p>
        </w:tc>
        <w:tc>
          <w:p w14:paraId="001000B6" w14:textId="001000B7">
            <w:r>
              <w:t xml:space="preserve">總結</w:t>
            </w:r>
          </w:p>
        </w:tc>
      </w:tr>
      <w:tr>
        <w:tc>
          <w:p w14:paraId="001000B8" w14:textId="001000B9">
            <w:r>
              <w:t xml:space="preserve">8 分</w:t>
            </w:r>
          </w:p>
        </w:tc>
        <w:tc>
          <w:p w14:paraId="001000BA" w14:textId="001000BB">
            <w:r>
              <w:t xml:space="preserve">形成性評量：10 題隨堂測驗（本教案附件）</w:t>
            </w:r>
          </w:p>
        </w:tc>
        <w:tc>
          <w:p w14:paraId="001000BC" w14:textId="001000BD">
            <w:r>
              <w:t xml:space="preserve">8 題精熟</w:t>
            </w:r>
          </w:p>
        </w:tc>
      </w:tr>
    </w:tbl>
    <w:p w14:paraId="001000BE" w14:textId="001000BF">
      <w:pPr>
        <w:pBdr/>
      </w:pPr>
    </w:p>
    <w:p w14:paraId="001000C0" w14:textId="001000C1">
      <w:pPr>
        <w:pStyle w:val="Heading2"/>
      </w:pPr>
      <w:r>
        <w:rPr>
          <w:b/>
          <w:sz w:val="32"/>
        </w:rPr>
        <w:t xml:space="preserve">五、評量規劃</w:t>
      </w:r>
    </w:p>
    <w:p w14:paraId="001000C2" w14:textId="001000C3">
      <w:pPr>
        <w:numPr>
          <w:ilvl w:val="0"/>
          <w:numId w:val="2"/>
        </w:numPr>
      </w:pPr>
      <w:r>
        <w:rPr>
          <w:b/>
        </w:rPr>
        <w:t xml:space="preserve">形成性</w:t>
      </w:r>
      <w:r>
        <w:t xml:space="preserve">：課堂觀察、口頭答詢、實作紀錄（風向計、針筒、紙飛機）</w:t>
      </w:r>
    </w:p>
    <w:p w14:paraId="001000C4" w14:textId="001000C5">
      <w:pPr>
        <w:numPr>
          <w:ilvl w:val="0"/>
          <w:numId w:val="2"/>
        </w:numPr>
      </w:pPr>
      <w:r>
        <w:rPr>
          <w:b/>
        </w:rPr>
        <w:t xml:space="preserve">總結性</w:t>
      </w:r>
      <w:r>
        <w:t xml:space="preserve">：10 題紙筆測驗＋圖解筆記（附件一）</w:t>
      </w:r>
    </w:p>
    <w:p w14:paraId="001000C6" w14:textId="001000C7">
      <w:pPr>
        <w:numPr>
          <w:ilvl w:val="0"/>
          <w:numId w:val="2"/>
        </w:numPr>
      </w:pPr>
      <w:r>
        <w:rPr>
          <w:b/>
        </w:rPr>
        <w:t xml:space="preserve">診斷性</w:t>
      </w:r>
      <w:r>
        <w:t xml:space="preserve">：對戰題庫 30 題（questions.json）數據分析迷思</w:t>
      </w:r>
    </w:p>
    <w:p w14:paraId="001000C8" w14:textId="001000C9">
      <w:pPr>
        <w:pBdr/>
      </w:pPr>
    </w:p>
    <w:p w14:paraId="001000CA" w14:textId="001000CB">
      <w:pPr>
        <w:pStyle w:val="Heading2"/>
      </w:pPr>
      <w:r>
        <w:rPr>
          <w:b/>
          <w:sz w:val="32"/>
        </w:rPr>
        <w:t xml:space="preserve">六、差異化與安全</w:t>
      </w:r>
    </w:p>
    <w:p w14:paraId="001000CC" w14:textId="001000CD">
      <w:pPr>
        <w:numPr>
          <w:ilvl w:val="0"/>
          <w:numId w:val="3"/>
        </w:numPr>
      </w:pPr>
      <w:r>
        <w:rPr/>
        <w:t xml:space="preserve">差異化：提供圖示步驟卡、方位卡；進階組加做「回形針配重」變因。</w:t>
      </w:r>
    </w:p>
    <w:p w14:paraId="001000CE" w14:textId="001000CF">
      <w:pPr>
        <w:numPr>
          <w:ilvl w:val="0"/>
          <w:numId w:val="3"/>
        </w:numPr>
      </w:pPr>
      <w:r>
        <w:rPr/>
        <w:t xml:space="preserve">安全：針筒無針頭、氣球勿對臉吹、操場注意來車。</w:t>
      </w:r>
    </w:p>
    <w:p w14:paraId="001000D0" w14:textId="001000D1">
      <w:pPr>
        <w:pBdr/>
      </w:pPr>
    </w:p>
    <w:p w14:paraId="001000D2" w14:textId="001000D3">
      <w:pPr>
        <w:pStyle w:val="Heading2"/>
      </w:pPr>
      <w:r>
        <w:rPr>
          <w:b/>
          <w:sz w:val="32"/>
        </w:rPr>
        <w:t xml:space="preserve">七、附件</w:t>
      </w:r>
    </w:p>
    <w:p w14:paraId="001000D4" w14:textId="001000D5">
      <w:pPr>
        <w:numPr>
          <w:ilvl w:val="0"/>
          <w:numId w:val="4"/>
        </w:numPr>
      </w:pPr>
      <w:r>
        <w:rPr/>
        <w:t xml:space="preserve">附件一：10 題隨堂測驗（見教學網頁）</w:t>
      </w:r>
    </w:p>
    <w:p w14:paraId="001000D6" w14:textId="001000D7">
      <w:pPr>
        <w:numPr>
          <w:ilvl w:val="0"/>
          <w:numId w:val="4"/>
        </w:numPr>
      </w:pPr>
      <w:r>
        <w:rPr/>
        <w:t xml:space="preserve">附件二：對戰題庫 30 題（questions.json）</w:t>
      </w:r>
    </w:p>
    <w:p w14:paraId="001000D8" w14:textId="001000D9">
      <w:pPr>
        <w:numPr>
          <w:ilvl w:val="0"/>
          <w:numId w:val="4"/>
        </w:numPr>
      </w:pPr>
      <w:r>
        <w:rPr/>
        <w:t xml:space="preserve">附件三：參考影片《作者帶你教》風與空氣、學習吧翰林三上、NotebookLM 報告</w:t>
      </w:r>
    </w:p>
    <w:p w14:paraId="001000DA" w14:textId="001000DB">
      <w:pPr>
        <w:pBdr/>
      </w:pPr>
    </w:p>
    <w:p w14:paraId="001000DC" w14:textId="001000DD">
      <w:pPr/>
      <w:r>
        <w:rPr>
          <w:i/>
        </w:rPr>
        <w:t xml:space="preserve">本教案依 NotebookLM「115學年度翰林版三上自然第三單元總體研析」報告編製，連結：https://notebook.google.com/notebook/2a298816-4eca-45c5-9575-947792f119bd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TW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新細明體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c34b81c9f6544bd" /><Relationship Type="http://schemas.openxmlformats.org/officeDocument/2006/relationships/styles" Target="/word/styles.xml" Id="R03a1323c4a7c4f1b" /><Relationship Type="http://schemas.openxmlformats.org/officeDocument/2006/relationships/theme" Target="/word/theme/theme1.xml" Id="R6a743dcc2f2d4a79" /><Relationship Type="http://schemas.openxmlformats.org/officeDocument/2006/relationships/numbering" Target="/word/numbering.xml" Id="R61925278147a47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新細明體"/>
        <a:cs typeface=""/>
      </a:majorFont>
      <a:minorFont>
        <a:latin typeface="Calibri"/>
        <a:ea typeface="新細明體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2026-10-24T15:20:33Z</dcterms:created>
  <cp:lastModifiedBy>OfficeCLI</cp:lastModifiedBy>
  <dcterms:modified xsi:type="dcterms:W3CDTF">2026-10-24T15:20:33Z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2026-10-24T15:20:47Z</vt:lpwstr>
  </op:property>
</op:Properties>
</file>