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sz w:val="24"/>
          <w:szCs w:val="24"/>
        </w:rPr>
      </w:pPr>
      <w:bookmarkStart w:colFirst="0" w:colLast="0" w:name="_8iffcmh2qo49" w:id="0"/>
      <w:bookmarkEnd w:id="0"/>
      <w:r w:rsidDel="00000000" w:rsidR="00000000" w:rsidRPr="00000000">
        <w:rPr>
          <w:sz w:val="24"/>
          <w:szCs w:val="24"/>
          <w:rtl w:val="0"/>
        </w:rPr>
        <w:t xml:space="preserve">General</w:t>
      </w:r>
    </w:p>
    <w:p w:rsidR="00000000" w:rsidDel="00000000" w:rsidP="00000000" w:rsidRDefault="00000000" w:rsidRPr="00000000" w14:paraId="00000002">
      <w:pPr>
        <w:numPr>
          <w:ilvl w:val="0"/>
          <w:numId w:val="1"/>
        </w:numPr>
        <w:ind w:left="720" w:hanging="360"/>
        <w:rPr>
          <w:sz w:val="24"/>
          <w:szCs w:val="24"/>
        </w:rPr>
      </w:pPr>
      <w:r w:rsidDel="00000000" w:rsidR="00000000" w:rsidRPr="00000000">
        <w:rPr>
          <w:sz w:val="24"/>
          <w:szCs w:val="24"/>
          <w:rtl w:val="0"/>
        </w:rPr>
        <w:t xml:space="preserve">Preparations for Mivtza Purim should begin 30 days before Purim.</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3">
      <w:pPr>
        <w:numPr>
          <w:ilvl w:val="0"/>
          <w:numId w:val="1"/>
        </w:numPr>
        <w:ind w:left="720" w:hanging="360"/>
        <w:rPr>
          <w:sz w:val="24"/>
          <w:szCs w:val="24"/>
        </w:rPr>
      </w:pPr>
      <w:r w:rsidDel="00000000" w:rsidR="00000000" w:rsidRPr="00000000">
        <w:rPr>
          <w:sz w:val="24"/>
          <w:szCs w:val="24"/>
          <w:rtl w:val="0"/>
        </w:rPr>
        <w:t xml:space="preserve">Preparations include: a </w:t>
      </w:r>
      <w:r w:rsidDel="00000000" w:rsidR="00000000" w:rsidRPr="00000000">
        <w:rPr>
          <w:i w:val="1"/>
          <w:sz w:val="24"/>
          <w:szCs w:val="24"/>
          <w:rtl w:val="0"/>
        </w:rPr>
        <w:t xml:space="preserve">baal koreh</w:t>
      </w:r>
      <w:r w:rsidDel="00000000" w:rsidR="00000000" w:rsidRPr="00000000">
        <w:rPr>
          <w:sz w:val="24"/>
          <w:szCs w:val="24"/>
          <w:rtl w:val="0"/>
        </w:rPr>
        <w:t xml:space="preserve"> for </w:t>
      </w:r>
      <w:r w:rsidDel="00000000" w:rsidR="00000000" w:rsidRPr="00000000">
        <w:rPr>
          <w:i w:val="1"/>
          <w:sz w:val="24"/>
          <w:szCs w:val="24"/>
          <w:rtl w:val="0"/>
        </w:rPr>
        <w:t xml:space="preserve">megillah</w:t>
      </w:r>
      <w:r w:rsidDel="00000000" w:rsidR="00000000" w:rsidRPr="00000000">
        <w:rPr>
          <w:sz w:val="24"/>
          <w:szCs w:val="24"/>
          <w:rtl w:val="0"/>
        </w:rPr>
        <w:t xml:space="preserve"> (if possible, someone should also prepare the Torah reading about Amalek for Purim day), packages of </w:t>
      </w:r>
      <w:r w:rsidDel="00000000" w:rsidR="00000000" w:rsidRPr="00000000">
        <w:rPr>
          <w:i w:val="1"/>
          <w:sz w:val="24"/>
          <w:szCs w:val="24"/>
          <w:rtl w:val="0"/>
        </w:rPr>
        <w:t xml:space="preserve">mishloach manos</w:t>
      </w:r>
      <w:r w:rsidDel="00000000" w:rsidR="00000000" w:rsidRPr="00000000">
        <w:rPr>
          <w:sz w:val="24"/>
          <w:szCs w:val="24"/>
          <w:rtl w:val="0"/>
        </w:rPr>
        <w:t xml:space="preserve">, coins for </w:t>
      </w:r>
      <w:r w:rsidDel="00000000" w:rsidR="00000000" w:rsidRPr="00000000">
        <w:rPr>
          <w:i w:val="1"/>
          <w:sz w:val="24"/>
          <w:szCs w:val="24"/>
          <w:rtl w:val="0"/>
        </w:rPr>
        <w:t xml:space="preserve">matonos l'evyonim</w:t>
      </w:r>
      <w:r w:rsidDel="00000000" w:rsidR="00000000" w:rsidRPr="00000000">
        <w:rPr>
          <w:sz w:val="24"/>
          <w:szCs w:val="24"/>
          <w:rtl w:val="0"/>
        </w:rPr>
        <w:t xml:space="preserve">, and a purim guide.</w:t>
      </w:r>
      <w:r w:rsidDel="00000000" w:rsidR="00000000" w:rsidRPr="00000000">
        <w:rPr>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sz w:val="24"/>
          <w:szCs w:val="24"/>
          <w:rtl w:val="0"/>
        </w:rPr>
        <w:t xml:space="preserve">Every Jew, including children that may not have reached the age of </w:t>
      </w:r>
      <w:r w:rsidDel="00000000" w:rsidR="00000000" w:rsidRPr="00000000">
        <w:rPr>
          <w:i w:val="1"/>
          <w:sz w:val="24"/>
          <w:szCs w:val="24"/>
          <w:rtl w:val="0"/>
        </w:rPr>
        <w:t xml:space="preserve">chinuch</w:t>
      </w:r>
      <w:r w:rsidDel="00000000" w:rsidR="00000000" w:rsidRPr="00000000">
        <w:rPr>
          <w:sz w:val="24"/>
          <w:szCs w:val="24"/>
          <w:rtl w:val="0"/>
        </w:rPr>
        <w:t xml:space="preserve">, should be given the opportunity to fulfill the </w:t>
      </w:r>
      <w:r w:rsidDel="00000000" w:rsidR="00000000" w:rsidRPr="00000000">
        <w:rPr>
          <w:i w:val="1"/>
          <w:sz w:val="24"/>
          <w:szCs w:val="24"/>
          <w:rtl w:val="0"/>
        </w:rPr>
        <w:t xml:space="preserve">mitzvos </w:t>
      </w:r>
      <w:r w:rsidDel="00000000" w:rsidR="00000000" w:rsidRPr="00000000">
        <w:rPr>
          <w:sz w:val="24"/>
          <w:szCs w:val="24"/>
          <w:rtl w:val="0"/>
        </w:rPr>
        <w:t xml:space="preserve">of Purim. Special emphasis should be placed on old age homes, hospitals, prisons, orphanages, and army bases.</w:t>
      </w:r>
      <w:r w:rsidDel="00000000" w:rsidR="00000000" w:rsidRPr="00000000">
        <w:rPr>
          <w:sz w:val="24"/>
          <w:szCs w:val="24"/>
          <w:vertAlign w:val="superscript"/>
        </w:rPr>
        <w:footnoteReference w:customMarkFollows="0" w:id="2"/>
      </w:r>
      <w:r w:rsidDel="00000000" w:rsidR="00000000" w:rsidRPr="00000000">
        <w:rPr>
          <w:sz w:val="24"/>
          <w:szCs w:val="24"/>
          <w:rtl w:val="0"/>
        </w:rPr>
        <w:t xml:space="preserve"> </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Purim is an opportune time to promote the other </w:t>
      </w:r>
      <w:r w:rsidDel="00000000" w:rsidR="00000000" w:rsidRPr="00000000">
        <w:rPr>
          <w:i w:val="1"/>
          <w:sz w:val="24"/>
          <w:szCs w:val="24"/>
          <w:rtl w:val="0"/>
        </w:rPr>
        <w:t xml:space="preserve">mivtzoim</w:t>
      </w:r>
      <w:r w:rsidDel="00000000" w:rsidR="00000000" w:rsidRPr="00000000">
        <w:rPr>
          <w:sz w:val="24"/>
          <w:szCs w:val="24"/>
          <w:rtl w:val="0"/>
        </w:rPr>
        <w:t xml:space="preserve">, especially </w:t>
      </w:r>
      <w:r w:rsidDel="00000000" w:rsidR="00000000" w:rsidRPr="00000000">
        <w:rPr>
          <w:i w:val="1"/>
          <w:sz w:val="24"/>
          <w:szCs w:val="24"/>
          <w:rtl w:val="0"/>
        </w:rPr>
        <w:t xml:space="preserve">Mivtza Torah</w:t>
      </w:r>
      <w:r w:rsidDel="00000000" w:rsidR="00000000" w:rsidRPr="00000000">
        <w:rPr>
          <w:sz w:val="24"/>
          <w:szCs w:val="24"/>
          <w:rtl w:val="0"/>
        </w:rPr>
        <w:t xml:space="preserve"> and </w:t>
      </w:r>
      <w:r w:rsidDel="00000000" w:rsidR="00000000" w:rsidRPr="00000000">
        <w:rPr>
          <w:i w:val="1"/>
          <w:sz w:val="24"/>
          <w:szCs w:val="24"/>
          <w:rtl w:val="0"/>
        </w:rPr>
        <w:t xml:space="preserve">Mivtza Tefillin</w:t>
      </w:r>
      <w:r w:rsidDel="00000000" w:rsidR="00000000" w:rsidRPr="00000000">
        <w:rPr>
          <w:sz w:val="24"/>
          <w:szCs w:val="24"/>
          <w:rtl w:val="0"/>
        </w:rPr>
        <w:t xml:space="preserve">.</w:t>
      </w:r>
      <w:r w:rsidDel="00000000" w:rsidR="00000000" w:rsidRPr="00000000">
        <w:rPr>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Special emphasis should be placed on the </w:t>
      </w:r>
      <w:r w:rsidDel="00000000" w:rsidR="00000000" w:rsidRPr="00000000">
        <w:rPr>
          <w:i w:val="1"/>
          <w:sz w:val="24"/>
          <w:szCs w:val="24"/>
          <w:rtl w:val="0"/>
        </w:rPr>
        <w:t xml:space="preserve">mitzvos </w:t>
      </w:r>
      <w:r w:rsidDel="00000000" w:rsidR="00000000" w:rsidRPr="00000000">
        <w:rPr>
          <w:sz w:val="24"/>
          <w:szCs w:val="24"/>
          <w:rtl w:val="0"/>
        </w:rPr>
        <w:t xml:space="preserve">of </w:t>
      </w:r>
      <w:r w:rsidDel="00000000" w:rsidR="00000000" w:rsidRPr="00000000">
        <w:rPr>
          <w:i w:val="1"/>
          <w:sz w:val="24"/>
          <w:szCs w:val="24"/>
          <w:rtl w:val="0"/>
        </w:rPr>
        <w:t xml:space="preserve">matonos l'evyonim</w:t>
      </w:r>
      <w:r w:rsidDel="00000000" w:rsidR="00000000" w:rsidRPr="00000000">
        <w:rPr>
          <w:sz w:val="24"/>
          <w:szCs w:val="24"/>
          <w:rtl w:val="0"/>
        </w:rPr>
        <w:t xml:space="preserve"> and </w:t>
      </w:r>
      <w:r w:rsidDel="00000000" w:rsidR="00000000" w:rsidRPr="00000000">
        <w:rPr>
          <w:i w:val="1"/>
          <w:sz w:val="24"/>
          <w:szCs w:val="24"/>
          <w:rtl w:val="0"/>
        </w:rPr>
        <w:t xml:space="preserve">mishloach manos</w:t>
      </w:r>
      <w:r w:rsidDel="00000000" w:rsidR="00000000" w:rsidRPr="00000000">
        <w:rPr>
          <w:sz w:val="24"/>
          <w:szCs w:val="24"/>
          <w:rtl w:val="0"/>
        </w:rPr>
        <w:t xml:space="preserve">, as t</w:t>
      </w:r>
      <w:r w:rsidDel="00000000" w:rsidR="00000000" w:rsidRPr="00000000">
        <w:rPr>
          <w:sz w:val="24"/>
          <w:szCs w:val="24"/>
          <w:rtl w:val="0"/>
        </w:rPr>
        <w:t xml:space="preserve">hey are fundamental elements of Purim and are at the same time the most neglected, perhaps because they are so easy to fulfill. The Rebbe expressed how the </w:t>
      </w:r>
      <w:r w:rsidDel="00000000" w:rsidR="00000000" w:rsidRPr="00000000">
        <w:rPr>
          <w:i w:val="1"/>
          <w:sz w:val="24"/>
          <w:szCs w:val="24"/>
          <w:rtl w:val="0"/>
        </w:rPr>
        <w:t xml:space="preserve">mitzvah </w:t>
      </w:r>
      <w:r w:rsidDel="00000000" w:rsidR="00000000" w:rsidRPr="00000000">
        <w:rPr>
          <w:sz w:val="24"/>
          <w:szCs w:val="24"/>
          <w:rtl w:val="0"/>
        </w:rPr>
        <w:t xml:space="preserve">of </w:t>
      </w:r>
      <w:r w:rsidDel="00000000" w:rsidR="00000000" w:rsidRPr="00000000">
        <w:rPr>
          <w:i w:val="1"/>
          <w:sz w:val="24"/>
          <w:szCs w:val="24"/>
          <w:rtl w:val="0"/>
        </w:rPr>
        <w:t xml:space="preserve">matonos l'evyonim</w:t>
      </w:r>
      <w:r w:rsidDel="00000000" w:rsidR="00000000" w:rsidRPr="00000000">
        <w:rPr>
          <w:sz w:val="24"/>
          <w:szCs w:val="24"/>
          <w:rtl w:val="0"/>
        </w:rPr>
        <w:t xml:space="preserve"> can be easily fulfilled — even by children — through giving 5 </w:t>
      </w:r>
      <w:r w:rsidDel="00000000" w:rsidR="00000000" w:rsidRPr="00000000">
        <w:rPr>
          <w:sz w:val="24"/>
          <w:szCs w:val="24"/>
          <w:rtl w:val="0"/>
        </w:rPr>
        <w:t xml:space="preserve">cent</w:t>
      </w:r>
      <w:r w:rsidDel="00000000" w:rsidR="00000000" w:rsidRPr="00000000">
        <w:rPr>
          <w:sz w:val="24"/>
          <w:szCs w:val="24"/>
          <w:rtl w:val="0"/>
        </w:rPr>
        <w:t xml:space="preserve">s</w:t>
      </w:r>
      <w:r w:rsidDel="00000000" w:rsidR="00000000" w:rsidRPr="00000000">
        <w:rPr>
          <w:sz w:val="24"/>
          <w:szCs w:val="24"/>
          <w:rtl w:val="0"/>
        </w:rPr>
        <w:t xml:space="preserve"> to 2 </w:t>
      </w:r>
      <w:r w:rsidDel="00000000" w:rsidR="00000000" w:rsidRPr="00000000">
        <w:rPr>
          <w:i w:val="1"/>
          <w:sz w:val="24"/>
          <w:szCs w:val="24"/>
          <w:rtl w:val="0"/>
        </w:rPr>
        <w:t xml:space="preserve">evyonim</w:t>
      </w:r>
      <w:r w:rsidDel="00000000" w:rsidR="00000000" w:rsidRPr="00000000">
        <w:rPr>
          <w:i w:val="1"/>
          <w:sz w:val="24"/>
          <w:szCs w:val="24"/>
          <w:rtl w:val="0"/>
        </w:rPr>
        <w:t xml:space="preserve"> </w:t>
      </w:r>
      <w:r w:rsidDel="00000000" w:rsidR="00000000" w:rsidRPr="00000000">
        <w:rPr>
          <w:sz w:val="24"/>
          <w:szCs w:val="24"/>
          <w:rtl w:val="0"/>
        </w:rPr>
        <w:t xml:space="preserve">each. Likewise, the </w:t>
      </w:r>
      <w:r w:rsidDel="00000000" w:rsidR="00000000" w:rsidRPr="00000000">
        <w:rPr>
          <w:i w:val="1"/>
          <w:sz w:val="24"/>
          <w:szCs w:val="24"/>
          <w:rtl w:val="0"/>
        </w:rPr>
        <w:t xml:space="preserve">mitzvah </w:t>
      </w:r>
      <w:r w:rsidDel="00000000" w:rsidR="00000000" w:rsidRPr="00000000">
        <w:rPr>
          <w:sz w:val="24"/>
          <w:szCs w:val="24"/>
          <w:rtl w:val="0"/>
        </w:rPr>
        <w:t xml:space="preserve">of </w:t>
      </w:r>
      <w:r w:rsidDel="00000000" w:rsidR="00000000" w:rsidRPr="00000000">
        <w:rPr>
          <w:i w:val="1"/>
          <w:sz w:val="24"/>
          <w:szCs w:val="24"/>
          <w:rtl w:val="0"/>
        </w:rPr>
        <w:t xml:space="preserve">mishloach manos</w:t>
      </w:r>
      <w:r w:rsidDel="00000000" w:rsidR="00000000" w:rsidRPr="00000000">
        <w:rPr>
          <w:sz w:val="24"/>
          <w:szCs w:val="24"/>
          <w:rtl w:val="0"/>
        </w:rPr>
        <w:t xml:space="preserve"> can be easily fulfilled — even by children —  by giving an apple and a candy, or a piece of cake and soda or juice.</w:t>
      </w:r>
      <w:r w:rsidDel="00000000" w:rsidR="00000000" w:rsidRPr="00000000">
        <w:rPr>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For many people, </w:t>
      </w:r>
      <w:r w:rsidDel="00000000" w:rsidR="00000000" w:rsidRPr="00000000">
        <w:rPr>
          <w:i w:val="1"/>
          <w:sz w:val="24"/>
          <w:szCs w:val="24"/>
          <w:rtl w:val="0"/>
        </w:rPr>
        <w:t xml:space="preserve">megillah </w:t>
      </w:r>
      <w:r w:rsidDel="00000000" w:rsidR="00000000" w:rsidRPr="00000000">
        <w:rPr>
          <w:sz w:val="24"/>
          <w:szCs w:val="24"/>
          <w:rtl w:val="0"/>
        </w:rPr>
        <w:t xml:space="preserve">reading is the primary element of purim, however it is also the most difficult </w:t>
      </w:r>
      <w:r w:rsidDel="00000000" w:rsidR="00000000" w:rsidRPr="00000000">
        <w:rPr>
          <w:i w:val="1"/>
          <w:sz w:val="24"/>
          <w:szCs w:val="24"/>
          <w:rtl w:val="0"/>
        </w:rPr>
        <w:t xml:space="preserve">mitzvah</w:t>
      </w:r>
      <w:r w:rsidDel="00000000" w:rsidR="00000000" w:rsidRPr="00000000">
        <w:rPr>
          <w:sz w:val="24"/>
          <w:szCs w:val="24"/>
          <w:rtl w:val="0"/>
        </w:rPr>
        <w:t xml:space="preserve">, and</w:t>
      </w:r>
      <w:r w:rsidDel="00000000" w:rsidR="00000000" w:rsidRPr="00000000">
        <w:rPr>
          <w:sz w:val="24"/>
          <w:szCs w:val="24"/>
          <w:rtl w:val="0"/>
        </w:rPr>
        <w:t xml:space="preserve"> very often, the </w:t>
      </w:r>
      <w:r w:rsidDel="00000000" w:rsidR="00000000" w:rsidRPr="00000000">
        <w:rPr>
          <w:i w:val="1"/>
          <w:sz w:val="24"/>
          <w:szCs w:val="24"/>
          <w:rtl w:val="0"/>
        </w:rPr>
        <w:t xml:space="preserve">baal koreh</w:t>
      </w:r>
      <w:r w:rsidDel="00000000" w:rsidR="00000000" w:rsidRPr="00000000">
        <w:rPr>
          <w:sz w:val="24"/>
          <w:szCs w:val="24"/>
          <w:rtl w:val="0"/>
        </w:rPr>
        <w:t xml:space="preserve"> is pressured to </w:t>
      </w:r>
      <w:r w:rsidDel="00000000" w:rsidR="00000000" w:rsidRPr="00000000">
        <w:rPr>
          <w:i w:val="1"/>
          <w:sz w:val="24"/>
          <w:szCs w:val="24"/>
          <w:rtl w:val="0"/>
        </w:rPr>
        <w:t xml:space="preserve">lein</w:t>
      </w:r>
      <w:r w:rsidDel="00000000" w:rsidR="00000000" w:rsidRPr="00000000">
        <w:rPr>
          <w:sz w:val="24"/>
          <w:szCs w:val="24"/>
          <w:rtl w:val="0"/>
        </w:rPr>
        <w:t xml:space="preserve"> quickly, resulting in words being swallowed or not pronounced properly. Being that no one is </w:t>
      </w:r>
      <w:r w:rsidDel="00000000" w:rsidR="00000000" w:rsidRPr="00000000">
        <w:rPr>
          <w:i w:val="1"/>
          <w:sz w:val="24"/>
          <w:szCs w:val="24"/>
          <w:rtl w:val="0"/>
        </w:rPr>
        <w:t xml:space="preserve">yoitze</w:t>
      </w:r>
      <w:r w:rsidDel="00000000" w:rsidR="00000000" w:rsidRPr="00000000">
        <w:rPr>
          <w:sz w:val="24"/>
          <w:szCs w:val="24"/>
          <w:rtl w:val="0"/>
        </w:rPr>
        <w:t xml:space="preserve"> in such a situation, the necessary effort should be made to ensure that every word will be read properly. If that is not possible, it may be better to focus only on the other </w:t>
      </w:r>
      <w:r w:rsidDel="00000000" w:rsidR="00000000" w:rsidRPr="00000000">
        <w:rPr>
          <w:i w:val="1"/>
          <w:sz w:val="24"/>
          <w:szCs w:val="24"/>
          <w:rtl w:val="0"/>
        </w:rPr>
        <w:t xml:space="preserve">mitzvos</w:t>
      </w:r>
      <w:r w:rsidDel="00000000" w:rsidR="00000000" w:rsidRPr="00000000">
        <w:rPr>
          <w:sz w:val="24"/>
          <w:szCs w:val="24"/>
          <w:rtl w:val="0"/>
        </w:rPr>
        <w:t xml:space="preserve">, as mentioned above.</w:t>
      </w:r>
      <w:r w:rsidDel="00000000" w:rsidR="00000000" w:rsidRPr="00000000">
        <w:rPr>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“All details in the </w:t>
      </w:r>
      <w:r w:rsidDel="00000000" w:rsidR="00000000" w:rsidRPr="00000000">
        <w:rPr>
          <w:i w:val="1"/>
          <w:sz w:val="24"/>
          <w:szCs w:val="24"/>
          <w:rtl w:val="0"/>
        </w:rPr>
        <w:t xml:space="preserve">shlichus </w:t>
      </w:r>
      <w:r w:rsidDel="00000000" w:rsidR="00000000" w:rsidRPr="00000000">
        <w:rPr>
          <w:sz w:val="24"/>
          <w:szCs w:val="24"/>
          <w:rtl w:val="0"/>
        </w:rPr>
        <w:t xml:space="preserve">of spreading Torah, </w:t>
      </w:r>
      <w:r w:rsidDel="00000000" w:rsidR="00000000" w:rsidRPr="00000000">
        <w:rPr>
          <w:i w:val="1"/>
          <w:sz w:val="24"/>
          <w:szCs w:val="24"/>
          <w:rtl w:val="0"/>
        </w:rPr>
        <w:t xml:space="preserve">yiddishkeit </w:t>
      </w:r>
      <w:r w:rsidDel="00000000" w:rsidR="00000000" w:rsidRPr="00000000">
        <w:rPr>
          <w:sz w:val="24"/>
          <w:szCs w:val="24"/>
          <w:rtl w:val="0"/>
        </w:rPr>
        <w:t xml:space="preserve">and chassidus, need to be permeated with this point — how this leads to </w:t>
      </w:r>
      <w:r w:rsidDel="00000000" w:rsidR="00000000" w:rsidRPr="00000000">
        <w:rPr>
          <w:i w:val="1"/>
          <w:sz w:val="24"/>
          <w:szCs w:val="24"/>
          <w:rtl w:val="0"/>
        </w:rPr>
        <w:t xml:space="preserve">kabolas moshiach tzidkeinu</w:t>
      </w:r>
      <w:r w:rsidDel="00000000" w:rsidR="00000000" w:rsidRPr="00000000">
        <w:rPr>
          <w:sz w:val="24"/>
          <w:szCs w:val="24"/>
          <w:rtl w:val="0"/>
        </w:rPr>
        <w:t xml:space="preserve">.”</w:t>
      </w:r>
      <w:r w:rsidDel="00000000" w:rsidR="00000000" w:rsidRPr="00000000">
        <w:rPr>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0A">
      <w:pPr>
        <w:pStyle w:val="Heading1"/>
        <w:spacing w:after="240" w:before="240" w:lineRule="auto"/>
        <w:rPr>
          <w:sz w:val="24"/>
          <w:szCs w:val="24"/>
        </w:rPr>
      </w:pPr>
      <w:bookmarkStart w:colFirst="0" w:colLast="0" w:name="_4kffq8z4wsub" w:id="1"/>
      <w:bookmarkEnd w:id="1"/>
      <w:r w:rsidDel="00000000" w:rsidR="00000000" w:rsidRPr="00000000">
        <w:rPr>
          <w:sz w:val="24"/>
          <w:szCs w:val="24"/>
          <w:rtl w:val="0"/>
        </w:rPr>
        <w:t xml:space="preserve">Megilla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If faced with a choice of reading by night or by day, it is preferable to choose the day option. This will allow for the other </w:t>
      </w:r>
      <w:r w:rsidDel="00000000" w:rsidR="00000000" w:rsidRPr="00000000">
        <w:rPr>
          <w:i w:val="1"/>
          <w:sz w:val="24"/>
          <w:szCs w:val="24"/>
          <w:rtl w:val="0"/>
        </w:rPr>
        <w:t xml:space="preserve">mitzvos </w:t>
      </w:r>
      <w:r w:rsidDel="00000000" w:rsidR="00000000" w:rsidRPr="00000000">
        <w:rPr>
          <w:sz w:val="24"/>
          <w:szCs w:val="24"/>
          <w:rtl w:val="0"/>
        </w:rPr>
        <w:t xml:space="preserve">to be fulfilled properly.</w:t>
      </w:r>
      <w:r w:rsidDel="00000000" w:rsidR="00000000" w:rsidRPr="00000000">
        <w:rPr>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The night reading can take place from </w:t>
      </w:r>
      <w:r w:rsidDel="00000000" w:rsidR="00000000" w:rsidRPr="00000000">
        <w:rPr>
          <w:i w:val="1"/>
          <w:sz w:val="24"/>
          <w:szCs w:val="24"/>
          <w:rtl w:val="0"/>
        </w:rPr>
        <w:t xml:space="preserve">tzeis hakochavim </w:t>
      </w:r>
      <w:r w:rsidDel="00000000" w:rsidR="00000000" w:rsidRPr="00000000">
        <w:rPr>
          <w:sz w:val="24"/>
          <w:szCs w:val="24"/>
          <w:rtl w:val="0"/>
        </w:rPr>
        <w:t xml:space="preserve">until </w:t>
      </w:r>
      <w:r w:rsidDel="00000000" w:rsidR="00000000" w:rsidRPr="00000000">
        <w:rPr>
          <w:i w:val="1"/>
          <w:sz w:val="24"/>
          <w:szCs w:val="24"/>
          <w:rtl w:val="0"/>
        </w:rPr>
        <w:t xml:space="preserve">alos hashachar</w:t>
      </w:r>
      <w:r w:rsidDel="00000000" w:rsidR="00000000" w:rsidRPr="00000000">
        <w:rPr>
          <w:sz w:val="24"/>
          <w:szCs w:val="24"/>
          <w:rtl w:val="0"/>
        </w:rPr>
        <w:t xml:space="preserve">. After </w:t>
      </w:r>
      <w:r w:rsidDel="00000000" w:rsidR="00000000" w:rsidRPr="00000000">
        <w:rPr>
          <w:i w:val="1"/>
          <w:sz w:val="24"/>
          <w:szCs w:val="24"/>
          <w:rtl w:val="0"/>
        </w:rPr>
        <w:t xml:space="preserve">alos</w:t>
      </w:r>
      <w:r w:rsidDel="00000000" w:rsidR="00000000" w:rsidRPr="00000000">
        <w:rPr>
          <w:sz w:val="24"/>
          <w:szCs w:val="24"/>
          <w:rtl w:val="0"/>
        </w:rPr>
        <w:t xml:space="preserve">, the night </w:t>
      </w:r>
      <w:r w:rsidDel="00000000" w:rsidR="00000000" w:rsidRPr="00000000">
        <w:rPr>
          <w:i w:val="1"/>
          <w:sz w:val="24"/>
          <w:szCs w:val="24"/>
          <w:rtl w:val="0"/>
        </w:rPr>
        <w:t xml:space="preserve">kriah s</w:t>
      </w:r>
      <w:r w:rsidDel="00000000" w:rsidR="00000000" w:rsidRPr="00000000">
        <w:rPr>
          <w:sz w:val="24"/>
          <w:szCs w:val="24"/>
          <w:rtl w:val="0"/>
        </w:rPr>
        <w:t xml:space="preserve">hould not be read, besides for in a </w:t>
      </w:r>
      <w:r w:rsidDel="00000000" w:rsidR="00000000" w:rsidRPr="00000000">
        <w:rPr>
          <w:i w:val="1"/>
          <w:sz w:val="24"/>
          <w:szCs w:val="24"/>
          <w:rtl w:val="0"/>
        </w:rPr>
        <w:t xml:space="preserve">shas hadchak gadol </w:t>
      </w:r>
      <w:r w:rsidDel="00000000" w:rsidR="00000000" w:rsidRPr="00000000">
        <w:rPr>
          <w:sz w:val="24"/>
          <w:szCs w:val="24"/>
          <w:rtl w:val="0"/>
        </w:rPr>
        <w:t xml:space="preserve">when one can read until</w:t>
      </w:r>
      <w:r w:rsidDel="00000000" w:rsidR="00000000" w:rsidRPr="00000000">
        <w:rPr>
          <w:i w:val="1"/>
          <w:sz w:val="24"/>
          <w:szCs w:val="24"/>
          <w:rtl w:val="0"/>
        </w:rPr>
        <w:t xml:space="preserve"> netz.</w:t>
      </w:r>
      <w:r w:rsidDel="00000000" w:rsidR="00000000" w:rsidRPr="00000000">
        <w:rPr>
          <w:sz w:val="24"/>
          <w:szCs w:val="24"/>
          <w:vertAlign w:val="superscript"/>
        </w:rPr>
        <w:footnoteReference w:customMarkFollows="0" w:id="8"/>
      </w:r>
      <w:r w:rsidDel="00000000" w:rsidR="00000000" w:rsidRPr="00000000">
        <w:rPr>
          <w:sz w:val="24"/>
          <w:szCs w:val="24"/>
          <w:rtl w:val="0"/>
        </w:rPr>
        <w:t xml:space="preserve">  If one will absolutely not be able to read after </w:t>
      </w:r>
      <w:r w:rsidDel="00000000" w:rsidR="00000000" w:rsidRPr="00000000">
        <w:rPr>
          <w:i w:val="1"/>
          <w:sz w:val="24"/>
          <w:szCs w:val="24"/>
          <w:rtl w:val="0"/>
        </w:rPr>
        <w:t xml:space="preserve">tzeis</w:t>
      </w:r>
      <w:r w:rsidDel="00000000" w:rsidR="00000000" w:rsidRPr="00000000">
        <w:rPr>
          <w:sz w:val="24"/>
          <w:szCs w:val="24"/>
          <w:rtl w:val="0"/>
        </w:rPr>
        <w:t xml:space="preserve">, they can rely on the opinions which hold that one may begin after </w:t>
      </w:r>
      <w:r w:rsidDel="00000000" w:rsidR="00000000" w:rsidRPr="00000000">
        <w:rPr>
          <w:i w:val="1"/>
          <w:sz w:val="24"/>
          <w:szCs w:val="24"/>
          <w:rtl w:val="0"/>
        </w:rPr>
        <w:t xml:space="preserve">shkia — </w:t>
      </w:r>
      <w:r w:rsidDel="00000000" w:rsidR="00000000" w:rsidRPr="00000000">
        <w:rPr>
          <w:sz w:val="24"/>
          <w:szCs w:val="24"/>
          <w:rtl w:val="0"/>
        </w:rPr>
        <w:t xml:space="preserve">and even from </w:t>
      </w:r>
      <w:r w:rsidDel="00000000" w:rsidR="00000000" w:rsidRPr="00000000">
        <w:rPr>
          <w:i w:val="1"/>
          <w:sz w:val="24"/>
          <w:szCs w:val="24"/>
          <w:rtl w:val="0"/>
        </w:rPr>
        <w:t xml:space="preserve">plag hamincha</w:t>
      </w:r>
      <w:r w:rsidDel="00000000" w:rsidR="00000000" w:rsidRPr="00000000">
        <w:rPr>
          <w:sz w:val="24"/>
          <w:szCs w:val="24"/>
          <w:rtl w:val="0"/>
        </w:rPr>
        <w:t xml:space="preserve"> in a </w:t>
      </w:r>
      <w:r w:rsidDel="00000000" w:rsidR="00000000" w:rsidRPr="00000000">
        <w:rPr>
          <w:i w:val="1"/>
          <w:sz w:val="24"/>
          <w:szCs w:val="24"/>
          <w:rtl w:val="0"/>
        </w:rPr>
        <w:t xml:space="preserve">shas hadchak</w:t>
      </w:r>
      <w:r w:rsidDel="00000000" w:rsidR="00000000" w:rsidRPr="00000000">
        <w:rPr>
          <w:sz w:val="24"/>
          <w:szCs w:val="24"/>
          <w:rtl w:val="0"/>
        </w:rPr>
        <w:t xml:space="preserve">  </w:t>
      </w:r>
      <w:r w:rsidDel="00000000" w:rsidR="00000000" w:rsidRPr="00000000">
        <w:rPr>
          <w:i w:val="1"/>
          <w:sz w:val="24"/>
          <w:szCs w:val="24"/>
          <w:rtl w:val="0"/>
        </w:rPr>
        <w:t xml:space="preserve">— </w:t>
      </w:r>
      <w:r w:rsidDel="00000000" w:rsidR="00000000" w:rsidRPr="00000000">
        <w:rPr>
          <w:sz w:val="24"/>
          <w:szCs w:val="24"/>
          <w:rtl w:val="0"/>
        </w:rPr>
        <w:t xml:space="preserve">and read with a </w:t>
      </w:r>
      <w:r w:rsidDel="00000000" w:rsidR="00000000" w:rsidRPr="00000000">
        <w:rPr>
          <w:i w:val="1"/>
          <w:sz w:val="24"/>
          <w:szCs w:val="24"/>
          <w:rtl w:val="0"/>
        </w:rPr>
        <w:t xml:space="preserve">bracha</w:t>
      </w:r>
      <w:r w:rsidDel="00000000" w:rsidR="00000000" w:rsidRPr="00000000">
        <w:rPr>
          <w:sz w:val="24"/>
          <w:szCs w:val="24"/>
          <w:rtl w:val="0"/>
        </w:rPr>
        <w:t xml:space="preserve">.</w:t>
      </w:r>
      <w:r w:rsidDel="00000000" w:rsidR="00000000" w:rsidRPr="00000000">
        <w:rPr>
          <w:sz w:val="24"/>
          <w:szCs w:val="24"/>
          <w:vertAlign w:val="superscript"/>
        </w:rPr>
        <w:footnoteReference w:customMarkFollows="0" w:id="9"/>
      </w:r>
      <w:r w:rsidDel="00000000" w:rsidR="00000000" w:rsidRPr="00000000">
        <w:rPr>
          <w:sz w:val="24"/>
          <w:szCs w:val="24"/>
          <w:rtl w:val="0"/>
        </w:rPr>
        <w:t xml:space="preserve"> According to the Alter Rebbe (and the Gra), </w:t>
      </w:r>
      <w:r w:rsidDel="00000000" w:rsidR="00000000" w:rsidRPr="00000000">
        <w:rPr>
          <w:i w:val="1"/>
          <w:sz w:val="24"/>
          <w:szCs w:val="24"/>
          <w:rtl w:val="0"/>
        </w:rPr>
        <w:t xml:space="preserve">plag haminchah</w:t>
      </w:r>
      <w:r w:rsidDel="00000000" w:rsidR="00000000" w:rsidRPr="00000000">
        <w:rPr>
          <w:sz w:val="24"/>
          <w:szCs w:val="24"/>
          <w:rtl w:val="0"/>
        </w:rPr>
        <w:t xml:space="preserve"> is earlier than what is often written in calendars. The </w:t>
      </w:r>
      <w:r w:rsidDel="00000000" w:rsidR="00000000" w:rsidRPr="00000000">
        <w:rPr>
          <w:i w:val="1"/>
          <w:sz w:val="24"/>
          <w:szCs w:val="24"/>
          <w:rtl w:val="0"/>
        </w:rPr>
        <w:t xml:space="preserve">shliach</w:t>
      </w:r>
      <w:r w:rsidDel="00000000" w:rsidR="00000000" w:rsidRPr="00000000">
        <w:rPr>
          <w:sz w:val="24"/>
          <w:szCs w:val="24"/>
          <w:rtl w:val="0"/>
        </w:rPr>
        <w:t xml:space="preserve">, his family, and anyone who is able to wait until after </w:t>
      </w:r>
      <w:r w:rsidDel="00000000" w:rsidR="00000000" w:rsidRPr="00000000">
        <w:rPr>
          <w:i w:val="1"/>
          <w:sz w:val="24"/>
          <w:szCs w:val="24"/>
          <w:rtl w:val="0"/>
        </w:rPr>
        <w:t xml:space="preserve">tzeis </w:t>
      </w:r>
      <w:r w:rsidDel="00000000" w:rsidR="00000000" w:rsidRPr="00000000">
        <w:rPr>
          <w:sz w:val="24"/>
          <w:szCs w:val="24"/>
          <w:rtl w:val="0"/>
        </w:rPr>
        <w:t xml:space="preserve">should have in mind not to be </w:t>
      </w:r>
      <w:r w:rsidDel="00000000" w:rsidR="00000000" w:rsidRPr="00000000">
        <w:rPr>
          <w:i w:val="1"/>
          <w:sz w:val="24"/>
          <w:szCs w:val="24"/>
          <w:rtl w:val="0"/>
        </w:rPr>
        <w:t xml:space="preserve">yotze</w:t>
      </w:r>
      <w:r w:rsidDel="00000000" w:rsidR="00000000" w:rsidRPr="00000000">
        <w:rPr>
          <w:sz w:val="24"/>
          <w:szCs w:val="24"/>
          <w:rtl w:val="0"/>
        </w:rPr>
        <w:t xml:space="preserve">, even if they will have to eat a bit before hearing megillah themselves (after the fast is over).</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If one is being </w:t>
      </w:r>
      <w:r w:rsidDel="00000000" w:rsidR="00000000" w:rsidRPr="00000000">
        <w:rPr>
          <w:i w:val="1"/>
          <w:sz w:val="24"/>
          <w:szCs w:val="24"/>
          <w:rtl w:val="0"/>
        </w:rPr>
        <w:t xml:space="preserve">yotze </w:t>
      </w:r>
      <w:r w:rsidDel="00000000" w:rsidR="00000000" w:rsidRPr="00000000">
        <w:rPr>
          <w:sz w:val="24"/>
          <w:szCs w:val="24"/>
          <w:rtl w:val="0"/>
        </w:rPr>
        <w:t xml:space="preserve">a while after the fast is over, or if it is difficult to read without eating, </w:t>
      </w:r>
      <w:r w:rsidDel="00000000" w:rsidR="00000000" w:rsidRPr="00000000">
        <w:rPr>
          <w:sz w:val="24"/>
          <w:szCs w:val="24"/>
          <w:highlight w:val="white"/>
          <w:rtl w:val="0"/>
        </w:rPr>
        <w:t xml:space="preserve">a weak person</w:t>
      </w:r>
      <w:r w:rsidDel="00000000" w:rsidR="00000000" w:rsidRPr="00000000">
        <w:rPr>
          <w:sz w:val="24"/>
          <w:szCs w:val="24"/>
          <w:rtl w:val="0"/>
        </w:rPr>
        <w:t xml:space="preserve"> can eat a snack beforehand. A snack is any non-alcoholic drink, fruit or vegetable, or less than a </w:t>
      </w:r>
      <w:r w:rsidDel="00000000" w:rsidR="00000000" w:rsidRPr="00000000">
        <w:rPr>
          <w:i w:val="1"/>
          <w:sz w:val="24"/>
          <w:szCs w:val="24"/>
          <w:rtl w:val="0"/>
        </w:rPr>
        <w:t xml:space="preserve">kibeitzah </w:t>
      </w:r>
      <w:r w:rsidDel="00000000" w:rsidR="00000000" w:rsidRPr="00000000">
        <w:rPr>
          <w:sz w:val="24"/>
          <w:szCs w:val="24"/>
          <w:rtl w:val="0"/>
        </w:rPr>
        <w:t xml:space="preserve">of </w:t>
      </w:r>
      <w:r w:rsidDel="00000000" w:rsidR="00000000" w:rsidRPr="00000000">
        <w:rPr>
          <w:i w:val="1"/>
          <w:sz w:val="24"/>
          <w:szCs w:val="24"/>
          <w:rtl w:val="0"/>
        </w:rPr>
        <w:t xml:space="preserve">mezonos</w:t>
      </w:r>
      <w:r w:rsidDel="00000000" w:rsidR="00000000" w:rsidRPr="00000000">
        <w:rPr>
          <w:sz w:val="24"/>
          <w:szCs w:val="24"/>
          <w:rtl w:val="0"/>
        </w:rPr>
        <w:t xml:space="preserve">. If this is insufficient, one can eat more if they designate someone to remind them to read or hear </w:t>
      </w:r>
      <w:r w:rsidDel="00000000" w:rsidR="00000000" w:rsidRPr="00000000">
        <w:rPr>
          <w:i w:val="1"/>
          <w:sz w:val="24"/>
          <w:szCs w:val="24"/>
          <w:rtl w:val="0"/>
        </w:rPr>
        <w:t xml:space="preserve">megillah </w:t>
      </w:r>
      <w:r w:rsidDel="00000000" w:rsidR="00000000" w:rsidRPr="00000000">
        <w:rPr>
          <w:sz w:val="24"/>
          <w:szCs w:val="24"/>
          <w:rtl w:val="0"/>
        </w:rPr>
        <w:t xml:space="preserve">after the snack.</w:t>
      </w:r>
      <w:r w:rsidDel="00000000" w:rsidR="00000000" w:rsidRPr="00000000">
        <w:rPr>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The day reading is from </w:t>
      </w:r>
      <w:r w:rsidDel="00000000" w:rsidR="00000000" w:rsidRPr="00000000">
        <w:rPr>
          <w:i w:val="1"/>
          <w:sz w:val="24"/>
          <w:szCs w:val="24"/>
          <w:rtl w:val="0"/>
        </w:rPr>
        <w:t xml:space="preserve">netz </w:t>
      </w:r>
      <w:r w:rsidDel="00000000" w:rsidR="00000000" w:rsidRPr="00000000">
        <w:rPr>
          <w:sz w:val="24"/>
          <w:szCs w:val="24"/>
          <w:rtl w:val="0"/>
        </w:rPr>
        <w:t xml:space="preserve">until </w:t>
      </w:r>
      <w:r w:rsidDel="00000000" w:rsidR="00000000" w:rsidRPr="00000000">
        <w:rPr>
          <w:i w:val="1"/>
          <w:sz w:val="24"/>
          <w:szCs w:val="24"/>
          <w:rtl w:val="0"/>
        </w:rPr>
        <w:t xml:space="preserve">shkia</w:t>
      </w:r>
      <w:r w:rsidDel="00000000" w:rsidR="00000000" w:rsidRPr="00000000">
        <w:rPr>
          <w:sz w:val="24"/>
          <w:szCs w:val="24"/>
          <w:rtl w:val="0"/>
        </w:rPr>
        <w:t xml:space="preserve">. If one is unable to read after </w:t>
      </w:r>
      <w:r w:rsidDel="00000000" w:rsidR="00000000" w:rsidRPr="00000000">
        <w:rPr>
          <w:i w:val="1"/>
          <w:sz w:val="24"/>
          <w:szCs w:val="24"/>
          <w:rtl w:val="0"/>
        </w:rPr>
        <w:t xml:space="preserve">netz</w:t>
      </w:r>
      <w:r w:rsidDel="00000000" w:rsidR="00000000" w:rsidRPr="00000000">
        <w:rPr>
          <w:sz w:val="24"/>
          <w:szCs w:val="24"/>
          <w:rtl w:val="0"/>
        </w:rPr>
        <w:t xml:space="preserve">, they can begin after </w:t>
      </w:r>
      <w:r w:rsidDel="00000000" w:rsidR="00000000" w:rsidRPr="00000000">
        <w:rPr>
          <w:i w:val="1"/>
          <w:sz w:val="24"/>
          <w:szCs w:val="24"/>
          <w:rtl w:val="0"/>
        </w:rPr>
        <w:t xml:space="preserve">alos</w:t>
      </w:r>
      <w:r w:rsidDel="00000000" w:rsidR="00000000" w:rsidRPr="00000000">
        <w:rPr>
          <w:sz w:val="24"/>
          <w:szCs w:val="24"/>
          <w:rtl w:val="0"/>
        </w:rPr>
        <w:t xml:space="preserve">, even with a </w:t>
      </w:r>
      <w:r w:rsidDel="00000000" w:rsidR="00000000" w:rsidRPr="00000000">
        <w:rPr>
          <w:i w:val="1"/>
          <w:sz w:val="24"/>
          <w:szCs w:val="24"/>
          <w:rtl w:val="0"/>
        </w:rPr>
        <w:t xml:space="preserve">brachah</w:t>
      </w:r>
      <w:r w:rsidDel="00000000" w:rsidR="00000000" w:rsidRPr="00000000">
        <w:rPr>
          <w:sz w:val="24"/>
          <w:szCs w:val="24"/>
          <w:rtl w:val="0"/>
        </w:rPr>
        <w:t xml:space="preserve">. If one is reading after </w:t>
      </w:r>
      <w:r w:rsidDel="00000000" w:rsidR="00000000" w:rsidRPr="00000000">
        <w:rPr>
          <w:i w:val="1"/>
          <w:sz w:val="24"/>
          <w:szCs w:val="24"/>
          <w:rtl w:val="0"/>
        </w:rPr>
        <w:t xml:space="preserve">shkia</w:t>
      </w:r>
      <w:r w:rsidDel="00000000" w:rsidR="00000000" w:rsidRPr="00000000">
        <w:rPr>
          <w:sz w:val="24"/>
          <w:szCs w:val="24"/>
          <w:rtl w:val="0"/>
        </w:rPr>
        <w:t xml:space="preserve">, or if one estimates that they will finish after </w:t>
      </w:r>
      <w:r w:rsidDel="00000000" w:rsidR="00000000" w:rsidRPr="00000000">
        <w:rPr>
          <w:i w:val="1"/>
          <w:sz w:val="24"/>
          <w:szCs w:val="24"/>
          <w:rtl w:val="0"/>
        </w:rPr>
        <w:t xml:space="preserve">shkia</w:t>
      </w:r>
      <w:r w:rsidDel="00000000" w:rsidR="00000000" w:rsidRPr="00000000">
        <w:rPr>
          <w:sz w:val="24"/>
          <w:szCs w:val="24"/>
          <w:rtl w:val="0"/>
        </w:rPr>
        <w:t xml:space="preserve">, they should read without a </w:t>
      </w:r>
      <w:r w:rsidDel="00000000" w:rsidR="00000000" w:rsidRPr="00000000">
        <w:rPr>
          <w:i w:val="1"/>
          <w:sz w:val="24"/>
          <w:szCs w:val="24"/>
          <w:rtl w:val="0"/>
        </w:rPr>
        <w:t xml:space="preserve">bracha</w:t>
      </w:r>
      <w:r w:rsidDel="00000000" w:rsidR="00000000" w:rsidRPr="00000000">
        <w:rPr>
          <w:sz w:val="24"/>
          <w:szCs w:val="24"/>
          <w:rtl w:val="0"/>
        </w:rPr>
        <w:t xml:space="preserve">.</w:t>
      </w:r>
      <w:r w:rsidDel="00000000" w:rsidR="00000000" w:rsidRPr="00000000">
        <w:rPr>
          <w:sz w:val="24"/>
          <w:szCs w:val="24"/>
          <w:vertAlign w:val="superscript"/>
        </w:rPr>
        <w:footnoteReference w:customMarkFollows="0" w:id="11"/>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If one was already </w:t>
      </w:r>
      <w:r w:rsidDel="00000000" w:rsidR="00000000" w:rsidRPr="00000000">
        <w:rPr>
          <w:i w:val="1"/>
          <w:sz w:val="24"/>
          <w:szCs w:val="24"/>
          <w:rtl w:val="0"/>
        </w:rPr>
        <w:t xml:space="preserve">yotze</w:t>
      </w:r>
      <w:r w:rsidDel="00000000" w:rsidR="00000000" w:rsidRPr="00000000">
        <w:rPr>
          <w:sz w:val="24"/>
          <w:szCs w:val="24"/>
          <w:rtl w:val="0"/>
        </w:rPr>
        <w:t xml:space="preserve">, or will be </w:t>
      </w:r>
      <w:r w:rsidDel="00000000" w:rsidR="00000000" w:rsidRPr="00000000">
        <w:rPr>
          <w:i w:val="1"/>
          <w:sz w:val="24"/>
          <w:szCs w:val="24"/>
          <w:rtl w:val="0"/>
        </w:rPr>
        <w:t xml:space="preserve">yotze </w:t>
      </w:r>
      <w:r w:rsidDel="00000000" w:rsidR="00000000" w:rsidRPr="00000000">
        <w:rPr>
          <w:sz w:val="24"/>
          <w:szCs w:val="24"/>
          <w:rtl w:val="0"/>
        </w:rPr>
        <w:t xml:space="preserve">later, one of the listeners should be asked to stand up and recite the brachos for everyone. If this is not possible, the </w:t>
      </w:r>
      <w:r w:rsidDel="00000000" w:rsidR="00000000" w:rsidRPr="00000000">
        <w:rPr>
          <w:i w:val="1"/>
          <w:sz w:val="24"/>
          <w:szCs w:val="24"/>
          <w:rtl w:val="0"/>
        </w:rPr>
        <w:t xml:space="preserve">baal koreh</w:t>
      </w:r>
      <w:r w:rsidDel="00000000" w:rsidR="00000000" w:rsidRPr="00000000">
        <w:rPr>
          <w:sz w:val="24"/>
          <w:szCs w:val="24"/>
          <w:rtl w:val="0"/>
        </w:rPr>
        <w:t xml:space="preserve"> can say them himself or </w:t>
      </w:r>
      <w:r w:rsidDel="00000000" w:rsidR="00000000" w:rsidRPr="00000000">
        <w:rPr>
          <w:sz w:val="24"/>
          <w:szCs w:val="24"/>
          <w:highlight w:val="white"/>
          <w:rtl w:val="0"/>
        </w:rPr>
        <w:t xml:space="preserve">have a listener repeat the bracha word-for-word, as one often does for </w:t>
      </w:r>
      <w:r w:rsidDel="00000000" w:rsidR="00000000" w:rsidRPr="00000000">
        <w:rPr>
          <w:i w:val="1"/>
          <w:sz w:val="24"/>
          <w:szCs w:val="24"/>
          <w:highlight w:val="white"/>
          <w:rtl w:val="0"/>
        </w:rPr>
        <w:t xml:space="preserve">mivtza tefillin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etc.</w:t>
      </w:r>
      <w:r w:rsidDel="00000000" w:rsidR="00000000" w:rsidRPr="00000000">
        <w:rPr>
          <w:sz w:val="24"/>
          <w:szCs w:val="24"/>
          <w:rtl w:val="0"/>
        </w:rPr>
        <w:t xml:space="preserve"> The same applies if one is reading only for women. However, the </w:t>
      </w:r>
      <w:r w:rsidDel="00000000" w:rsidR="00000000" w:rsidRPr="00000000">
        <w:rPr>
          <w:i w:val="1"/>
          <w:sz w:val="24"/>
          <w:szCs w:val="24"/>
          <w:rtl w:val="0"/>
        </w:rPr>
        <w:t xml:space="preserve">bracha </w:t>
      </w:r>
      <w:r w:rsidDel="00000000" w:rsidR="00000000" w:rsidRPr="00000000">
        <w:rPr>
          <w:sz w:val="24"/>
          <w:szCs w:val="24"/>
          <w:rtl w:val="0"/>
        </w:rPr>
        <w:t xml:space="preserve">for women is </w:t>
      </w:r>
      <w:r w:rsidDel="00000000" w:rsidR="00000000" w:rsidRPr="00000000">
        <w:rPr>
          <w:i w:val="1"/>
          <w:sz w:val="24"/>
          <w:szCs w:val="24"/>
          <w:rtl w:val="0"/>
        </w:rPr>
        <w:t xml:space="preserve">lishmoa megilla.</w:t>
      </w:r>
      <w:r w:rsidDel="00000000" w:rsidR="00000000" w:rsidRPr="00000000">
        <w:rPr>
          <w:i w:val="1"/>
          <w:sz w:val="24"/>
          <w:szCs w:val="24"/>
          <w:highlight w:val="white"/>
          <w:rtl w:val="0"/>
        </w:rPr>
        <w:t xml:space="preserve"> </w:t>
      </w:r>
      <w:r w:rsidDel="00000000" w:rsidR="00000000" w:rsidRPr="00000000">
        <w:rPr>
          <w:sz w:val="24"/>
          <w:szCs w:val="24"/>
          <w:highlight w:val="white"/>
          <w:rtl w:val="0"/>
        </w:rPr>
        <w:t xml:space="preserve">(If one said, “</w:t>
      </w:r>
      <w:r w:rsidDel="00000000" w:rsidR="00000000" w:rsidRPr="00000000">
        <w:rPr>
          <w:i w:val="1"/>
          <w:sz w:val="24"/>
          <w:szCs w:val="24"/>
          <w:highlight w:val="white"/>
          <w:rtl w:val="0"/>
        </w:rPr>
        <w:t xml:space="preserve">al mikrah megilla,”</w:t>
      </w:r>
      <w:r w:rsidDel="00000000" w:rsidR="00000000" w:rsidRPr="00000000">
        <w:rPr>
          <w:sz w:val="24"/>
          <w:szCs w:val="24"/>
          <w:highlight w:val="white"/>
          <w:rtl w:val="0"/>
        </w:rPr>
        <w:t xml:space="preserve"> they are yotze.) </w:t>
      </w:r>
      <w:r w:rsidDel="00000000" w:rsidR="00000000" w:rsidRPr="00000000">
        <w:rPr>
          <w:sz w:val="24"/>
          <w:szCs w:val="24"/>
          <w:highlight w:val="white"/>
          <w:rtl w:val="0"/>
        </w:rPr>
        <w:t xml:space="preserve">The </w:t>
      </w:r>
      <w:r w:rsidDel="00000000" w:rsidR="00000000" w:rsidRPr="00000000">
        <w:rPr>
          <w:i w:val="1"/>
          <w:sz w:val="24"/>
          <w:szCs w:val="24"/>
          <w:highlight w:val="white"/>
          <w:rtl w:val="0"/>
        </w:rPr>
        <w:t xml:space="preserve">bracha </w:t>
      </w:r>
      <w:r w:rsidDel="00000000" w:rsidR="00000000" w:rsidRPr="00000000">
        <w:rPr>
          <w:sz w:val="24"/>
          <w:szCs w:val="24"/>
          <w:highlight w:val="white"/>
          <w:rtl w:val="0"/>
        </w:rPr>
        <w:t xml:space="preserve">after the reading is only said if there is a </w:t>
      </w:r>
      <w:r w:rsidDel="00000000" w:rsidR="00000000" w:rsidRPr="00000000">
        <w:rPr>
          <w:i w:val="1"/>
          <w:sz w:val="24"/>
          <w:szCs w:val="24"/>
          <w:highlight w:val="white"/>
          <w:rtl w:val="0"/>
        </w:rPr>
        <w:t xml:space="preserve">minyan </w:t>
      </w:r>
      <w:r w:rsidDel="00000000" w:rsidR="00000000" w:rsidRPr="00000000">
        <w:rPr>
          <w:sz w:val="24"/>
          <w:szCs w:val="24"/>
          <w:highlight w:val="white"/>
          <w:rtl w:val="0"/>
        </w:rPr>
        <w:t xml:space="preserve">present. </w:t>
      </w:r>
      <w:r w:rsidDel="00000000" w:rsidR="00000000" w:rsidRPr="00000000">
        <w:rPr>
          <w:sz w:val="24"/>
          <w:szCs w:val="24"/>
          <w:rtl w:val="0"/>
        </w:rPr>
        <w:t xml:space="preserve">(Women can be counted for this; however, there are opinions that the bracha should be made without </w:t>
      </w:r>
      <w:r w:rsidDel="00000000" w:rsidR="00000000" w:rsidRPr="00000000">
        <w:rPr>
          <w:i w:val="1"/>
          <w:sz w:val="24"/>
          <w:szCs w:val="24"/>
          <w:rtl w:val="0"/>
        </w:rPr>
        <w:t xml:space="preserve">Shem VeMalchus</w:t>
      </w:r>
      <w:r w:rsidDel="00000000" w:rsidR="00000000" w:rsidRPr="00000000">
        <w:rPr>
          <w:sz w:val="24"/>
          <w:szCs w:val="24"/>
          <w:rtl w:val="0"/>
        </w:rPr>
        <w:t xml:space="preserve"> in such a situation.)</w:t>
      </w:r>
      <w:r w:rsidDel="00000000" w:rsidR="00000000" w:rsidRPr="00000000">
        <w:rPr>
          <w:sz w:val="24"/>
          <w:szCs w:val="24"/>
          <w:vertAlign w:val="superscript"/>
        </w:rPr>
        <w:footnoteReference w:customMarkFollows="0" w:id="12"/>
      </w:r>
      <w:r w:rsidDel="00000000" w:rsidR="00000000" w:rsidRPr="00000000">
        <w:rPr>
          <w:sz w:val="24"/>
          <w:szCs w:val="24"/>
          <w:rtl w:val="0"/>
        </w:rPr>
        <w:t xml:space="preserve"> </w:t>
      </w:r>
      <w:r w:rsidDel="00000000" w:rsidR="00000000" w:rsidRPr="00000000">
        <w:rPr>
          <w:sz w:val="24"/>
          <w:szCs w:val="24"/>
          <w:highlight w:val="magenta"/>
          <w:rtl w:val="0"/>
        </w:rPr>
        <w:t xml:space="preserve">It is stated in Minhagei Ha’admor that the Rebbe’s custom is to recite this blessing even when reading the Megillah privately.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If necessary, the reading can be divided between more than one </w:t>
      </w:r>
      <w:r w:rsidDel="00000000" w:rsidR="00000000" w:rsidRPr="00000000">
        <w:rPr>
          <w:i w:val="1"/>
          <w:sz w:val="24"/>
          <w:szCs w:val="24"/>
          <w:rtl w:val="0"/>
        </w:rPr>
        <w:t xml:space="preserve">baal koreh</w:t>
      </w:r>
      <w:r w:rsidDel="00000000" w:rsidR="00000000" w:rsidRPr="00000000">
        <w:rPr>
          <w:sz w:val="24"/>
          <w:szCs w:val="24"/>
          <w:rtl w:val="0"/>
        </w:rPr>
        <w:t xml:space="preserve">.</w:t>
      </w:r>
      <w:r w:rsidDel="00000000" w:rsidR="00000000" w:rsidRPr="00000000">
        <w:rPr>
          <w:sz w:val="24"/>
          <w:szCs w:val="24"/>
          <w:vertAlign w:val="superscript"/>
        </w:rPr>
        <w:footnoteReference w:customMarkFollows="0" w:id="13"/>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One is not </w:t>
      </w:r>
      <w:r w:rsidDel="00000000" w:rsidR="00000000" w:rsidRPr="00000000">
        <w:rPr>
          <w:i w:val="1"/>
          <w:sz w:val="24"/>
          <w:szCs w:val="24"/>
          <w:rtl w:val="0"/>
        </w:rPr>
        <w:t xml:space="preserve">yotze </w:t>
      </w:r>
      <w:r w:rsidDel="00000000" w:rsidR="00000000" w:rsidRPr="00000000">
        <w:rPr>
          <w:sz w:val="24"/>
          <w:szCs w:val="24"/>
          <w:rtl w:val="0"/>
        </w:rPr>
        <w:t xml:space="preserve">from listening through a microphone, telephone, Zoom, etc.</w:t>
      </w:r>
      <w:r w:rsidDel="00000000" w:rsidR="00000000" w:rsidRPr="00000000">
        <w:rPr>
          <w:sz w:val="24"/>
          <w:szCs w:val="24"/>
          <w:vertAlign w:val="superscript"/>
        </w:rPr>
        <w:footnoteReference w:customMarkFollows="0" w:id="14"/>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If it is doubtful about all of the listeners whether or not they will listen to the whole reading (due to illness, fatigue, etc), the </w:t>
      </w:r>
      <w:r w:rsidDel="00000000" w:rsidR="00000000" w:rsidRPr="00000000">
        <w:rPr>
          <w:i w:val="1"/>
          <w:sz w:val="24"/>
          <w:szCs w:val="24"/>
          <w:rtl w:val="0"/>
        </w:rPr>
        <w:t xml:space="preserve">brachos </w:t>
      </w:r>
      <w:r w:rsidDel="00000000" w:rsidR="00000000" w:rsidRPr="00000000">
        <w:rPr>
          <w:sz w:val="24"/>
          <w:szCs w:val="24"/>
          <w:rtl w:val="0"/>
        </w:rPr>
        <w:t xml:space="preserve">should not be said.</w:t>
      </w:r>
      <w:r w:rsidDel="00000000" w:rsidR="00000000" w:rsidRPr="00000000">
        <w:rPr>
          <w:sz w:val="24"/>
          <w:szCs w:val="24"/>
          <w:vertAlign w:val="superscript"/>
        </w:rPr>
        <w:footnoteReference w:customMarkFollows="0" w:id="15"/>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If one is reading in the private home of one family, one does not need to be concerned about separation between men and women. If one is reading for multiple families, or in a public place, such as a workplace, school, and the like, one should make sure that the seating is separate. If one is reading in a shul or Chabad House (or any official program), there must be a </w:t>
      </w:r>
      <w:r w:rsidDel="00000000" w:rsidR="00000000" w:rsidRPr="00000000">
        <w:rPr>
          <w:i w:val="1"/>
          <w:sz w:val="24"/>
          <w:szCs w:val="24"/>
          <w:rtl w:val="0"/>
        </w:rPr>
        <w:t xml:space="preserve">mechitza</w:t>
      </w:r>
      <w:r w:rsidDel="00000000" w:rsidR="00000000" w:rsidRPr="00000000">
        <w:rPr>
          <w:sz w:val="24"/>
          <w:szCs w:val="24"/>
          <w:rtl w:val="0"/>
        </w:rPr>
        <w:t xml:space="preserve">.</w:t>
      </w:r>
      <w:r w:rsidDel="00000000" w:rsidR="00000000" w:rsidRPr="00000000">
        <w:rPr>
          <w:sz w:val="24"/>
          <w:szCs w:val="24"/>
          <w:vertAlign w:val="superscript"/>
        </w:rPr>
        <w:footnoteReference w:customMarkFollows="0" w:id="16"/>
      </w:r>
      <w:r w:rsidDel="00000000" w:rsidR="00000000" w:rsidRPr="00000000">
        <w:rPr>
          <w:rtl w:val="0"/>
        </w:rPr>
      </w:r>
    </w:p>
    <w:p w:rsidR="00000000" w:rsidDel="00000000" w:rsidP="00000000" w:rsidRDefault="00000000" w:rsidRPr="00000000" w14:paraId="00000014">
      <w:pPr>
        <w:pStyle w:val="Heading1"/>
        <w:spacing w:after="240" w:before="240" w:lineRule="auto"/>
        <w:rPr>
          <w:sz w:val="24"/>
          <w:szCs w:val="24"/>
        </w:rPr>
      </w:pPr>
      <w:bookmarkStart w:colFirst="0" w:colLast="0" w:name="_b4k05iveo8ea" w:id="2"/>
      <w:bookmarkEnd w:id="2"/>
      <w:r w:rsidDel="00000000" w:rsidR="00000000" w:rsidRPr="00000000">
        <w:rPr>
          <w:sz w:val="24"/>
          <w:szCs w:val="24"/>
          <w:rtl w:val="0"/>
        </w:rPr>
        <w:t xml:space="preserve">Matonos L'evyonim</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One should prepare </w:t>
      </w:r>
      <w:r w:rsidDel="00000000" w:rsidR="00000000" w:rsidRPr="00000000">
        <w:rPr>
          <w:i w:val="1"/>
          <w:sz w:val="24"/>
          <w:szCs w:val="24"/>
          <w:rtl w:val="0"/>
        </w:rPr>
        <w:t xml:space="preserve">tzedaka </w:t>
      </w:r>
      <w:r w:rsidDel="00000000" w:rsidR="00000000" w:rsidRPr="00000000">
        <w:rPr>
          <w:sz w:val="24"/>
          <w:szCs w:val="24"/>
          <w:rtl w:val="0"/>
        </w:rPr>
        <w:t xml:space="preserve">boxes if there are no </w:t>
      </w:r>
      <w:r w:rsidDel="00000000" w:rsidR="00000000" w:rsidRPr="00000000">
        <w:rPr>
          <w:i w:val="1"/>
          <w:sz w:val="24"/>
          <w:szCs w:val="24"/>
          <w:rtl w:val="0"/>
        </w:rPr>
        <w:t xml:space="preserve">evyonim </w:t>
      </w:r>
      <w:r w:rsidDel="00000000" w:rsidR="00000000" w:rsidRPr="00000000">
        <w:rPr>
          <w:sz w:val="24"/>
          <w:szCs w:val="24"/>
          <w:rtl w:val="0"/>
        </w:rPr>
        <w:t xml:space="preserve">to give to present. One should emphasize to everyone that it is preferable for the money to be received by the </w:t>
      </w:r>
      <w:r w:rsidDel="00000000" w:rsidR="00000000" w:rsidRPr="00000000">
        <w:rPr>
          <w:i w:val="1"/>
          <w:sz w:val="24"/>
          <w:szCs w:val="24"/>
          <w:rtl w:val="0"/>
        </w:rPr>
        <w:t xml:space="preserve">evyon </w:t>
      </w:r>
      <w:r w:rsidDel="00000000" w:rsidR="00000000" w:rsidRPr="00000000">
        <w:rPr>
          <w:sz w:val="24"/>
          <w:szCs w:val="24"/>
          <w:rtl w:val="0"/>
        </w:rPr>
        <w:t xml:space="preserve">on Purim itself (these days this can be easily done via the internet), but halachically, one is </w:t>
      </w:r>
      <w:r w:rsidDel="00000000" w:rsidR="00000000" w:rsidRPr="00000000">
        <w:rPr>
          <w:i w:val="1"/>
          <w:sz w:val="24"/>
          <w:szCs w:val="24"/>
          <w:rtl w:val="0"/>
        </w:rPr>
        <w:t xml:space="preserve">yotze </w:t>
      </w:r>
      <w:r w:rsidDel="00000000" w:rsidR="00000000" w:rsidRPr="00000000">
        <w:rPr>
          <w:sz w:val="24"/>
          <w:szCs w:val="24"/>
          <w:rtl w:val="0"/>
        </w:rPr>
        <w:t xml:space="preserve">by putting it in a </w:t>
      </w:r>
      <w:r w:rsidDel="00000000" w:rsidR="00000000" w:rsidRPr="00000000">
        <w:rPr>
          <w:i w:val="1"/>
          <w:sz w:val="24"/>
          <w:szCs w:val="24"/>
          <w:rtl w:val="0"/>
        </w:rPr>
        <w:t xml:space="preserve">pushka </w:t>
      </w:r>
      <w:r w:rsidDel="00000000" w:rsidR="00000000" w:rsidRPr="00000000">
        <w:rPr>
          <w:sz w:val="24"/>
          <w:szCs w:val="24"/>
          <w:rtl w:val="0"/>
        </w:rPr>
        <w:t xml:space="preserve">to be distributed later.</w:t>
      </w:r>
      <w:r w:rsidDel="00000000" w:rsidR="00000000" w:rsidRPr="00000000">
        <w:rPr>
          <w:sz w:val="24"/>
          <w:szCs w:val="24"/>
          <w:vertAlign w:val="superscript"/>
        </w:rPr>
        <w:footnoteReference w:customMarkFollows="0" w:id="17"/>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highlight w:val="yellow"/>
          <w:rtl w:val="0"/>
        </w:rPr>
        <w:t xml:space="preserve">The minimum amount is to give the value of a </w:t>
      </w:r>
      <w:r w:rsidDel="00000000" w:rsidR="00000000" w:rsidRPr="00000000">
        <w:rPr>
          <w:i w:val="1"/>
          <w:sz w:val="24"/>
          <w:szCs w:val="24"/>
          <w:highlight w:val="yellow"/>
          <w:rtl w:val="0"/>
        </w:rPr>
        <w:t xml:space="preserve">prutah </w:t>
      </w:r>
      <w:r w:rsidDel="00000000" w:rsidR="00000000" w:rsidRPr="00000000">
        <w:rPr>
          <w:sz w:val="24"/>
          <w:szCs w:val="24"/>
          <w:highlight w:val="yellow"/>
          <w:rtl w:val="0"/>
        </w:rPr>
        <w:t xml:space="preserve">(approximately 5 cents) to each </w:t>
      </w:r>
      <w:r w:rsidDel="00000000" w:rsidR="00000000" w:rsidRPr="00000000">
        <w:rPr>
          <w:i w:val="1"/>
          <w:sz w:val="24"/>
          <w:szCs w:val="24"/>
          <w:highlight w:val="yellow"/>
          <w:rtl w:val="0"/>
        </w:rPr>
        <w:t xml:space="preserve">evyon</w:t>
      </w:r>
      <w:r w:rsidDel="00000000" w:rsidR="00000000" w:rsidRPr="00000000">
        <w:rPr>
          <w:sz w:val="24"/>
          <w:szCs w:val="24"/>
          <w:highlight w:val="yellow"/>
          <w:rtl w:val="0"/>
        </w:rPr>
        <w:t xml:space="preserve">.</w:t>
      </w:r>
      <w:r w:rsidDel="00000000" w:rsidR="00000000" w:rsidRPr="00000000">
        <w:rPr>
          <w:sz w:val="24"/>
          <w:szCs w:val="24"/>
          <w:highlight w:val="yellow"/>
          <w:vertAlign w:val="superscript"/>
        </w:rPr>
        <w:footnoteReference w:customMarkFollows="0" w:id="18"/>
      </w:r>
      <w:r w:rsidDel="00000000" w:rsidR="00000000" w:rsidRPr="00000000">
        <w:rPr>
          <w:sz w:val="24"/>
          <w:szCs w:val="24"/>
          <w:highlight w:val="yellow"/>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In certain places (prisons or special institutions), it is forbidden to handle money. One should e</w:t>
      </w:r>
      <w:r w:rsidDel="00000000" w:rsidR="00000000" w:rsidRPr="00000000">
        <w:rPr>
          <w:sz w:val="24"/>
          <w:szCs w:val="24"/>
          <w:highlight w:val="yellow"/>
          <w:rtl w:val="0"/>
        </w:rPr>
        <w:t xml:space="preserve">xplain to those in charge that the money will not remain in the facility; rather, the money will be immediately inserted into the </w:t>
      </w:r>
      <w:r w:rsidDel="00000000" w:rsidR="00000000" w:rsidRPr="00000000">
        <w:rPr>
          <w:i w:val="1"/>
          <w:sz w:val="24"/>
          <w:szCs w:val="24"/>
          <w:highlight w:val="yellow"/>
          <w:rtl w:val="0"/>
        </w:rPr>
        <w:t xml:space="preserve">pushka</w:t>
      </w:r>
      <w:r w:rsidDel="00000000" w:rsidR="00000000" w:rsidRPr="00000000">
        <w:rPr>
          <w:sz w:val="24"/>
          <w:szCs w:val="24"/>
          <w:highlight w:val="yellow"/>
          <w:rtl w:val="0"/>
        </w:rPr>
        <w:t xml:space="preserve">. If they do not agree, one should have someone else pick up the money (acquire it) for the prisoner, etc., and the prisoner should make you his personal shliach to give the money on his behalf.</w:t>
      </w:r>
      <w:r w:rsidDel="00000000" w:rsidR="00000000" w:rsidRPr="00000000">
        <w:rPr>
          <w:vertAlign w:val="superscript"/>
        </w:rPr>
        <w:footnoteReference w:customMarkFollows="0" w:id="19"/>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The money should be given to an actual </w:t>
      </w:r>
      <w:r w:rsidDel="00000000" w:rsidR="00000000" w:rsidRPr="00000000">
        <w:rPr>
          <w:i w:val="1"/>
          <w:sz w:val="24"/>
          <w:szCs w:val="24"/>
          <w:rtl w:val="0"/>
        </w:rPr>
        <w:t xml:space="preserve">evyon </w:t>
      </w:r>
      <w:r w:rsidDel="00000000" w:rsidR="00000000" w:rsidRPr="00000000">
        <w:rPr>
          <w:sz w:val="24"/>
          <w:szCs w:val="24"/>
          <w:rtl w:val="0"/>
        </w:rPr>
        <w:t xml:space="preserve">and not to other charitable institutions.</w:t>
      </w:r>
      <w:r w:rsidDel="00000000" w:rsidR="00000000" w:rsidRPr="00000000">
        <w:rPr>
          <w:sz w:val="24"/>
          <w:szCs w:val="24"/>
          <w:highlight w:val="white"/>
          <w:rtl w:val="0"/>
        </w:rPr>
        <w:t xml:space="preserve"> (If a </w:t>
      </w:r>
      <w:r w:rsidDel="00000000" w:rsidR="00000000" w:rsidRPr="00000000">
        <w:rPr>
          <w:i w:val="1"/>
          <w:sz w:val="24"/>
          <w:szCs w:val="24"/>
          <w:highlight w:val="white"/>
          <w:rtl w:val="0"/>
        </w:rPr>
        <w:t xml:space="preserve">mosad</w:t>
      </w:r>
      <w:r w:rsidDel="00000000" w:rsidR="00000000" w:rsidRPr="00000000">
        <w:rPr>
          <w:sz w:val="24"/>
          <w:szCs w:val="24"/>
          <w:highlight w:val="white"/>
          <w:rtl w:val="0"/>
        </w:rPr>
        <w:t xml:space="preserve"> makes meals for the needy, </w:t>
      </w:r>
      <w:r w:rsidDel="00000000" w:rsidR="00000000" w:rsidRPr="00000000">
        <w:rPr>
          <w:i w:val="1"/>
          <w:sz w:val="24"/>
          <w:szCs w:val="24"/>
          <w:highlight w:val="white"/>
          <w:rtl w:val="0"/>
        </w:rPr>
        <w:t xml:space="preserve">matanos l’evyonim</w:t>
      </w:r>
      <w:r w:rsidDel="00000000" w:rsidR="00000000" w:rsidRPr="00000000">
        <w:rPr>
          <w:sz w:val="24"/>
          <w:szCs w:val="24"/>
          <w:highlight w:val="white"/>
          <w:rtl w:val="0"/>
        </w:rPr>
        <w:t xml:space="preserve"> can be given to them.)</w:t>
      </w:r>
      <w:r w:rsidDel="00000000" w:rsidR="00000000" w:rsidRPr="00000000">
        <w:rPr>
          <w:sz w:val="24"/>
          <w:szCs w:val="24"/>
          <w:highlight w:val="white"/>
          <w:rtl w:val="0"/>
        </w:rPr>
        <w:t xml:space="preserve"> </w:t>
      </w:r>
      <w:r w:rsidDel="00000000" w:rsidR="00000000" w:rsidRPr="00000000">
        <w:rPr>
          <w:sz w:val="24"/>
          <w:szCs w:val="24"/>
          <w:rtl w:val="0"/>
        </w:rPr>
        <w:t xml:space="preserve">Practically, one can set up 2 </w:t>
      </w:r>
      <w:r w:rsidDel="00000000" w:rsidR="00000000" w:rsidRPr="00000000">
        <w:rPr>
          <w:i w:val="1"/>
          <w:sz w:val="24"/>
          <w:szCs w:val="24"/>
          <w:rtl w:val="0"/>
        </w:rPr>
        <w:t xml:space="preserve">tzedaka </w:t>
      </w:r>
      <w:r w:rsidDel="00000000" w:rsidR="00000000" w:rsidRPr="00000000">
        <w:rPr>
          <w:sz w:val="24"/>
          <w:szCs w:val="24"/>
          <w:rtl w:val="0"/>
        </w:rPr>
        <w:t xml:space="preserve">boxes: one for </w:t>
      </w:r>
      <w:r w:rsidDel="00000000" w:rsidR="00000000" w:rsidRPr="00000000">
        <w:rPr>
          <w:i w:val="1"/>
          <w:sz w:val="24"/>
          <w:szCs w:val="24"/>
          <w:rtl w:val="0"/>
        </w:rPr>
        <w:t xml:space="preserve">matonos l'evyonim</w:t>
      </w:r>
      <w:r w:rsidDel="00000000" w:rsidR="00000000" w:rsidRPr="00000000">
        <w:rPr>
          <w:sz w:val="24"/>
          <w:szCs w:val="24"/>
          <w:rtl w:val="0"/>
        </w:rPr>
        <w:t xml:space="preserve"> (this box should be divided among a few </w:t>
      </w:r>
      <w:r w:rsidDel="00000000" w:rsidR="00000000" w:rsidRPr="00000000">
        <w:rPr>
          <w:i w:val="1"/>
          <w:sz w:val="24"/>
          <w:szCs w:val="24"/>
          <w:rtl w:val="0"/>
        </w:rPr>
        <w:t xml:space="preserve">evyonim</w:t>
      </w:r>
      <w:r w:rsidDel="00000000" w:rsidR="00000000" w:rsidRPr="00000000">
        <w:rPr>
          <w:sz w:val="24"/>
          <w:szCs w:val="24"/>
          <w:rtl w:val="0"/>
        </w:rPr>
        <w:t xml:space="preserve">) and one for general donations. Additionally, if one does not have an annual salary, nor recurring donations, sufficient </w:t>
      </w:r>
      <w:r w:rsidDel="00000000" w:rsidR="00000000" w:rsidRPr="00000000">
        <w:rPr>
          <w:sz w:val="24"/>
          <w:szCs w:val="24"/>
          <w:highlight w:val="white"/>
          <w:rtl w:val="0"/>
        </w:rPr>
        <w:t xml:space="preserve">for one’s minimal needs</w:t>
      </w:r>
      <w:r w:rsidDel="00000000" w:rsidR="00000000" w:rsidRPr="00000000">
        <w:rPr>
          <w:sz w:val="24"/>
          <w:szCs w:val="24"/>
          <w:rtl w:val="0"/>
        </w:rPr>
        <w:t xml:space="preserve">, one is considered to be an </w:t>
      </w:r>
      <w:r w:rsidDel="00000000" w:rsidR="00000000" w:rsidRPr="00000000">
        <w:rPr>
          <w:i w:val="1"/>
          <w:sz w:val="24"/>
          <w:szCs w:val="24"/>
          <w:rtl w:val="0"/>
        </w:rPr>
        <w:t xml:space="preserve">evyon </w:t>
      </w:r>
      <w:r w:rsidDel="00000000" w:rsidR="00000000" w:rsidRPr="00000000">
        <w:rPr>
          <w:sz w:val="24"/>
          <w:szCs w:val="24"/>
          <w:rtl w:val="0"/>
        </w:rPr>
        <w:t xml:space="preserve">and may use the money for his family.</w:t>
      </w:r>
      <w:r w:rsidDel="00000000" w:rsidR="00000000" w:rsidRPr="00000000">
        <w:rPr>
          <w:sz w:val="24"/>
          <w:szCs w:val="24"/>
          <w:highlight w:val="yellow"/>
          <w:vertAlign w:val="superscript"/>
        </w:rPr>
        <w:footnoteReference w:customMarkFollows="0" w:id="20"/>
      </w: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sz w:val="24"/>
          <w:szCs w:val="24"/>
          <w:rtl w:val="0"/>
        </w:rPr>
        <w:t xml:space="preserve">One should emphasize to everyone that the time for the </w:t>
      </w:r>
      <w:r w:rsidDel="00000000" w:rsidR="00000000" w:rsidRPr="00000000">
        <w:rPr>
          <w:i w:val="1"/>
          <w:sz w:val="24"/>
          <w:szCs w:val="24"/>
          <w:rtl w:val="0"/>
        </w:rPr>
        <w:t xml:space="preserve">mitzvah </w:t>
      </w:r>
      <w:r w:rsidDel="00000000" w:rsidR="00000000" w:rsidRPr="00000000">
        <w:rPr>
          <w:sz w:val="24"/>
          <w:szCs w:val="24"/>
          <w:rtl w:val="0"/>
        </w:rPr>
        <w:t xml:space="preserve">is until </w:t>
      </w:r>
      <w:r w:rsidDel="00000000" w:rsidR="00000000" w:rsidRPr="00000000">
        <w:rPr>
          <w:i w:val="1"/>
          <w:sz w:val="24"/>
          <w:szCs w:val="24"/>
          <w:rtl w:val="0"/>
        </w:rPr>
        <w:t xml:space="preserve">shkia </w:t>
      </w:r>
      <w:r w:rsidDel="00000000" w:rsidR="00000000" w:rsidRPr="00000000">
        <w:rPr>
          <w:sz w:val="24"/>
          <w:szCs w:val="24"/>
          <w:rtl w:val="0"/>
        </w:rPr>
        <w:t xml:space="preserve">(and </w:t>
      </w:r>
      <w:r w:rsidDel="00000000" w:rsidR="00000000" w:rsidRPr="00000000">
        <w:rPr>
          <w:i w:val="1"/>
          <w:sz w:val="24"/>
          <w:szCs w:val="24"/>
          <w:rtl w:val="0"/>
        </w:rPr>
        <w:t xml:space="preserve">bedi’eved </w:t>
      </w:r>
      <w:r w:rsidDel="00000000" w:rsidR="00000000" w:rsidRPr="00000000">
        <w:rPr>
          <w:sz w:val="24"/>
          <w:szCs w:val="24"/>
          <w:rtl w:val="0"/>
        </w:rPr>
        <w:t xml:space="preserve">until </w:t>
      </w:r>
      <w:r w:rsidDel="00000000" w:rsidR="00000000" w:rsidRPr="00000000">
        <w:rPr>
          <w:i w:val="1"/>
          <w:sz w:val="24"/>
          <w:szCs w:val="24"/>
          <w:rtl w:val="0"/>
        </w:rPr>
        <w:t xml:space="preserve">tzeis</w:t>
      </w:r>
      <w:r w:rsidDel="00000000" w:rsidR="00000000" w:rsidRPr="00000000">
        <w:rPr>
          <w:sz w:val="24"/>
          <w:szCs w:val="24"/>
          <w:rtl w:val="0"/>
        </w:rPr>
        <w:t xml:space="preserve">).</w:t>
      </w:r>
      <w:r w:rsidDel="00000000" w:rsidR="00000000" w:rsidRPr="00000000">
        <w:rPr>
          <w:sz w:val="24"/>
          <w:szCs w:val="24"/>
          <w:vertAlign w:val="superscript"/>
        </w:rPr>
        <w:footnoteReference w:customMarkFollows="0" w:id="21"/>
      </w:r>
      <w:r w:rsidDel="00000000" w:rsidR="00000000" w:rsidRPr="00000000">
        <w:rPr>
          <w:sz w:val="24"/>
          <w:szCs w:val="24"/>
          <w:rtl w:val="0"/>
        </w:rPr>
        <w:t xml:space="preserve"> </w:t>
      </w:r>
    </w:p>
    <w:p w:rsidR="00000000" w:rsidDel="00000000" w:rsidP="00000000" w:rsidRDefault="00000000" w:rsidRPr="00000000" w14:paraId="0000001B">
      <w:pPr>
        <w:pStyle w:val="Heading1"/>
        <w:spacing w:after="240" w:before="240" w:lineRule="auto"/>
        <w:rPr>
          <w:sz w:val="24"/>
          <w:szCs w:val="24"/>
        </w:rPr>
      </w:pPr>
      <w:bookmarkStart w:colFirst="0" w:colLast="0" w:name="_3lggz4a6lkwn" w:id="3"/>
      <w:bookmarkEnd w:id="3"/>
      <w:r w:rsidDel="00000000" w:rsidR="00000000" w:rsidRPr="00000000">
        <w:rPr>
          <w:sz w:val="24"/>
          <w:szCs w:val="24"/>
          <w:rtl w:val="0"/>
        </w:rPr>
        <w:t xml:space="preserve">Misloach Manos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It is important to remember that the </w:t>
      </w:r>
      <w:r w:rsidDel="00000000" w:rsidR="00000000" w:rsidRPr="00000000">
        <w:rPr>
          <w:i w:val="1"/>
          <w:sz w:val="24"/>
          <w:szCs w:val="24"/>
          <w:rtl w:val="0"/>
        </w:rPr>
        <w:t xml:space="preserve">mitzvah </w:t>
      </w:r>
      <w:r w:rsidDel="00000000" w:rsidR="00000000" w:rsidRPr="00000000">
        <w:rPr>
          <w:sz w:val="24"/>
          <w:szCs w:val="24"/>
          <w:rtl w:val="0"/>
        </w:rPr>
        <w:t xml:space="preserve">is for every Jew to </w:t>
      </w:r>
      <w:r w:rsidDel="00000000" w:rsidR="00000000" w:rsidRPr="00000000">
        <w:rPr>
          <w:b w:val="1"/>
          <w:sz w:val="24"/>
          <w:szCs w:val="24"/>
          <w:rtl w:val="0"/>
        </w:rPr>
        <w:t xml:space="preserve">give </w:t>
      </w:r>
      <w:r w:rsidDel="00000000" w:rsidR="00000000" w:rsidRPr="00000000">
        <w:rPr>
          <w:i w:val="1"/>
          <w:sz w:val="24"/>
          <w:szCs w:val="24"/>
          <w:rtl w:val="0"/>
        </w:rPr>
        <w:t xml:space="preserve">mishloach manos</w:t>
      </w:r>
      <w:r w:rsidDel="00000000" w:rsidR="00000000" w:rsidRPr="00000000">
        <w:rPr>
          <w:sz w:val="24"/>
          <w:szCs w:val="24"/>
          <w:rtl w:val="0"/>
        </w:rPr>
        <w:t xml:space="preserve">. Therefore, packages should be prepared which people can give to one another.</w:t>
      </w:r>
      <w:r w:rsidDel="00000000" w:rsidR="00000000" w:rsidRPr="00000000">
        <w:rPr>
          <w:sz w:val="24"/>
          <w:szCs w:val="24"/>
          <w:vertAlign w:val="superscript"/>
        </w:rPr>
        <w:footnoteReference w:customMarkFollows="0" w:id="22"/>
      </w:r>
      <w:r w:rsidDel="00000000" w:rsidR="00000000" w:rsidRPr="00000000">
        <w:rPr>
          <w:sz w:val="24"/>
          <w:szCs w:val="24"/>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i w:val="1"/>
          <w:sz w:val="24"/>
          <w:szCs w:val="24"/>
          <w:rtl w:val="0"/>
        </w:rPr>
        <w:t xml:space="preserve">Mishloach manos</w:t>
      </w:r>
      <w:r w:rsidDel="00000000" w:rsidR="00000000" w:rsidRPr="00000000">
        <w:rPr>
          <w:sz w:val="24"/>
          <w:szCs w:val="24"/>
          <w:rtl w:val="0"/>
        </w:rPr>
        <w:t xml:space="preserve"> should contain a minimum of 2 types of food, 2 types of </w:t>
      </w:r>
      <w:r w:rsidDel="00000000" w:rsidR="00000000" w:rsidRPr="00000000">
        <w:rPr>
          <w:sz w:val="24"/>
          <w:szCs w:val="24"/>
          <w:highlight w:val="white"/>
          <w:rtl w:val="0"/>
        </w:rPr>
        <w:t xml:space="preserve">drink, or one food and one drink. The two may be of the same </w:t>
      </w:r>
      <w:r w:rsidDel="00000000" w:rsidR="00000000" w:rsidRPr="00000000">
        <w:rPr>
          <w:i w:val="1"/>
          <w:sz w:val="24"/>
          <w:szCs w:val="24"/>
          <w:highlight w:val="white"/>
          <w:rtl w:val="0"/>
        </w:rPr>
        <w:t xml:space="preserve">brachah</w:t>
      </w:r>
      <w:r w:rsidDel="00000000" w:rsidR="00000000" w:rsidRPr="00000000">
        <w:rPr>
          <w:sz w:val="24"/>
          <w:szCs w:val="24"/>
          <w:highlight w:val="white"/>
          <w:rtl w:val="0"/>
        </w:rPr>
        <w:t xml:space="preserve">. The minimum amount for </w:t>
      </w:r>
      <w:r w:rsidDel="00000000" w:rsidR="00000000" w:rsidRPr="00000000">
        <w:rPr>
          <w:i w:val="1"/>
          <w:sz w:val="24"/>
          <w:szCs w:val="24"/>
          <w:highlight w:val="white"/>
          <w:rtl w:val="0"/>
        </w:rPr>
        <w:t xml:space="preserve">mishloach manos</w:t>
      </w:r>
      <w:r w:rsidDel="00000000" w:rsidR="00000000" w:rsidRPr="00000000">
        <w:rPr>
          <w:sz w:val="24"/>
          <w:szCs w:val="24"/>
          <w:highlight w:val="white"/>
          <w:rtl w:val="0"/>
        </w:rPr>
        <w:t xml:space="preserve"> is the value of a </w:t>
      </w:r>
      <w:r w:rsidDel="00000000" w:rsidR="00000000" w:rsidRPr="00000000">
        <w:rPr>
          <w:i w:val="1"/>
          <w:sz w:val="24"/>
          <w:szCs w:val="24"/>
          <w:highlight w:val="white"/>
          <w:rtl w:val="0"/>
        </w:rPr>
        <w:t xml:space="preserve">prutah </w:t>
      </w:r>
      <w:r w:rsidDel="00000000" w:rsidR="00000000" w:rsidRPr="00000000">
        <w:rPr>
          <w:sz w:val="24"/>
          <w:szCs w:val="24"/>
          <w:highlight w:val="white"/>
          <w:rtl w:val="0"/>
        </w:rPr>
        <w:t xml:space="preserve">and the size of a </w:t>
      </w:r>
      <w:r w:rsidDel="00000000" w:rsidR="00000000" w:rsidRPr="00000000">
        <w:rPr>
          <w:i w:val="1"/>
          <w:sz w:val="24"/>
          <w:szCs w:val="24"/>
          <w:highlight w:val="white"/>
          <w:rtl w:val="0"/>
        </w:rPr>
        <w:t xml:space="preserve">kzayis</w:t>
      </w:r>
      <w:r w:rsidDel="00000000" w:rsidR="00000000" w:rsidRPr="00000000">
        <w:rPr>
          <w:sz w:val="24"/>
          <w:szCs w:val="24"/>
          <w:highlight w:val="white"/>
          <w:rtl w:val="0"/>
        </w:rPr>
        <w:t xml:space="preserve">. This applies for each food/drink, and if needed they can be a </w:t>
      </w:r>
      <w:r w:rsidDel="00000000" w:rsidR="00000000" w:rsidRPr="00000000">
        <w:rPr>
          <w:i w:val="1"/>
          <w:sz w:val="24"/>
          <w:szCs w:val="24"/>
          <w:highlight w:val="white"/>
          <w:rtl w:val="0"/>
        </w:rPr>
        <w:t xml:space="preserve">kzayis </w:t>
      </w:r>
      <w:r w:rsidDel="00000000" w:rsidR="00000000" w:rsidRPr="00000000">
        <w:rPr>
          <w:sz w:val="24"/>
          <w:szCs w:val="24"/>
          <w:highlight w:val="white"/>
          <w:rtl w:val="0"/>
        </w:rPr>
        <w:t xml:space="preserve">combined. However, it is important for it to look presentable.</w:t>
      </w:r>
      <w:r w:rsidDel="00000000" w:rsidR="00000000" w:rsidRPr="00000000">
        <w:rPr>
          <w:sz w:val="24"/>
          <w:szCs w:val="24"/>
          <w:highlight w:val="white"/>
          <w:vertAlign w:val="superscript"/>
        </w:rPr>
        <w:footnoteReference w:customMarkFollows="0" w:id="23"/>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highlight w:val="white"/>
        </w:rPr>
      </w:pPr>
      <w:r w:rsidDel="00000000" w:rsidR="00000000" w:rsidRPr="00000000">
        <w:rPr>
          <w:sz w:val="24"/>
          <w:szCs w:val="24"/>
          <w:highlight w:val="white"/>
          <w:rtl w:val="0"/>
        </w:rPr>
        <w:t xml:space="preserve">If one is gifting something that requires </w:t>
      </w:r>
      <w:r w:rsidDel="00000000" w:rsidR="00000000" w:rsidRPr="00000000">
        <w:rPr>
          <w:i w:val="1"/>
          <w:sz w:val="24"/>
          <w:szCs w:val="24"/>
          <w:highlight w:val="white"/>
          <w:rtl w:val="0"/>
        </w:rPr>
        <w:t xml:space="preserve">tevila </w:t>
      </w:r>
      <w:r w:rsidDel="00000000" w:rsidR="00000000" w:rsidRPr="00000000">
        <w:rPr>
          <w:sz w:val="24"/>
          <w:szCs w:val="24"/>
          <w:highlight w:val="white"/>
          <w:rtl w:val="0"/>
        </w:rPr>
        <w:t xml:space="preserve">and the recipient is someone who will </w:t>
      </w:r>
      <w:r w:rsidDel="00000000" w:rsidR="00000000" w:rsidRPr="00000000">
        <w:rPr>
          <w:i w:val="1"/>
          <w:sz w:val="24"/>
          <w:szCs w:val="24"/>
          <w:highlight w:val="white"/>
          <w:rtl w:val="0"/>
        </w:rPr>
        <w:t xml:space="preserve">toivel </w:t>
      </w:r>
      <w:r w:rsidDel="00000000" w:rsidR="00000000" w:rsidRPr="00000000">
        <w:rPr>
          <w:sz w:val="24"/>
          <w:szCs w:val="24"/>
          <w:highlight w:val="white"/>
          <w:rtl w:val="0"/>
        </w:rPr>
        <w:t xml:space="preserve">it (if made aware), one must ensure that no food touches the </w:t>
      </w:r>
      <w:r w:rsidDel="00000000" w:rsidR="00000000" w:rsidRPr="00000000">
        <w:rPr>
          <w:i w:val="1"/>
          <w:sz w:val="24"/>
          <w:szCs w:val="24"/>
          <w:highlight w:val="white"/>
          <w:rtl w:val="0"/>
        </w:rPr>
        <w:t xml:space="preserve">kli </w:t>
      </w:r>
      <w:r w:rsidDel="00000000" w:rsidR="00000000" w:rsidRPr="00000000">
        <w:rPr>
          <w:sz w:val="24"/>
          <w:szCs w:val="24"/>
          <w:highlight w:val="white"/>
          <w:rtl w:val="0"/>
        </w:rPr>
        <w:t xml:space="preserve">and let the recipient know that they should </w:t>
      </w:r>
      <w:r w:rsidDel="00000000" w:rsidR="00000000" w:rsidRPr="00000000">
        <w:rPr>
          <w:i w:val="1"/>
          <w:sz w:val="24"/>
          <w:szCs w:val="24"/>
          <w:highlight w:val="white"/>
          <w:rtl w:val="0"/>
        </w:rPr>
        <w:t xml:space="preserve">toivel </w:t>
      </w:r>
      <w:r w:rsidDel="00000000" w:rsidR="00000000" w:rsidRPr="00000000">
        <w:rPr>
          <w:sz w:val="24"/>
          <w:szCs w:val="24"/>
          <w:highlight w:val="white"/>
          <w:rtl w:val="0"/>
        </w:rPr>
        <w:t xml:space="preserve">it. If the recipient will not </w:t>
      </w:r>
      <w:r w:rsidDel="00000000" w:rsidR="00000000" w:rsidRPr="00000000">
        <w:rPr>
          <w:i w:val="1"/>
          <w:sz w:val="24"/>
          <w:szCs w:val="24"/>
          <w:highlight w:val="white"/>
          <w:rtl w:val="0"/>
        </w:rPr>
        <w:t xml:space="preserve">toivel </w:t>
      </w:r>
      <w:r w:rsidDel="00000000" w:rsidR="00000000" w:rsidRPr="00000000">
        <w:rPr>
          <w:sz w:val="24"/>
          <w:szCs w:val="24"/>
          <w:highlight w:val="white"/>
          <w:rtl w:val="0"/>
        </w:rPr>
        <w:t xml:space="preserve">it, someone else should pick up the </w:t>
      </w:r>
      <w:r w:rsidDel="00000000" w:rsidR="00000000" w:rsidRPr="00000000">
        <w:rPr>
          <w:i w:val="1"/>
          <w:sz w:val="24"/>
          <w:szCs w:val="24"/>
          <w:highlight w:val="white"/>
          <w:rtl w:val="0"/>
        </w:rPr>
        <w:t xml:space="preserve">kli </w:t>
      </w:r>
      <w:r w:rsidDel="00000000" w:rsidR="00000000" w:rsidRPr="00000000">
        <w:rPr>
          <w:sz w:val="24"/>
          <w:szCs w:val="24"/>
          <w:highlight w:val="white"/>
          <w:rtl w:val="0"/>
        </w:rPr>
        <w:t xml:space="preserve">on the recipient's behalf (acquire it for him) and then </w:t>
      </w:r>
      <w:r w:rsidDel="00000000" w:rsidR="00000000" w:rsidRPr="00000000">
        <w:rPr>
          <w:i w:val="1"/>
          <w:sz w:val="24"/>
          <w:szCs w:val="24"/>
          <w:highlight w:val="white"/>
          <w:rtl w:val="0"/>
        </w:rPr>
        <w:t xml:space="preserve">toivel </w:t>
      </w:r>
      <w:r w:rsidDel="00000000" w:rsidR="00000000" w:rsidRPr="00000000">
        <w:rPr>
          <w:sz w:val="24"/>
          <w:szCs w:val="24"/>
          <w:highlight w:val="white"/>
          <w:rtl w:val="0"/>
        </w:rPr>
        <w:t xml:space="preserve">it for him.</w:t>
      </w:r>
      <w:r w:rsidDel="00000000" w:rsidR="00000000" w:rsidRPr="00000000">
        <w:rPr>
          <w:sz w:val="24"/>
          <w:szCs w:val="24"/>
          <w:highlight w:val="white"/>
          <w:vertAlign w:val="superscript"/>
        </w:rPr>
        <w:footnoteReference w:customMarkFollows="0" w:id="24"/>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The </w:t>
      </w:r>
      <w:r w:rsidDel="00000000" w:rsidR="00000000" w:rsidRPr="00000000">
        <w:rPr>
          <w:i w:val="1"/>
          <w:sz w:val="24"/>
          <w:szCs w:val="24"/>
          <w:rtl w:val="0"/>
        </w:rPr>
        <w:t xml:space="preserve">mitzvah </w:t>
      </w:r>
      <w:r w:rsidDel="00000000" w:rsidR="00000000" w:rsidRPr="00000000">
        <w:rPr>
          <w:sz w:val="24"/>
          <w:szCs w:val="24"/>
          <w:rtl w:val="0"/>
        </w:rPr>
        <w:t xml:space="preserve">is for a man to give to a man and a woman to give to a woman. If one needs to give </w:t>
      </w:r>
      <w:r w:rsidDel="00000000" w:rsidR="00000000" w:rsidRPr="00000000">
        <w:rPr>
          <w:i w:val="1"/>
          <w:sz w:val="24"/>
          <w:szCs w:val="24"/>
          <w:rtl w:val="0"/>
        </w:rPr>
        <w:t xml:space="preserve">mishloach manos</w:t>
      </w:r>
      <w:r w:rsidDel="00000000" w:rsidR="00000000" w:rsidRPr="00000000">
        <w:rPr>
          <w:sz w:val="24"/>
          <w:szCs w:val="24"/>
          <w:rtl w:val="0"/>
        </w:rPr>
        <w:t xml:space="preserve"> to a woman — especially if she is not married — one should give it on behalf of his wife and encourage the recipient to </w:t>
      </w:r>
      <w:r w:rsidDel="00000000" w:rsidR="00000000" w:rsidRPr="00000000">
        <w:rPr>
          <w:b w:val="1"/>
          <w:sz w:val="24"/>
          <w:szCs w:val="24"/>
          <w:rtl w:val="0"/>
        </w:rPr>
        <w:t xml:space="preserve">give</w:t>
      </w:r>
      <w:r w:rsidDel="00000000" w:rsidR="00000000" w:rsidRPr="00000000">
        <w:rPr>
          <w:sz w:val="24"/>
          <w:szCs w:val="24"/>
          <w:rtl w:val="0"/>
        </w:rPr>
        <w:t xml:space="preserve"> </w:t>
      </w:r>
      <w:r w:rsidDel="00000000" w:rsidR="00000000" w:rsidRPr="00000000">
        <w:rPr>
          <w:i w:val="1"/>
          <w:sz w:val="24"/>
          <w:szCs w:val="24"/>
          <w:rtl w:val="0"/>
        </w:rPr>
        <w:t xml:space="preserve">mishloach manos</w:t>
      </w:r>
      <w:r w:rsidDel="00000000" w:rsidR="00000000" w:rsidRPr="00000000">
        <w:rPr>
          <w:sz w:val="24"/>
          <w:szCs w:val="24"/>
          <w:rtl w:val="0"/>
        </w:rPr>
        <w:t xml:space="preserve"> to another woman. If necessary, she can give it to you for your wife.</w:t>
      </w:r>
      <w:r w:rsidDel="00000000" w:rsidR="00000000" w:rsidRPr="00000000">
        <w:rPr>
          <w:sz w:val="24"/>
          <w:szCs w:val="24"/>
          <w:vertAlign w:val="superscript"/>
        </w:rPr>
        <w:footnoteReference w:customMarkFollows="0" w:id="25"/>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highlight w:val="white"/>
          <w:rtl w:val="0"/>
        </w:rPr>
        <w:t xml:space="preserve">Lechatchila, one should give </w:t>
      </w:r>
      <w:r w:rsidDel="00000000" w:rsidR="00000000" w:rsidRPr="00000000">
        <w:rPr>
          <w:i w:val="1"/>
          <w:sz w:val="24"/>
          <w:szCs w:val="24"/>
          <w:highlight w:val="white"/>
          <w:rtl w:val="0"/>
        </w:rPr>
        <w:t xml:space="preserve">mishloach manos</w:t>
      </w:r>
      <w:r w:rsidDel="00000000" w:rsidR="00000000" w:rsidRPr="00000000">
        <w:rPr>
          <w:sz w:val="24"/>
          <w:szCs w:val="24"/>
          <w:highlight w:val="white"/>
          <w:rtl w:val="0"/>
        </w:rPr>
        <w:t xml:space="preserve"> to their friends. </w:t>
      </w:r>
      <w:r w:rsidDel="00000000" w:rsidR="00000000" w:rsidRPr="00000000">
        <w:rPr>
          <w:sz w:val="24"/>
          <w:szCs w:val="24"/>
          <w:rtl w:val="0"/>
        </w:rPr>
        <w:t xml:space="preserve">However, children who live with their parents and are supported by them </w:t>
      </w:r>
      <w:r w:rsidDel="00000000" w:rsidR="00000000" w:rsidRPr="00000000">
        <w:rPr>
          <w:sz w:val="24"/>
          <w:szCs w:val="24"/>
          <w:rtl w:val="0"/>
        </w:rPr>
        <w:t xml:space="preserve">are also </w:t>
      </w:r>
      <w:r w:rsidDel="00000000" w:rsidR="00000000" w:rsidRPr="00000000">
        <w:rPr>
          <w:i w:val="1"/>
          <w:sz w:val="24"/>
          <w:szCs w:val="24"/>
          <w:rtl w:val="0"/>
        </w:rPr>
        <w:t xml:space="preserve">yotze </w:t>
      </w:r>
      <w:r w:rsidDel="00000000" w:rsidR="00000000" w:rsidRPr="00000000">
        <w:rPr>
          <w:sz w:val="24"/>
          <w:szCs w:val="24"/>
          <w:rtl w:val="0"/>
        </w:rPr>
        <w:t xml:space="preserve">by giving </w:t>
      </w:r>
      <w:r w:rsidDel="00000000" w:rsidR="00000000" w:rsidRPr="00000000">
        <w:rPr>
          <w:i w:val="1"/>
          <w:sz w:val="24"/>
          <w:szCs w:val="24"/>
          <w:rtl w:val="0"/>
        </w:rPr>
        <w:t xml:space="preserve">mishloach manos</w:t>
      </w:r>
      <w:r w:rsidDel="00000000" w:rsidR="00000000" w:rsidRPr="00000000">
        <w:rPr>
          <w:sz w:val="24"/>
          <w:szCs w:val="24"/>
          <w:rtl w:val="0"/>
        </w:rPr>
        <w:t xml:space="preserve"> to their parents (if the food belongs to them), but parents are not </w:t>
      </w:r>
      <w:r w:rsidDel="00000000" w:rsidR="00000000" w:rsidRPr="00000000">
        <w:rPr>
          <w:i w:val="1"/>
          <w:sz w:val="24"/>
          <w:szCs w:val="24"/>
          <w:rtl w:val="0"/>
        </w:rPr>
        <w:t xml:space="preserve">yotze </w:t>
      </w:r>
      <w:r w:rsidDel="00000000" w:rsidR="00000000" w:rsidRPr="00000000">
        <w:rPr>
          <w:sz w:val="24"/>
          <w:szCs w:val="24"/>
          <w:rtl w:val="0"/>
        </w:rPr>
        <w:t xml:space="preserve">by giving to such children. Siblings are </w:t>
      </w:r>
      <w:r w:rsidDel="00000000" w:rsidR="00000000" w:rsidRPr="00000000">
        <w:rPr>
          <w:i w:val="1"/>
          <w:sz w:val="24"/>
          <w:szCs w:val="24"/>
          <w:rtl w:val="0"/>
        </w:rPr>
        <w:t xml:space="preserve">yotze </w:t>
      </w:r>
      <w:r w:rsidDel="00000000" w:rsidR="00000000" w:rsidRPr="00000000">
        <w:rPr>
          <w:sz w:val="24"/>
          <w:szCs w:val="24"/>
          <w:rtl w:val="0"/>
        </w:rPr>
        <w:t xml:space="preserve">by giving to each other (if the food belongs to them).</w:t>
      </w:r>
      <w:r w:rsidDel="00000000" w:rsidR="00000000" w:rsidRPr="00000000">
        <w:rPr>
          <w:sz w:val="24"/>
          <w:szCs w:val="24"/>
          <w:vertAlign w:val="superscript"/>
        </w:rPr>
        <w:footnoteReference w:customMarkFollows="0" w:id="26"/>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Children are </w:t>
      </w:r>
      <w:r w:rsidDel="00000000" w:rsidR="00000000" w:rsidRPr="00000000">
        <w:rPr>
          <w:i w:val="1"/>
          <w:sz w:val="24"/>
          <w:szCs w:val="24"/>
          <w:rtl w:val="0"/>
        </w:rPr>
        <w:t xml:space="preserve">yotze </w:t>
      </w:r>
      <w:r w:rsidDel="00000000" w:rsidR="00000000" w:rsidRPr="00000000">
        <w:rPr>
          <w:sz w:val="24"/>
          <w:szCs w:val="24"/>
          <w:rtl w:val="0"/>
        </w:rPr>
        <w:t xml:space="preserve">through giving to each other (a boy to a boy and a girl to a girl), but an adult is not </w:t>
      </w:r>
      <w:r w:rsidDel="00000000" w:rsidR="00000000" w:rsidRPr="00000000">
        <w:rPr>
          <w:i w:val="1"/>
          <w:sz w:val="24"/>
          <w:szCs w:val="24"/>
          <w:rtl w:val="0"/>
        </w:rPr>
        <w:t xml:space="preserve">yotze </w:t>
      </w:r>
      <w:r w:rsidDel="00000000" w:rsidR="00000000" w:rsidRPr="00000000">
        <w:rPr>
          <w:sz w:val="24"/>
          <w:szCs w:val="24"/>
          <w:rtl w:val="0"/>
        </w:rPr>
        <w:t xml:space="preserve">by giving to a child under bar/bas mitzvah.</w:t>
      </w:r>
      <w:r w:rsidDel="00000000" w:rsidR="00000000" w:rsidRPr="00000000">
        <w:rPr>
          <w:sz w:val="24"/>
          <w:szCs w:val="24"/>
          <w:vertAlign w:val="superscript"/>
        </w:rPr>
        <w:footnoteReference w:customMarkFollows="0" w:id="27"/>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rPr>
      </w:pPr>
      <w:r w:rsidDel="00000000" w:rsidR="00000000" w:rsidRPr="00000000">
        <w:rPr>
          <w:sz w:val="24"/>
          <w:szCs w:val="24"/>
          <w:rtl w:val="0"/>
        </w:rPr>
        <w:t xml:space="preserve">One should emphasize to everyone that the time for the </w:t>
      </w:r>
      <w:r w:rsidDel="00000000" w:rsidR="00000000" w:rsidRPr="00000000">
        <w:rPr>
          <w:i w:val="1"/>
          <w:sz w:val="24"/>
          <w:szCs w:val="24"/>
          <w:rtl w:val="0"/>
        </w:rPr>
        <w:t xml:space="preserve">mitzvah </w:t>
      </w:r>
      <w:r w:rsidDel="00000000" w:rsidR="00000000" w:rsidRPr="00000000">
        <w:rPr>
          <w:sz w:val="24"/>
          <w:szCs w:val="24"/>
          <w:rtl w:val="0"/>
        </w:rPr>
        <w:t xml:space="preserve">is until </w:t>
      </w:r>
      <w:r w:rsidDel="00000000" w:rsidR="00000000" w:rsidRPr="00000000">
        <w:rPr>
          <w:i w:val="1"/>
          <w:sz w:val="24"/>
          <w:szCs w:val="24"/>
          <w:rtl w:val="0"/>
        </w:rPr>
        <w:t xml:space="preserve">shkia </w:t>
      </w:r>
      <w:r w:rsidDel="00000000" w:rsidR="00000000" w:rsidRPr="00000000">
        <w:rPr>
          <w:sz w:val="24"/>
          <w:szCs w:val="24"/>
          <w:rtl w:val="0"/>
        </w:rPr>
        <w:t xml:space="preserve">(</w:t>
      </w:r>
      <w:r w:rsidDel="00000000" w:rsidR="00000000" w:rsidRPr="00000000">
        <w:rPr>
          <w:i w:val="1"/>
          <w:sz w:val="24"/>
          <w:szCs w:val="24"/>
          <w:rtl w:val="0"/>
        </w:rPr>
        <w:t xml:space="preserve">bedi’eved</w:t>
      </w:r>
      <w:r w:rsidDel="00000000" w:rsidR="00000000" w:rsidRPr="00000000">
        <w:rPr>
          <w:sz w:val="24"/>
          <w:szCs w:val="24"/>
          <w:rtl w:val="0"/>
        </w:rPr>
        <w:t xml:space="preserve"> until </w:t>
      </w:r>
      <w:r w:rsidDel="00000000" w:rsidR="00000000" w:rsidRPr="00000000">
        <w:rPr>
          <w:i w:val="1"/>
          <w:sz w:val="24"/>
          <w:szCs w:val="24"/>
          <w:rtl w:val="0"/>
        </w:rPr>
        <w:t xml:space="preserve">tzeis</w:t>
      </w:r>
      <w:r w:rsidDel="00000000" w:rsidR="00000000" w:rsidRPr="00000000">
        <w:rPr>
          <w:sz w:val="24"/>
          <w:szCs w:val="24"/>
          <w:rtl w:val="0"/>
        </w:rPr>
        <w:t xml:space="preserve">).</w:t>
      </w:r>
      <w:r w:rsidDel="00000000" w:rsidR="00000000" w:rsidRPr="00000000">
        <w:rPr>
          <w:sz w:val="24"/>
          <w:szCs w:val="24"/>
          <w:vertAlign w:val="superscript"/>
        </w:rPr>
        <w:footnoteReference w:customMarkFollows="0" w:id="28"/>
      </w:r>
      <w:r w:rsidDel="00000000" w:rsidR="00000000" w:rsidRPr="00000000">
        <w:rPr>
          <w:sz w:val="24"/>
          <w:szCs w:val="24"/>
          <w:rtl w:val="0"/>
        </w:rPr>
        <w:t xml:space="preserve"> </w:t>
      </w:r>
    </w:p>
    <w:p w:rsidR="00000000" w:rsidDel="00000000" w:rsidP="00000000" w:rsidRDefault="00000000" w:rsidRPr="00000000" w14:paraId="00000029">
      <w:pPr>
        <w:pStyle w:val="Heading1"/>
        <w:spacing w:after="240" w:before="240" w:lineRule="auto"/>
        <w:rPr>
          <w:sz w:val="24"/>
          <w:szCs w:val="24"/>
        </w:rPr>
      </w:pPr>
      <w:bookmarkStart w:colFirst="0" w:colLast="0" w:name="_gl2voivrr11w" w:id="4"/>
      <w:bookmarkEnd w:id="4"/>
      <w:r w:rsidDel="00000000" w:rsidR="00000000" w:rsidRPr="00000000">
        <w:rPr>
          <w:sz w:val="24"/>
          <w:szCs w:val="24"/>
          <w:rtl w:val="0"/>
        </w:rPr>
        <w:t xml:space="preserve">Seudas Purim</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i w:val="1"/>
          <w:sz w:val="24"/>
          <w:szCs w:val="24"/>
          <w:rtl w:val="0"/>
        </w:rPr>
        <w:t xml:space="preserve">Minchah </w:t>
      </w:r>
      <w:r w:rsidDel="00000000" w:rsidR="00000000" w:rsidRPr="00000000">
        <w:rPr>
          <w:sz w:val="24"/>
          <w:szCs w:val="24"/>
          <w:rtl w:val="0"/>
        </w:rPr>
        <w:t xml:space="preserve">should be </w:t>
      </w:r>
      <w:r w:rsidDel="00000000" w:rsidR="00000000" w:rsidRPr="00000000">
        <w:rPr>
          <w:i w:val="1"/>
          <w:sz w:val="24"/>
          <w:szCs w:val="24"/>
          <w:rtl w:val="0"/>
        </w:rPr>
        <w:t xml:space="preserve">davened </w:t>
      </w:r>
      <w:r w:rsidDel="00000000" w:rsidR="00000000" w:rsidRPr="00000000">
        <w:rPr>
          <w:sz w:val="24"/>
          <w:szCs w:val="24"/>
          <w:rtl w:val="0"/>
        </w:rPr>
        <w:t xml:space="preserve">before the </w:t>
      </w:r>
      <w:r w:rsidDel="00000000" w:rsidR="00000000" w:rsidRPr="00000000">
        <w:rPr>
          <w:i w:val="1"/>
          <w:sz w:val="24"/>
          <w:szCs w:val="24"/>
          <w:rtl w:val="0"/>
        </w:rPr>
        <w:t xml:space="preserve">seuda</w:t>
      </w:r>
      <w:r w:rsidDel="00000000" w:rsidR="00000000" w:rsidRPr="00000000">
        <w:rPr>
          <w:sz w:val="24"/>
          <w:szCs w:val="24"/>
          <w:rtl w:val="0"/>
        </w:rPr>
        <w:t xml:space="preserve">.</w:t>
      </w:r>
      <w:r w:rsidDel="00000000" w:rsidR="00000000" w:rsidRPr="00000000">
        <w:rPr>
          <w:sz w:val="24"/>
          <w:szCs w:val="24"/>
          <w:vertAlign w:val="superscript"/>
        </w:rPr>
        <w:footnoteReference w:customMarkFollows="0" w:id="29"/>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The </w:t>
      </w:r>
      <w:r w:rsidDel="00000000" w:rsidR="00000000" w:rsidRPr="00000000">
        <w:rPr>
          <w:i w:val="1"/>
          <w:sz w:val="24"/>
          <w:szCs w:val="24"/>
          <w:rtl w:val="0"/>
        </w:rPr>
        <w:t xml:space="preserve">seuda </w:t>
      </w:r>
      <w:r w:rsidDel="00000000" w:rsidR="00000000" w:rsidRPr="00000000">
        <w:rPr>
          <w:sz w:val="24"/>
          <w:szCs w:val="24"/>
          <w:rtl w:val="0"/>
        </w:rPr>
        <w:t xml:space="preserve">should be scheduled sufficient time before </w:t>
      </w:r>
      <w:r w:rsidDel="00000000" w:rsidR="00000000" w:rsidRPr="00000000">
        <w:rPr>
          <w:i w:val="1"/>
          <w:sz w:val="24"/>
          <w:szCs w:val="24"/>
          <w:rtl w:val="0"/>
        </w:rPr>
        <w:t xml:space="preserve">shkia </w:t>
      </w:r>
      <w:r w:rsidDel="00000000" w:rsidR="00000000" w:rsidRPr="00000000">
        <w:rPr>
          <w:sz w:val="24"/>
          <w:szCs w:val="24"/>
          <w:rtl w:val="0"/>
        </w:rPr>
        <w:t xml:space="preserve">so that a noticeable part of the </w:t>
      </w:r>
      <w:r w:rsidDel="00000000" w:rsidR="00000000" w:rsidRPr="00000000">
        <w:rPr>
          <w:i w:val="1"/>
          <w:sz w:val="24"/>
          <w:szCs w:val="24"/>
          <w:rtl w:val="0"/>
        </w:rPr>
        <w:t xml:space="preserve">seuda </w:t>
      </w:r>
      <w:r w:rsidDel="00000000" w:rsidR="00000000" w:rsidRPr="00000000">
        <w:rPr>
          <w:sz w:val="24"/>
          <w:szCs w:val="24"/>
          <w:rtl w:val="0"/>
        </w:rPr>
        <w:t xml:space="preserve">will take place before </w:t>
      </w:r>
      <w:r w:rsidDel="00000000" w:rsidR="00000000" w:rsidRPr="00000000">
        <w:rPr>
          <w:i w:val="1"/>
          <w:sz w:val="24"/>
          <w:szCs w:val="24"/>
          <w:rtl w:val="0"/>
        </w:rPr>
        <w:t xml:space="preserve">shkia </w:t>
      </w:r>
      <w:r w:rsidDel="00000000" w:rsidR="00000000" w:rsidRPr="00000000">
        <w:rPr>
          <w:sz w:val="24"/>
          <w:szCs w:val="24"/>
          <w:rtl w:val="0"/>
        </w:rPr>
        <w:t xml:space="preserve">and then continue (the </w:t>
      </w:r>
      <w:r w:rsidDel="00000000" w:rsidR="00000000" w:rsidRPr="00000000">
        <w:rPr>
          <w:i w:val="1"/>
          <w:sz w:val="24"/>
          <w:szCs w:val="24"/>
          <w:rtl w:val="0"/>
        </w:rPr>
        <w:t xml:space="preserve">farbrengen</w:t>
      </w:r>
      <w:r w:rsidDel="00000000" w:rsidR="00000000" w:rsidRPr="00000000">
        <w:rPr>
          <w:sz w:val="24"/>
          <w:szCs w:val="24"/>
          <w:rtl w:val="0"/>
        </w:rPr>
        <w:t xml:space="preserve">) into the night.</w:t>
      </w:r>
      <w:r w:rsidDel="00000000" w:rsidR="00000000" w:rsidRPr="00000000">
        <w:rPr>
          <w:sz w:val="24"/>
          <w:szCs w:val="24"/>
          <w:vertAlign w:val="superscript"/>
        </w:rPr>
        <w:footnoteReference w:customMarkFollows="0" w:id="30"/>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The </w:t>
      </w:r>
      <w:r w:rsidDel="00000000" w:rsidR="00000000" w:rsidRPr="00000000">
        <w:rPr>
          <w:i w:val="1"/>
          <w:sz w:val="24"/>
          <w:szCs w:val="24"/>
          <w:rtl w:val="0"/>
        </w:rPr>
        <w:t xml:space="preserve">seuda </w:t>
      </w:r>
      <w:r w:rsidDel="00000000" w:rsidR="00000000" w:rsidRPr="00000000">
        <w:rPr>
          <w:sz w:val="24"/>
          <w:szCs w:val="24"/>
          <w:rtl w:val="0"/>
        </w:rPr>
        <w:t xml:space="preserve">and </w:t>
      </w:r>
      <w:r w:rsidDel="00000000" w:rsidR="00000000" w:rsidRPr="00000000">
        <w:rPr>
          <w:i w:val="1"/>
          <w:sz w:val="24"/>
          <w:szCs w:val="24"/>
          <w:rtl w:val="0"/>
        </w:rPr>
        <w:t xml:space="preserve">farbrengen </w:t>
      </w:r>
      <w:r w:rsidDel="00000000" w:rsidR="00000000" w:rsidRPr="00000000">
        <w:rPr>
          <w:sz w:val="24"/>
          <w:szCs w:val="24"/>
          <w:rtl w:val="0"/>
        </w:rPr>
        <w:t xml:space="preserve">must have complete separation between men and women.</w:t>
      </w:r>
      <w:r w:rsidDel="00000000" w:rsidR="00000000" w:rsidRPr="00000000">
        <w:rPr>
          <w:sz w:val="24"/>
          <w:szCs w:val="24"/>
          <w:vertAlign w:val="superscript"/>
        </w:rPr>
        <w:footnoteReference w:customMarkFollows="0" w:id="31"/>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It is the custom of all Jews to fulfill this </w:t>
      </w:r>
      <w:r w:rsidDel="00000000" w:rsidR="00000000" w:rsidRPr="00000000">
        <w:rPr>
          <w:i w:val="1"/>
          <w:sz w:val="24"/>
          <w:szCs w:val="24"/>
          <w:rtl w:val="0"/>
        </w:rPr>
        <w:t xml:space="preserve">mitzvah </w:t>
      </w:r>
      <w:r w:rsidDel="00000000" w:rsidR="00000000" w:rsidRPr="00000000">
        <w:rPr>
          <w:sz w:val="24"/>
          <w:szCs w:val="24"/>
          <w:rtl w:val="0"/>
        </w:rPr>
        <w:t xml:space="preserve">with a </w:t>
      </w:r>
      <w:r w:rsidDel="00000000" w:rsidR="00000000" w:rsidRPr="00000000">
        <w:rPr>
          <w:i w:val="1"/>
          <w:sz w:val="24"/>
          <w:szCs w:val="24"/>
          <w:rtl w:val="0"/>
        </w:rPr>
        <w:t xml:space="preserve">seuda </w:t>
      </w:r>
      <w:r w:rsidDel="00000000" w:rsidR="00000000" w:rsidRPr="00000000">
        <w:rPr>
          <w:sz w:val="24"/>
          <w:szCs w:val="24"/>
          <w:rtl w:val="0"/>
        </w:rPr>
        <w:t xml:space="preserve">consisting of bread and meat, and this is mentioned in </w:t>
      </w:r>
      <w:r w:rsidDel="00000000" w:rsidR="00000000" w:rsidRPr="00000000">
        <w:rPr>
          <w:i w:val="1"/>
          <w:sz w:val="24"/>
          <w:szCs w:val="24"/>
          <w:rtl w:val="0"/>
        </w:rPr>
        <w:t xml:space="preserve">sichos </w:t>
      </w:r>
      <w:r w:rsidDel="00000000" w:rsidR="00000000" w:rsidRPr="00000000">
        <w:rPr>
          <w:sz w:val="24"/>
          <w:szCs w:val="24"/>
          <w:rtl w:val="0"/>
        </w:rPr>
        <w:t xml:space="preserve">as a matter of fact. One you should not change and "separate from the </w:t>
      </w:r>
      <w:r w:rsidDel="00000000" w:rsidR="00000000" w:rsidRPr="00000000">
        <w:rPr>
          <w:i w:val="1"/>
          <w:sz w:val="24"/>
          <w:szCs w:val="24"/>
          <w:rtl w:val="0"/>
        </w:rPr>
        <w:t xml:space="preserve">tzibur</w:t>
      </w:r>
      <w:r w:rsidDel="00000000" w:rsidR="00000000" w:rsidRPr="00000000">
        <w:rPr>
          <w:sz w:val="24"/>
          <w:szCs w:val="24"/>
          <w:rtl w:val="0"/>
        </w:rPr>
        <w:t xml:space="preserve">" without a specific </w:t>
      </w:r>
      <w:r w:rsidDel="00000000" w:rsidR="00000000" w:rsidRPr="00000000">
        <w:rPr>
          <w:i w:val="1"/>
          <w:sz w:val="24"/>
          <w:szCs w:val="24"/>
          <w:rtl w:val="0"/>
        </w:rPr>
        <w:t xml:space="preserve">heter</w:t>
      </w:r>
      <w:r w:rsidDel="00000000" w:rsidR="00000000" w:rsidRPr="00000000">
        <w:rPr>
          <w:sz w:val="24"/>
          <w:szCs w:val="24"/>
          <w:rtl w:val="0"/>
        </w:rPr>
        <w:t xml:space="preserve">.</w:t>
      </w:r>
      <w:r w:rsidDel="00000000" w:rsidR="00000000" w:rsidRPr="00000000">
        <w:rPr>
          <w:sz w:val="24"/>
          <w:szCs w:val="24"/>
          <w:vertAlign w:val="superscript"/>
        </w:rPr>
        <w:footnoteReference w:customMarkFollows="0" w:id="32"/>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If it is getting late on Purim afternoon, one should try to wash and eat at least a </w:t>
      </w:r>
      <w:r w:rsidDel="00000000" w:rsidR="00000000" w:rsidRPr="00000000">
        <w:rPr>
          <w:i w:val="1"/>
          <w:sz w:val="24"/>
          <w:szCs w:val="24"/>
          <w:rtl w:val="0"/>
        </w:rPr>
        <w:t xml:space="preserve">k’beitza </w:t>
      </w:r>
      <w:r w:rsidDel="00000000" w:rsidR="00000000" w:rsidRPr="00000000">
        <w:rPr>
          <w:sz w:val="24"/>
          <w:szCs w:val="24"/>
          <w:rtl w:val="0"/>
        </w:rPr>
        <w:t xml:space="preserve">(or at least a </w:t>
      </w:r>
      <w:r w:rsidDel="00000000" w:rsidR="00000000" w:rsidRPr="00000000">
        <w:rPr>
          <w:i w:val="1"/>
          <w:sz w:val="24"/>
          <w:szCs w:val="24"/>
          <w:rtl w:val="0"/>
        </w:rPr>
        <w:t xml:space="preserve">kzayis</w:t>
      </w:r>
      <w:r w:rsidDel="00000000" w:rsidR="00000000" w:rsidRPr="00000000">
        <w:rPr>
          <w:sz w:val="24"/>
          <w:szCs w:val="24"/>
          <w:rtl w:val="0"/>
        </w:rPr>
        <w:t xml:space="preserve">) of bread (and meat) before </w:t>
      </w:r>
      <w:r w:rsidDel="00000000" w:rsidR="00000000" w:rsidRPr="00000000">
        <w:rPr>
          <w:i w:val="1"/>
          <w:sz w:val="24"/>
          <w:szCs w:val="24"/>
          <w:rtl w:val="0"/>
        </w:rPr>
        <w:t xml:space="preserve">shkia </w:t>
      </w:r>
      <w:r w:rsidDel="00000000" w:rsidR="00000000" w:rsidRPr="00000000">
        <w:rPr>
          <w:sz w:val="24"/>
          <w:szCs w:val="24"/>
          <w:rtl w:val="0"/>
        </w:rPr>
        <w:t xml:space="preserve">and have in mind to continue the meal elsewhere.</w:t>
      </w:r>
      <w:r w:rsidDel="00000000" w:rsidR="00000000" w:rsidRPr="00000000">
        <w:rPr>
          <w:sz w:val="24"/>
          <w:szCs w:val="24"/>
          <w:vertAlign w:val="superscript"/>
        </w:rPr>
        <w:footnoteReference w:customMarkFollows="0" w:id="33"/>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If one is worried about running out of time, one could wash and eat a </w:t>
      </w:r>
      <w:r w:rsidDel="00000000" w:rsidR="00000000" w:rsidRPr="00000000">
        <w:rPr>
          <w:i w:val="1"/>
          <w:sz w:val="24"/>
          <w:szCs w:val="24"/>
          <w:rtl w:val="0"/>
        </w:rPr>
        <w:t xml:space="preserve">seuda </w:t>
      </w:r>
      <w:r w:rsidDel="00000000" w:rsidR="00000000" w:rsidRPr="00000000">
        <w:rPr>
          <w:sz w:val="24"/>
          <w:szCs w:val="24"/>
          <w:rtl w:val="0"/>
        </w:rPr>
        <w:t xml:space="preserve">in the morning.</w:t>
      </w:r>
      <w:r w:rsidDel="00000000" w:rsidR="00000000" w:rsidRPr="00000000">
        <w:rPr>
          <w:sz w:val="24"/>
          <w:szCs w:val="24"/>
          <w:vertAlign w:val="superscript"/>
        </w:rPr>
        <w:footnoteReference w:customMarkFollows="0" w:id="34"/>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One should remember to recite </w:t>
      </w:r>
      <w:r w:rsidDel="00000000" w:rsidR="00000000" w:rsidRPr="00000000">
        <w:rPr>
          <w:i w:val="1"/>
          <w:sz w:val="24"/>
          <w:szCs w:val="24"/>
          <w:rtl w:val="0"/>
        </w:rPr>
        <w:t xml:space="preserve">Birchas HaMazon</w:t>
      </w:r>
      <w:r w:rsidDel="00000000" w:rsidR="00000000" w:rsidRPr="00000000">
        <w:rPr>
          <w:sz w:val="24"/>
          <w:szCs w:val="24"/>
          <w:rtl w:val="0"/>
        </w:rPr>
        <w:t xml:space="preserve"> and to daven </w:t>
      </w:r>
      <w:r w:rsidDel="00000000" w:rsidR="00000000" w:rsidRPr="00000000">
        <w:rPr>
          <w:i w:val="1"/>
          <w:sz w:val="24"/>
          <w:szCs w:val="24"/>
          <w:rtl w:val="0"/>
        </w:rPr>
        <w:t xml:space="preserve">Maariv</w:t>
      </w:r>
      <w:r w:rsidDel="00000000" w:rsidR="00000000" w:rsidRPr="00000000">
        <w:rPr>
          <w:sz w:val="24"/>
          <w:szCs w:val="24"/>
          <w:rtl w:val="0"/>
        </w:rPr>
        <w:t xml:space="preserve">.</w:t>
      </w:r>
      <w:r w:rsidDel="00000000" w:rsidR="00000000" w:rsidRPr="00000000">
        <w:rPr>
          <w:sz w:val="24"/>
          <w:szCs w:val="24"/>
          <w:vertAlign w:val="superscript"/>
        </w:rPr>
        <w:footnoteReference w:customMarkFollows="0" w:id="35"/>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shd w:fill="ff9900" w:val="clear"/>
        </w:rPr>
      </w:pPr>
      <w:r w:rsidDel="00000000" w:rsidR="00000000" w:rsidRPr="00000000">
        <w:rPr>
          <w:sz w:val="24"/>
          <w:szCs w:val="24"/>
          <w:shd w:fill="ff9900" w:val="clear"/>
          <w:rtl w:val="0"/>
        </w:rPr>
        <w:t xml:space="preserve">In order for one on mivztim to be mekaim mishte vsimcha on purim, have him eat a hamantash and some lchaim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2">
      <w:pPr>
        <w:spacing w:line="240" w:lineRule="auto"/>
        <w:rPr>
          <w:i w:val="1"/>
          <w:sz w:val="20"/>
          <w:szCs w:val="20"/>
        </w:rPr>
      </w:pPr>
      <w:r w:rsidDel="00000000" w:rsidR="00000000" w:rsidRPr="00000000">
        <w:rPr>
          <w:rStyle w:val="FootnoteReference"/>
          <w:vertAlign w:val="superscript"/>
        </w:rPr>
        <w:footnoteRef/>
      </w:r>
      <w:r w:rsidDel="00000000" w:rsidR="00000000" w:rsidRPr="00000000">
        <w:rPr>
          <w:i w:val="1"/>
          <w:sz w:val="20"/>
          <w:szCs w:val="20"/>
          <w:rtl w:val="0"/>
        </w:rPr>
        <w:t xml:space="preserve">. Likkutei Sichos</w:t>
      </w:r>
      <w:r w:rsidDel="00000000" w:rsidR="00000000" w:rsidRPr="00000000">
        <w:rPr>
          <w:sz w:val="20"/>
          <w:szCs w:val="20"/>
          <w:rtl w:val="0"/>
        </w:rPr>
        <w:t xml:space="preserve">, Vol. 21, p. 331; </w:t>
      </w:r>
      <w:r w:rsidDel="00000000" w:rsidR="00000000" w:rsidRPr="00000000">
        <w:rPr>
          <w:i w:val="1"/>
          <w:sz w:val="20"/>
          <w:szCs w:val="20"/>
          <w:rtl w:val="0"/>
        </w:rPr>
        <w:t xml:space="preserve">Toras Menachem Hisvaduos</w:t>
      </w:r>
      <w:r w:rsidDel="00000000" w:rsidR="00000000" w:rsidRPr="00000000">
        <w:rPr>
          <w:sz w:val="20"/>
          <w:szCs w:val="20"/>
          <w:rtl w:val="0"/>
        </w:rPr>
        <w:t xml:space="preserve"> 5747, Vol. 2, p. 592. </w:t>
      </w:r>
      <w:r w:rsidDel="00000000" w:rsidR="00000000" w:rsidRPr="00000000">
        <w:rPr>
          <w:i w:val="1"/>
          <w:sz w:val="20"/>
          <w:szCs w:val="20"/>
          <w:rtl w:val="0"/>
        </w:rPr>
        <w:t xml:space="preserve">Sichos Kodesh</w:t>
      </w:r>
      <w:r w:rsidDel="00000000" w:rsidR="00000000" w:rsidRPr="00000000">
        <w:rPr>
          <w:sz w:val="20"/>
          <w:szCs w:val="20"/>
          <w:rtl w:val="0"/>
        </w:rPr>
        <w:t xml:space="preserve"> 5741, Vol. 2, p. 613. </w:t>
      </w:r>
      <w:r w:rsidDel="00000000" w:rsidR="00000000" w:rsidRPr="00000000">
        <w:rPr>
          <w:i w:val="1"/>
          <w:sz w:val="20"/>
          <w:szCs w:val="20"/>
          <w:rtl w:val="0"/>
        </w:rPr>
        <w:t xml:space="preserve"> </w:t>
      </w:r>
    </w:p>
  </w:footnote>
  <w:footnote w:id="1">
    <w:p w:rsidR="00000000" w:rsidDel="00000000" w:rsidP="00000000" w:rsidRDefault="00000000" w:rsidRPr="00000000" w14:paraId="0000003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Likkutei Sichos</w:t>
      </w:r>
      <w:r w:rsidDel="00000000" w:rsidR="00000000" w:rsidRPr="00000000">
        <w:rPr>
          <w:sz w:val="20"/>
          <w:szCs w:val="20"/>
          <w:rtl w:val="0"/>
        </w:rPr>
        <w:t xml:space="preserve">, Vol. 16, p. 619.</w:t>
      </w:r>
    </w:p>
  </w:footnote>
  <w:footnote w:id="2">
    <w:p w:rsidR="00000000" w:rsidDel="00000000" w:rsidP="00000000" w:rsidRDefault="00000000" w:rsidRPr="00000000" w14:paraId="0000003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Likkutei Sichos</w:t>
      </w:r>
      <w:r w:rsidDel="00000000" w:rsidR="00000000" w:rsidRPr="00000000">
        <w:rPr>
          <w:sz w:val="20"/>
          <w:szCs w:val="20"/>
          <w:rtl w:val="0"/>
        </w:rPr>
        <w:t xml:space="preserve">, Vol. 2, p. 537, Vol. 11, p. 321, Vol. 21, p. 489.  </w:t>
      </w:r>
    </w:p>
  </w:footnote>
  <w:footnote w:id="3">
    <w:p w:rsidR="00000000" w:rsidDel="00000000" w:rsidP="00000000" w:rsidRDefault="00000000" w:rsidRPr="00000000" w14:paraId="0000003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Sichos Kodesh</w:t>
      </w:r>
      <w:r w:rsidDel="00000000" w:rsidR="00000000" w:rsidRPr="00000000">
        <w:rPr>
          <w:sz w:val="20"/>
          <w:szCs w:val="20"/>
          <w:rtl w:val="0"/>
        </w:rPr>
        <w:t xml:space="preserve"> 5741, Vol. 2, p. 655.</w:t>
      </w:r>
    </w:p>
  </w:footnote>
  <w:footnote w:id="4">
    <w:p w:rsidR="00000000" w:rsidDel="00000000" w:rsidP="00000000" w:rsidRDefault="00000000" w:rsidRPr="00000000" w14:paraId="0000003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Likkutei Sichos</w:t>
      </w:r>
      <w:r w:rsidDel="00000000" w:rsidR="00000000" w:rsidRPr="00000000">
        <w:rPr>
          <w:sz w:val="20"/>
          <w:szCs w:val="20"/>
          <w:rtl w:val="0"/>
        </w:rPr>
        <w:t xml:space="preserve">, Vol. 4, p. 1284, Vol. 2, p. 537; </w:t>
      </w:r>
      <w:r w:rsidDel="00000000" w:rsidR="00000000" w:rsidRPr="00000000">
        <w:rPr>
          <w:i w:val="1"/>
          <w:sz w:val="20"/>
          <w:szCs w:val="20"/>
          <w:rtl w:val="0"/>
        </w:rPr>
        <w:t xml:space="preserve">Igros Kodesh</w:t>
      </w:r>
      <w:r w:rsidDel="00000000" w:rsidR="00000000" w:rsidRPr="00000000">
        <w:rPr>
          <w:sz w:val="20"/>
          <w:szCs w:val="20"/>
          <w:rtl w:val="0"/>
        </w:rPr>
        <w:t xml:space="preserve">, Vol. 20, p. 177. See part of </w:t>
      </w:r>
      <w:r w:rsidDel="00000000" w:rsidR="00000000" w:rsidRPr="00000000">
        <w:rPr>
          <w:i w:val="1"/>
          <w:sz w:val="20"/>
          <w:szCs w:val="20"/>
          <w:rtl w:val="0"/>
        </w:rPr>
        <w:t xml:space="preserve">Sichos Kodesh</w:t>
      </w:r>
      <w:r w:rsidDel="00000000" w:rsidR="00000000" w:rsidRPr="00000000">
        <w:rPr>
          <w:sz w:val="20"/>
          <w:szCs w:val="20"/>
          <w:rtl w:val="0"/>
        </w:rPr>
        <w:t xml:space="preserve"> 5736, Vol. 1, p. 565 at length.  </w:t>
      </w:r>
      <w:r w:rsidDel="00000000" w:rsidR="00000000" w:rsidRPr="00000000">
        <w:rPr>
          <w:sz w:val="20"/>
          <w:szCs w:val="20"/>
          <w:rtl w:val="0"/>
        </w:rPr>
        <w:t xml:space="preserve"> </w:t>
      </w:r>
    </w:p>
  </w:footnote>
  <w:footnote w:id="5">
    <w:p w:rsidR="00000000" w:rsidDel="00000000" w:rsidP="00000000" w:rsidRDefault="00000000" w:rsidRPr="00000000" w14:paraId="0000003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Based on </w:t>
      </w:r>
      <w:r w:rsidDel="00000000" w:rsidR="00000000" w:rsidRPr="00000000">
        <w:rPr>
          <w:i w:val="1"/>
          <w:sz w:val="20"/>
          <w:szCs w:val="20"/>
          <w:rtl w:val="0"/>
        </w:rPr>
        <w:t xml:space="preserve">Mishnah Berurah, </w:t>
      </w:r>
      <w:r w:rsidDel="00000000" w:rsidR="00000000" w:rsidRPr="00000000">
        <w:rPr>
          <w:sz w:val="20"/>
          <w:szCs w:val="20"/>
          <w:rtl w:val="0"/>
        </w:rPr>
        <w:t xml:space="preserve">690:48; See </w:t>
      </w:r>
      <w:r w:rsidDel="00000000" w:rsidR="00000000" w:rsidRPr="00000000">
        <w:rPr>
          <w:i w:val="1"/>
          <w:sz w:val="20"/>
          <w:szCs w:val="20"/>
          <w:rtl w:val="0"/>
        </w:rPr>
        <w:t xml:space="preserve">Sichos Kodesh </w:t>
      </w:r>
      <w:r w:rsidDel="00000000" w:rsidR="00000000" w:rsidRPr="00000000">
        <w:rPr>
          <w:sz w:val="20"/>
          <w:szCs w:val="20"/>
          <w:rtl w:val="0"/>
        </w:rPr>
        <w:t xml:space="preserve">5735, p. 413.</w:t>
      </w:r>
    </w:p>
  </w:footnote>
  <w:footnote w:id="6">
    <w:p w:rsidR="00000000" w:rsidDel="00000000" w:rsidP="00000000" w:rsidRDefault="00000000" w:rsidRPr="00000000" w14:paraId="0000003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Toras Menachem Hisvaduos </w:t>
      </w:r>
      <w:r w:rsidDel="00000000" w:rsidR="00000000" w:rsidRPr="00000000">
        <w:rPr>
          <w:sz w:val="20"/>
          <w:szCs w:val="20"/>
          <w:rtl w:val="0"/>
        </w:rPr>
        <w:t xml:space="preserve">5752, Vol. 1, p. 298.</w:t>
      </w:r>
    </w:p>
  </w:footnote>
  <w:footnote w:id="7">
    <w:p w:rsidR="00000000" w:rsidDel="00000000" w:rsidP="00000000" w:rsidRDefault="00000000" w:rsidRPr="00000000" w14:paraId="0000003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w:t>
      </w:r>
      <w:r w:rsidDel="00000000" w:rsidR="00000000" w:rsidRPr="00000000">
        <w:rPr>
          <w:i w:val="1"/>
          <w:sz w:val="20"/>
          <w:szCs w:val="20"/>
          <w:rtl w:val="0"/>
        </w:rPr>
        <w:t xml:space="preserve"> Magen Avraham</w:t>
      </w:r>
      <w:r w:rsidDel="00000000" w:rsidR="00000000" w:rsidRPr="00000000">
        <w:rPr>
          <w:sz w:val="20"/>
          <w:szCs w:val="20"/>
          <w:rtl w:val="0"/>
        </w:rPr>
        <w:t xml:space="preserve">, 690:1, that the main </w:t>
      </w:r>
      <w:r w:rsidDel="00000000" w:rsidR="00000000" w:rsidRPr="00000000">
        <w:rPr>
          <w:i w:val="1"/>
          <w:sz w:val="20"/>
          <w:szCs w:val="20"/>
          <w:rtl w:val="0"/>
        </w:rPr>
        <w:t xml:space="preserve">mitzvah </w:t>
      </w:r>
      <w:r w:rsidDel="00000000" w:rsidR="00000000" w:rsidRPr="00000000">
        <w:rPr>
          <w:sz w:val="20"/>
          <w:szCs w:val="20"/>
          <w:rtl w:val="0"/>
        </w:rPr>
        <w:t xml:space="preserve">is during the day; see also </w:t>
      </w:r>
      <w:r w:rsidDel="00000000" w:rsidR="00000000" w:rsidRPr="00000000">
        <w:rPr>
          <w:i w:val="1"/>
          <w:sz w:val="20"/>
          <w:szCs w:val="20"/>
          <w:rtl w:val="0"/>
        </w:rPr>
        <w:t xml:space="preserve">Shaarei Teshuva, </w:t>
      </w:r>
      <w:r w:rsidDel="00000000" w:rsidR="00000000" w:rsidRPr="00000000">
        <w:rPr>
          <w:sz w:val="20"/>
          <w:szCs w:val="20"/>
          <w:rtl w:val="0"/>
        </w:rPr>
        <w:t xml:space="preserve">690:1, quoting </w:t>
      </w:r>
      <w:r w:rsidDel="00000000" w:rsidR="00000000" w:rsidRPr="00000000">
        <w:rPr>
          <w:i w:val="1"/>
          <w:sz w:val="20"/>
          <w:szCs w:val="20"/>
          <w:rtl w:val="0"/>
        </w:rPr>
        <w:t xml:space="preserve">Noda BeYehudah </w:t>
      </w:r>
      <w:r w:rsidDel="00000000" w:rsidR="00000000" w:rsidRPr="00000000">
        <w:rPr>
          <w:sz w:val="20"/>
          <w:szCs w:val="20"/>
          <w:rtl w:val="0"/>
        </w:rPr>
        <w:t xml:space="preserve">that the reading at night is </w:t>
      </w:r>
      <w:r w:rsidDel="00000000" w:rsidR="00000000" w:rsidRPr="00000000">
        <w:rPr>
          <w:i w:val="1"/>
          <w:sz w:val="20"/>
          <w:szCs w:val="20"/>
          <w:rtl w:val="0"/>
        </w:rPr>
        <w:t xml:space="preserve">midrabbanan</w:t>
      </w:r>
      <w:r w:rsidDel="00000000" w:rsidR="00000000" w:rsidRPr="00000000">
        <w:rPr>
          <w:sz w:val="20"/>
          <w:szCs w:val="20"/>
          <w:rtl w:val="0"/>
        </w:rPr>
        <w:t xml:space="preserve">, while the reading during the day is </w:t>
      </w:r>
      <w:r w:rsidDel="00000000" w:rsidR="00000000" w:rsidRPr="00000000">
        <w:rPr>
          <w:i w:val="1"/>
          <w:sz w:val="20"/>
          <w:szCs w:val="20"/>
          <w:rtl w:val="0"/>
        </w:rPr>
        <w:t xml:space="preserve">Divrei Kabbalah. Shaalos U’Teshuvos Chacham Tzvi, </w:t>
      </w:r>
      <w:r w:rsidDel="00000000" w:rsidR="00000000" w:rsidRPr="00000000">
        <w:rPr>
          <w:sz w:val="20"/>
          <w:szCs w:val="20"/>
          <w:rtl w:val="0"/>
        </w:rPr>
        <w:t xml:space="preserve">Sec. 106, quoted by the Tzemach Tzedek in his </w:t>
      </w:r>
      <w:r w:rsidDel="00000000" w:rsidR="00000000" w:rsidRPr="00000000">
        <w:rPr>
          <w:i w:val="1"/>
          <w:sz w:val="20"/>
          <w:szCs w:val="20"/>
          <w:rtl w:val="0"/>
        </w:rPr>
        <w:t xml:space="preserve">Shaalos U’Teshuvos, Orach Chaim, </w:t>
      </w:r>
      <w:r w:rsidDel="00000000" w:rsidR="00000000" w:rsidRPr="00000000">
        <w:rPr>
          <w:sz w:val="20"/>
          <w:szCs w:val="20"/>
          <w:rtl w:val="0"/>
        </w:rPr>
        <w:t xml:space="preserve">end of Sec. 113. </w:t>
      </w:r>
    </w:p>
    <w:p w:rsidR="00000000" w:rsidDel="00000000" w:rsidP="00000000" w:rsidRDefault="00000000" w:rsidRPr="00000000" w14:paraId="0000003A">
      <w:pPr>
        <w:spacing w:line="240" w:lineRule="auto"/>
        <w:ind w:left="0" w:firstLine="0"/>
        <w:rPr>
          <w:sz w:val="20"/>
          <w:szCs w:val="20"/>
        </w:rPr>
      </w:pPr>
      <w:r w:rsidDel="00000000" w:rsidR="00000000" w:rsidRPr="00000000">
        <w:rPr>
          <w:sz w:val="20"/>
          <w:szCs w:val="20"/>
          <w:rtl w:val="0"/>
        </w:rPr>
        <w:t xml:space="preserve">Although we follow the opinion of </w:t>
      </w:r>
      <w:r w:rsidDel="00000000" w:rsidR="00000000" w:rsidRPr="00000000">
        <w:rPr>
          <w:i w:val="1"/>
          <w:sz w:val="20"/>
          <w:szCs w:val="20"/>
          <w:rtl w:val="0"/>
        </w:rPr>
        <w:t xml:space="preserve">Radbaz </w:t>
      </w:r>
      <w:r w:rsidDel="00000000" w:rsidR="00000000" w:rsidRPr="00000000">
        <w:rPr>
          <w:sz w:val="20"/>
          <w:szCs w:val="20"/>
          <w:rtl w:val="0"/>
        </w:rPr>
        <w:t xml:space="preserve">in this matter (see </w:t>
      </w:r>
      <w:r w:rsidDel="00000000" w:rsidR="00000000" w:rsidRPr="00000000">
        <w:rPr>
          <w:i w:val="1"/>
          <w:sz w:val="20"/>
          <w:szCs w:val="20"/>
          <w:rtl w:val="0"/>
        </w:rPr>
        <w:t xml:space="preserve">Alter Rebbe’s Shulchan Aruch, </w:t>
      </w:r>
      <w:r w:rsidDel="00000000" w:rsidR="00000000" w:rsidRPr="00000000">
        <w:rPr>
          <w:sz w:val="20"/>
          <w:szCs w:val="20"/>
          <w:rtl w:val="0"/>
        </w:rPr>
        <w:t xml:space="preserve">end of Sec. 263, </w:t>
      </w:r>
      <w:r w:rsidDel="00000000" w:rsidR="00000000" w:rsidRPr="00000000">
        <w:rPr>
          <w:i w:val="1"/>
          <w:sz w:val="20"/>
          <w:szCs w:val="20"/>
          <w:rtl w:val="0"/>
        </w:rPr>
        <w:t xml:space="preserve">Kuntres Acharon, 1)</w:t>
      </w:r>
      <w:r w:rsidDel="00000000" w:rsidR="00000000" w:rsidRPr="00000000">
        <w:rPr>
          <w:sz w:val="20"/>
          <w:szCs w:val="20"/>
          <w:rtl w:val="0"/>
        </w:rPr>
        <w:t xml:space="preserve">, it is unclear if the two matters can be compared, as the Tzemach Tzedek did not mention it, nor did the Alter Rebbe. And although the content of the response explains the matter with a different approach, in our situation, it is possible to reason that the other </w:t>
      </w:r>
      <w:r w:rsidDel="00000000" w:rsidR="00000000" w:rsidRPr="00000000">
        <w:rPr>
          <w:i w:val="1"/>
          <w:sz w:val="20"/>
          <w:szCs w:val="20"/>
          <w:rtl w:val="0"/>
        </w:rPr>
        <w:t xml:space="preserve">mitzvos </w:t>
      </w:r>
      <w:r w:rsidDel="00000000" w:rsidR="00000000" w:rsidRPr="00000000">
        <w:rPr>
          <w:sz w:val="20"/>
          <w:szCs w:val="20"/>
          <w:rtl w:val="0"/>
        </w:rPr>
        <w:t xml:space="preserve">will be fulfilled as a result. Moreover, it is possible for it to conform with the Tzemach Tzedek — when one asks before the time for the </w:t>
      </w:r>
      <w:r w:rsidDel="00000000" w:rsidR="00000000" w:rsidRPr="00000000">
        <w:rPr>
          <w:i w:val="1"/>
          <w:sz w:val="20"/>
          <w:szCs w:val="20"/>
          <w:rtl w:val="0"/>
        </w:rPr>
        <w:t xml:space="preserve">mitzvah. </w:t>
      </w:r>
      <w:r w:rsidDel="00000000" w:rsidR="00000000" w:rsidRPr="00000000">
        <w:rPr>
          <w:sz w:val="20"/>
          <w:szCs w:val="20"/>
          <w:rtl w:val="0"/>
        </w:rPr>
        <w:t xml:space="preserve">Of most importance is that the one asking will succeed in giving others the opportunity to perform the </w:t>
      </w:r>
      <w:r w:rsidDel="00000000" w:rsidR="00000000" w:rsidRPr="00000000">
        <w:rPr>
          <w:i w:val="1"/>
          <w:sz w:val="20"/>
          <w:szCs w:val="20"/>
          <w:rtl w:val="0"/>
        </w:rPr>
        <w:t xml:space="preserve">mitzvah </w:t>
      </w:r>
      <w:r w:rsidDel="00000000" w:rsidR="00000000" w:rsidRPr="00000000">
        <w:rPr>
          <w:sz w:val="20"/>
          <w:szCs w:val="20"/>
          <w:rtl w:val="0"/>
        </w:rPr>
        <w:t xml:space="preserve">at night.   </w:t>
      </w:r>
    </w:p>
  </w:footnote>
  <w:footnote w:id="8">
    <w:p w:rsidR="00000000" w:rsidDel="00000000" w:rsidP="00000000" w:rsidRDefault="00000000" w:rsidRPr="00000000" w14:paraId="0000003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Shulchan Aruch, </w:t>
      </w:r>
      <w:r w:rsidDel="00000000" w:rsidR="00000000" w:rsidRPr="00000000">
        <w:rPr>
          <w:sz w:val="20"/>
          <w:szCs w:val="20"/>
          <w:rtl w:val="0"/>
        </w:rPr>
        <w:t xml:space="preserve">692:1; </w:t>
      </w:r>
      <w:r w:rsidDel="00000000" w:rsidR="00000000" w:rsidRPr="00000000">
        <w:rPr>
          <w:i w:val="1"/>
          <w:sz w:val="20"/>
          <w:szCs w:val="20"/>
          <w:rtl w:val="0"/>
        </w:rPr>
        <w:t xml:space="preserve">Mishnah Berurah, 692:5,6.</w:t>
      </w:r>
      <w:r w:rsidDel="00000000" w:rsidR="00000000" w:rsidRPr="00000000">
        <w:rPr>
          <w:sz w:val="20"/>
          <w:szCs w:val="20"/>
          <w:rtl w:val="0"/>
        </w:rPr>
        <w:t xml:space="preserve"> </w:t>
      </w:r>
    </w:p>
  </w:footnote>
  <w:footnote w:id="9">
    <w:p w:rsidR="00000000" w:rsidDel="00000000" w:rsidP="00000000" w:rsidRDefault="00000000" w:rsidRPr="00000000" w14:paraId="0000003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Shulchan Aruch, </w:t>
      </w:r>
      <w:r w:rsidDel="00000000" w:rsidR="00000000" w:rsidRPr="00000000">
        <w:rPr>
          <w:sz w:val="20"/>
          <w:szCs w:val="20"/>
          <w:rtl w:val="0"/>
        </w:rPr>
        <w:t xml:space="preserve"> 692:4; </w:t>
      </w:r>
      <w:r w:rsidDel="00000000" w:rsidR="00000000" w:rsidRPr="00000000">
        <w:rPr>
          <w:i w:val="1"/>
          <w:sz w:val="20"/>
          <w:szCs w:val="20"/>
          <w:rtl w:val="0"/>
        </w:rPr>
        <w:t xml:space="preserve">Mishnah Berurah, 692:14; Biur Halachah, s.v., Miplag. </w:t>
      </w:r>
      <w:r w:rsidDel="00000000" w:rsidR="00000000" w:rsidRPr="00000000">
        <w:rPr>
          <w:sz w:val="20"/>
          <w:szCs w:val="20"/>
          <w:rtl w:val="0"/>
        </w:rPr>
        <w:t xml:space="preserve">We instructed to read with a </w:t>
      </w:r>
      <w:r w:rsidDel="00000000" w:rsidR="00000000" w:rsidRPr="00000000">
        <w:rPr>
          <w:i w:val="1"/>
          <w:sz w:val="20"/>
          <w:szCs w:val="20"/>
          <w:rtl w:val="0"/>
        </w:rPr>
        <w:t xml:space="preserve">bracha </w:t>
      </w:r>
      <w:r w:rsidDel="00000000" w:rsidR="00000000" w:rsidRPr="00000000">
        <w:rPr>
          <w:sz w:val="20"/>
          <w:szCs w:val="20"/>
          <w:rtl w:val="0"/>
        </w:rPr>
        <w:t xml:space="preserve">based on the reticence of the </w:t>
      </w:r>
      <w:r w:rsidDel="00000000" w:rsidR="00000000" w:rsidRPr="00000000">
        <w:rPr>
          <w:i w:val="1"/>
          <w:sz w:val="20"/>
          <w:szCs w:val="20"/>
          <w:rtl w:val="0"/>
        </w:rPr>
        <w:t xml:space="preserve">poskim</w:t>
      </w:r>
      <w:r w:rsidDel="00000000" w:rsidR="00000000" w:rsidRPr="00000000">
        <w:rPr>
          <w:sz w:val="20"/>
          <w:szCs w:val="20"/>
          <w:rtl w:val="0"/>
        </w:rPr>
        <w:t xml:space="preserve">, who ruled on this matter and did not instruct to read without a </w:t>
      </w:r>
      <w:r w:rsidDel="00000000" w:rsidR="00000000" w:rsidRPr="00000000">
        <w:rPr>
          <w:i w:val="1"/>
          <w:sz w:val="20"/>
          <w:szCs w:val="20"/>
          <w:rtl w:val="0"/>
        </w:rPr>
        <w:t xml:space="preserve">bracha</w:t>
      </w:r>
      <w:r w:rsidDel="00000000" w:rsidR="00000000" w:rsidRPr="00000000">
        <w:rPr>
          <w:sz w:val="20"/>
          <w:szCs w:val="20"/>
          <w:rtl w:val="0"/>
        </w:rPr>
        <w:t xml:space="preserve">. </w:t>
      </w:r>
      <w:r w:rsidDel="00000000" w:rsidR="00000000" w:rsidRPr="00000000">
        <w:rPr>
          <w:sz w:val="20"/>
          <w:szCs w:val="20"/>
          <w:rtl w:val="0"/>
        </w:rPr>
        <w:t xml:space="preserve"> </w:t>
      </w:r>
    </w:p>
  </w:footnote>
  <w:footnote w:id="10">
    <w:p w:rsidR="00000000" w:rsidDel="00000000" w:rsidP="00000000" w:rsidRDefault="00000000" w:rsidRPr="00000000" w14:paraId="0000003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Rema</w:t>
      </w:r>
      <w:r w:rsidDel="00000000" w:rsidR="00000000" w:rsidRPr="00000000">
        <w:rPr>
          <w:sz w:val="20"/>
          <w:szCs w:val="20"/>
          <w:rtl w:val="0"/>
        </w:rPr>
        <w:t xml:space="preserve">, 692:4; </w:t>
      </w:r>
      <w:r w:rsidDel="00000000" w:rsidR="00000000" w:rsidRPr="00000000">
        <w:rPr>
          <w:i w:val="1"/>
          <w:sz w:val="20"/>
          <w:szCs w:val="20"/>
          <w:rtl w:val="0"/>
        </w:rPr>
        <w:t xml:space="preserve">Mishnah Berurah, </w:t>
      </w:r>
      <w:r w:rsidDel="00000000" w:rsidR="00000000" w:rsidRPr="00000000">
        <w:rPr>
          <w:sz w:val="20"/>
          <w:szCs w:val="20"/>
          <w:rtl w:val="0"/>
        </w:rPr>
        <w:t xml:space="preserve">692:14,15.</w:t>
      </w:r>
    </w:p>
  </w:footnote>
  <w:footnote w:id="11">
    <w:p w:rsidR="00000000" w:rsidDel="00000000" w:rsidP="00000000" w:rsidRDefault="00000000" w:rsidRPr="00000000" w14:paraId="0000003E">
      <w:pPr>
        <w:spacing w:line="240" w:lineRule="auto"/>
        <w:rPr>
          <w:sz w:val="20"/>
          <w:szCs w:val="20"/>
        </w:rPr>
      </w:pPr>
      <w:r w:rsidDel="00000000" w:rsidR="00000000" w:rsidRPr="00000000">
        <w:rPr>
          <w:rStyle w:val="FootnoteReference"/>
          <w:vertAlign w:val="superscript"/>
        </w:rPr>
        <w:footnoteRef/>
      </w:r>
      <w:r w:rsidDel="00000000" w:rsidR="00000000" w:rsidRPr="00000000">
        <w:rPr>
          <w:i w:val="1"/>
          <w:sz w:val="20"/>
          <w:szCs w:val="20"/>
          <w:rtl w:val="0"/>
        </w:rPr>
        <w:t xml:space="preserve">. Shulchan Aruch</w:t>
      </w:r>
      <w:r w:rsidDel="00000000" w:rsidR="00000000" w:rsidRPr="00000000">
        <w:rPr>
          <w:sz w:val="20"/>
          <w:szCs w:val="20"/>
          <w:rtl w:val="0"/>
        </w:rPr>
        <w:t xml:space="preserve">, 687:1; </w:t>
      </w:r>
      <w:r w:rsidDel="00000000" w:rsidR="00000000" w:rsidRPr="00000000">
        <w:rPr>
          <w:i w:val="1"/>
          <w:sz w:val="20"/>
          <w:szCs w:val="20"/>
          <w:rtl w:val="0"/>
        </w:rPr>
        <w:t xml:space="preserve">Mishnah Berurah, </w:t>
      </w:r>
      <w:r w:rsidDel="00000000" w:rsidR="00000000" w:rsidRPr="00000000">
        <w:rPr>
          <w:sz w:val="20"/>
          <w:szCs w:val="20"/>
          <w:rtl w:val="0"/>
        </w:rPr>
        <w:t xml:space="preserve">687:5,6; See also </w:t>
      </w:r>
      <w:r w:rsidDel="00000000" w:rsidR="00000000" w:rsidRPr="00000000">
        <w:rPr>
          <w:i w:val="1"/>
          <w:sz w:val="20"/>
          <w:szCs w:val="20"/>
          <w:rtl w:val="0"/>
        </w:rPr>
        <w:t xml:space="preserve">Alter Rebbe’s Shulchan Aruch, </w:t>
      </w:r>
      <w:r w:rsidDel="00000000" w:rsidR="00000000" w:rsidRPr="00000000">
        <w:rPr>
          <w:sz w:val="20"/>
          <w:szCs w:val="20"/>
          <w:rtl w:val="0"/>
        </w:rPr>
        <w:t xml:space="preserve">588:1.</w:t>
      </w:r>
    </w:p>
  </w:footnote>
  <w:footnote w:id="12">
    <w:p w:rsidR="00000000" w:rsidDel="00000000" w:rsidP="00000000" w:rsidRDefault="00000000" w:rsidRPr="00000000" w14:paraId="0000003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Based on </w:t>
      </w:r>
      <w:r w:rsidDel="00000000" w:rsidR="00000000" w:rsidRPr="00000000">
        <w:rPr>
          <w:i w:val="1"/>
          <w:sz w:val="20"/>
          <w:szCs w:val="20"/>
          <w:rtl w:val="0"/>
        </w:rPr>
        <w:t xml:space="preserve">Shulchan Aruch, </w:t>
      </w:r>
      <w:r w:rsidDel="00000000" w:rsidR="00000000" w:rsidRPr="00000000">
        <w:rPr>
          <w:sz w:val="20"/>
          <w:szCs w:val="20"/>
          <w:rtl w:val="0"/>
        </w:rPr>
        <w:t xml:space="preserve">687:1. Regarding women: </w:t>
      </w:r>
      <w:r w:rsidDel="00000000" w:rsidR="00000000" w:rsidRPr="00000000">
        <w:rPr>
          <w:i w:val="1"/>
          <w:sz w:val="20"/>
          <w:szCs w:val="20"/>
          <w:rtl w:val="0"/>
        </w:rPr>
        <w:t xml:space="preserve">Rama, </w:t>
      </w:r>
      <w:r w:rsidDel="00000000" w:rsidR="00000000" w:rsidRPr="00000000">
        <w:rPr>
          <w:sz w:val="20"/>
          <w:szCs w:val="20"/>
          <w:rtl w:val="0"/>
        </w:rPr>
        <w:t xml:space="preserve">689:2; </w:t>
      </w:r>
      <w:r w:rsidDel="00000000" w:rsidR="00000000" w:rsidRPr="00000000">
        <w:rPr>
          <w:i w:val="1"/>
          <w:sz w:val="20"/>
          <w:szCs w:val="20"/>
          <w:rtl w:val="0"/>
        </w:rPr>
        <w:t xml:space="preserve">Shevach HaMoadim</w:t>
      </w:r>
      <w:r w:rsidDel="00000000" w:rsidR="00000000" w:rsidRPr="00000000">
        <w:rPr>
          <w:sz w:val="20"/>
          <w:szCs w:val="20"/>
          <w:rtl w:val="0"/>
        </w:rPr>
        <w:t xml:space="preserve">, p. 146, fn. 27*, quoting Rabbi Marlow.   </w:t>
      </w:r>
      <w:r w:rsidDel="00000000" w:rsidR="00000000" w:rsidRPr="00000000">
        <w:rPr>
          <w:sz w:val="20"/>
          <w:szCs w:val="20"/>
          <w:rtl w:val="0"/>
        </w:rPr>
        <w:t xml:space="preserve"> </w:t>
      </w:r>
    </w:p>
  </w:footnote>
  <w:footnote w:id="13">
    <w:p w:rsidR="00000000" w:rsidDel="00000000" w:rsidP="00000000" w:rsidRDefault="00000000" w:rsidRPr="00000000" w14:paraId="0000004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Magen Avraham</w:t>
      </w:r>
      <w:r w:rsidDel="00000000" w:rsidR="00000000" w:rsidRPr="00000000">
        <w:rPr>
          <w:sz w:val="20"/>
          <w:szCs w:val="20"/>
          <w:rtl w:val="0"/>
        </w:rPr>
        <w:t xml:space="preserve">, 692:2, writes that the second </w:t>
      </w:r>
      <w:r w:rsidDel="00000000" w:rsidR="00000000" w:rsidRPr="00000000">
        <w:rPr>
          <w:i w:val="1"/>
          <w:sz w:val="20"/>
          <w:szCs w:val="20"/>
          <w:rtl w:val="0"/>
        </w:rPr>
        <w:t xml:space="preserve">baal koreh</w:t>
      </w:r>
      <w:r w:rsidDel="00000000" w:rsidR="00000000" w:rsidRPr="00000000">
        <w:rPr>
          <w:sz w:val="20"/>
          <w:szCs w:val="20"/>
          <w:rtl w:val="0"/>
        </w:rPr>
        <w:t xml:space="preserve"> should begin reading from the beginning, but most </w:t>
      </w:r>
      <w:r w:rsidDel="00000000" w:rsidR="00000000" w:rsidRPr="00000000">
        <w:rPr>
          <w:i w:val="1"/>
          <w:sz w:val="20"/>
          <w:szCs w:val="20"/>
          <w:rtl w:val="0"/>
        </w:rPr>
        <w:t xml:space="preserve">poskim </w:t>
      </w:r>
      <w:r w:rsidDel="00000000" w:rsidR="00000000" w:rsidRPr="00000000">
        <w:rPr>
          <w:sz w:val="20"/>
          <w:szCs w:val="20"/>
          <w:rtl w:val="0"/>
        </w:rPr>
        <w:t xml:space="preserve">disagree. Although there is basis to be stringent in accordance with his ruling, it is often a stringency that becomes a leniency. </w:t>
      </w:r>
    </w:p>
  </w:footnote>
  <w:footnote w:id="14">
    <w:p w:rsidR="00000000" w:rsidDel="00000000" w:rsidP="00000000" w:rsidRDefault="00000000" w:rsidRPr="00000000" w14:paraId="0000004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Igros Kodesh</w:t>
      </w:r>
      <w:r w:rsidDel="00000000" w:rsidR="00000000" w:rsidRPr="00000000">
        <w:rPr>
          <w:sz w:val="20"/>
          <w:szCs w:val="20"/>
          <w:rtl w:val="0"/>
        </w:rPr>
        <w:t xml:space="preserve">, Vol. 23, p. 204 (</w:t>
      </w:r>
      <w:r w:rsidDel="00000000" w:rsidR="00000000" w:rsidRPr="00000000">
        <w:rPr>
          <w:i w:val="1"/>
          <w:sz w:val="20"/>
          <w:szCs w:val="20"/>
          <w:rtl w:val="0"/>
        </w:rPr>
        <w:t xml:space="preserve">Likkutei SIchos</w:t>
      </w:r>
      <w:r w:rsidDel="00000000" w:rsidR="00000000" w:rsidRPr="00000000">
        <w:rPr>
          <w:sz w:val="20"/>
          <w:szCs w:val="20"/>
          <w:rtl w:val="0"/>
        </w:rPr>
        <w:t xml:space="preserve">, Vol. 9, p. 336); </w:t>
      </w:r>
      <w:r w:rsidDel="00000000" w:rsidR="00000000" w:rsidRPr="00000000">
        <w:rPr>
          <w:i w:val="1"/>
          <w:sz w:val="20"/>
          <w:szCs w:val="20"/>
          <w:rtl w:val="0"/>
        </w:rPr>
        <w:t xml:space="preserve">Likkutei Sichos</w:t>
      </w:r>
      <w:r w:rsidDel="00000000" w:rsidR="00000000" w:rsidRPr="00000000">
        <w:rPr>
          <w:sz w:val="20"/>
          <w:szCs w:val="20"/>
          <w:rtl w:val="0"/>
        </w:rPr>
        <w:t xml:space="preserve">, Vol. 21, p. 496.</w:t>
      </w:r>
    </w:p>
  </w:footnote>
  <w:footnote w:id="15">
    <w:p w:rsidR="00000000" w:rsidDel="00000000" w:rsidP="00000000" w:rsidRDefault="00000000" w:rsidRPr="00000000" w14:paraId="0000004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Many </w:t>
      </w:r>
      <w:r w:rsidDel="00000000" w:rsidR="00000000" w:rsidRPr="00000000">
        <w:rPr>
          <w:i w:val="1"/>
          <w:sz w:val="20"/>
          <w:szCs w:val="20"/>
          <w:rtl w:val="0"/>
        </w:rPr>
        <w:t xml:space="preserve">poskim </w:t>
      </w:r>
      <w:r w:rsidDel="00000000" w:rsidR="00000000" w:rsidRPr="00000000">
        <w:rPr>
          <w:sz w:val="20"/>
          <w:szCs w:val="20"/>
          <w:rtl w:val="0"/>
        </w:rPr>
        <w:t xml:space="preserve">are of this opinion; See 6, above, and sources cited there.</w:t>
      </w:r>
    </w:p>
  </w:footnote>
  <w:footnote w:id="16">
    <w:p w:rsidR="00000000" w:rsidDel="00000000" w:rsidP="00000000" w:rsidRDefault="00000000" w:rsidRPr="00000000" w14:paraId="0000004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r w:rsidDel="00000000" w:rsidR="00000000" w:rsidRPr="00000000">
        <w:rPr>
          <w:i w:val="1"/>
          <w:sz w:val="20"/>
          <w:szCs w:val="20"/>
          <w:rtl w:val="0"/>
        </w:rPr>
        <w:t xml:space="preserve">Alter Rebbe’s Shulchan Aruch</w:t>
      </w:r>
      <w:r w:rsidDel="00000000" w:rsidR="00000000" w:rsidRPr="00000000">
        <w:rPr>
          <w:sz w:val="20"/>
          <w:szCs w:val="20"/>
          <w:rtl w:val="0"/>
        </w:rPr>
        <w:t xml:space="preserve">, 315:3. The Rebbe instructed in </w:t>
      </w:r>
      <w:r w:rsidDel="00000000" w:rsidR="00000000" w:rsidRPr="00000000">
        <w:rPr>
          <w:i w:val="1"/>
          <w:sz w:val="20"/>
          <w:szCs w:val="20"/>
          <w:rtl w:val="0"/>
        </w:rPr>
        <w:t xml:space="preserve">Seder Birchas HaChamah</w:t>
      </w:r>
      <w:r w:rsidDel="00000000" w:rsidR="00000000" w:rsidRPr="00000000">
        <w:rPr>
          <w:sz w:val="20"/>
          <w:szCs w:val="20"/>
          <w:rtl w:val="0"/>
        </w:rPr>
        <w:t xml:space="preserve">, “As is obvious, men and women must be separate.” </w:t>
      </w:r>
    </w:p>
  </w:footnote>
  <w:footnote w:id="17">
    <w:p w:rsidR="00000000" w:rsidDel="00000000" w:rsidP="00000000" w:rsidRDefault="00000000" w:rsidRPr="00000000" w14:paraId="0000004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Shulchan Aruch</w:t>
      </w:r>
      <w:r w:rsidDel="00000000" w:rsidR="00000000" w:rsidRPr="00000000">
        <w:rPr>
          <w:sz w:val="20"/>
          <w:szCs w:val="20"/>
          <w:rtl w:val="0"/>
        </w:rPr>
        <w:t xml:space="preserve">, 694:4; A </w:t>
      </w:r>
      <w:r w:rsidDel="00000000" w:rsidR="00000000" w:rsidRPr="00000000">
        <w:rPr>
          <w:i w:val="1"/>
          <w:sz w:val="20"/>
          <w:szCs w:val="20"/>
          <w:rtl w:val="0"/>
        </w:rPr>
        <w:t xml:space="preserve">Maaneh </w:t>
      </w:r>
      <w:r w:rsidDel="00000000" w:rsidR="00000000" w:rsidRPr="00000000">
        <w:rPr>
          <w:sz w:val="20"/>
          <w:szCs w:val="20"/>
          <w:rtl w:val="0"/>
        </w:rPr>
        <w:t xml:space="preserve">received by Reb Dovid Raskin in preparation for Purim 5734. See </w:t>
      </w:r>
      <w:r w:rsidDel="00000000" w:rsidR="00000000" w:rsidRPr="00000000">
        <w:rPr>
          <w:i w:val="1"/>
          <w:sz w:val="20"/>
          <w:szCs w:val="20"/>
          <w:rtl w:val="0"/>
        </w:rPr>
        <w:t xml:space="preserve">Sichos Kodesh </w:t>
      </w:r>
      <w:r w:rsidDel="00000000" w:rsidR="00000000" w:rsidRPr="00000000">
        <w:rPr>
          <w:sz w:val="20"/>
          <w:szCs w:val="20"/>
          <w:rtl w:val="0"/>
        </w:rPr>
        <w:t xml:space="preserve">5736, Vol. 1, p. 547, at length.</w:t>
      </w:r>
    </w:p>
  </w:footnote>
  <w:footnote w:id="18">
    <w:p w:rsidR="00000000" w:rsidDel="00000000" w:rsidP="00000000" w:rsidRDefault="00000000" w:rsidRPr="00000000" w14:paraId="00000045">
      <w:pPr>
        <w:spacing w:line="240" w:lineRule="auto"/>
        <w:rPr>
          <w:i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w:t>
      </w:r>
      <w:r w:rsidDel="00000000" w:rsidR="00000000" w:rsidRPr="00000000">
        <w:rPr>
          <w:i w:val="1"/>
          <w:sz w:val="20"/>
          <w:szCs w:val="20"/>
          <w:rtl w:val="0"/>
        </w:rPr>
        <w:t xml:space="preserve">lechatchila</w:t>
      </w:r>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i w:val="1"/>
          <w:sz w:val="20"/>
          <w:szCs w:val="20"/>
          <w:rtl w:val="0"/>
        </w:rPr>
        <w:t xml:space="preserve">Mishnah Berurah, </w:t>
      </w:r>
      <w:r w:rsidDel="00000000" w:rsidR="00000000" w:rsidRPr="00000000">
        <w:rPr>
          <w:sz w:val="20"/>
          <w:szCs w:val="20"/>
          <w:rtl w:val="0"/>
        </w:rPr>
        <w:t xml:space="preserve">694:2, quoting </w:t>
      </w:r>
      <w:r w:rsidDel="00000000" w:rsidR="00000000" w:rsidRPr="00000000">
        <w:rPr>
          <w:i w:val="1"/>
          <w:sz w:val="20"/>
          <w:szCs w:val="20"/>
          <w:rtl w:val="0"/>
        </w:rPr>
        <w:t xml:space="preserve">Pri Megadim; Shaarei Teshuvah</w:t>
      </w:r>
      <w:r w:rsidDel="00000000" w:rsidR="00000000" w:rsidRPr="00000000">
        <w:rPr>
          <w:sz w:val="20"/>
          <w:szCs w:val="20"/>
          <w:rtl w:val="0"/>
        </w:rPr>
        <w:t xml:space="preserve">, 694:1; </w:t>
      </w:r>
      <w:r w:rsidDel="00000000" w:rsidR="00000000" w:rsidRPr="00000000">
        <w:rPr>
          <w:i w:val="1"/>
          <w:sz w:val="20"/>
          <w:szCs w:val="20"/>
          <w:rtl w:val="0"/>
        </w:rPr>
        <w:t xml:space="preserve">Kaf HaChaim</w:t>
      </w:r>
      <w:r w:rsidDel="00000000" w:rsidR="00000000" w:rsidRPr="00000000">
        <w:rPr>
          <w:sz w:val="20"/>
          <w:szCs w:val="20"/>
          <w:rtl w:val="0"/>
        </w:rPr>
        <w:t xml:space="preserve">, 694:7. To note, </w:t>
      </w:r>
      <w:r w:rsidDel="00000000" w:rsidR="00000000" w:rsidRPr="00000000">
        <w:rPr>
          <w:i w:val="1"/>
          <w:sz w:val="20"/>
          <w:szCs w:val="20"/>
          <w:rtl w:val="0"/>
        </w:rPr>
        <w:t xml:space="preserve">Smeh, Choshen Mishpat</w:t>
      </w:r>
      <w:r w:rsidDel="00000000" w:rsidR="00000000" w:rsidRPr="00000000">
        <w:rPr>
          <w:sz w:val="20"/>
          <w:szCs w:val="20"/>
          <w:rtl w:val="0"/>
        </w:rPr>
        <w:t xml:space="preserve">, 88:2. In necessity: </w:t>
      </w:r>
      <w:r w:rsidDel="00000000" w:rsidR="00000000" w:rsidRPr="00000000">
        <w:rPr>
          <w:i w:val="1"/>
          <w:sz w:val="20"/>
          <w:szCs w:val="20"/>
          <w:rtl w:val="0"/>
        </w:rPr>
        <w:t xml:space="preserve">Mishnah Berurah</w:t>
      </w:r>
      <w:r w:rsidDel="00000000" w:rsidR="00000000" w:rsidRPr="00000000">
        <w:rPr>
          <w:sz w:val="20"/>
          <w:szCs w:val="20"/>
          <w:rtl w:val="0"/>
        </w:rPr>
        <w:t xml:space="preserve">, loc. cit., quoting </w:t>
      </w:r>
      <w:r w:rsidDel="00000000" w:rsidR="00000000" w:rsidRPr="00000000">
        <w:rPr>
          <w:i w:val="1"/>
          <w:sz w:val="20"/>
          <w:szCs w:val="20"/>
          <w:rtl w:val="0"/>
        </w:rPr>
        <w:t xml:space="preserve">Ritva. Kaf Hachaim, </w:t>
      </w:r>
      <w:r w:rsidDel="00000000" w:rsidR="00000000" w:rsidRPr="00000000">
        <w:rPr>
          <w:sz w:val="20"/>
          <w:szCs w:val="20"/>
          <w:rtl w:val="0"/>
        </w:rPr>
        <w:t xml:space="preserve">loc. cit. See </w:t>
      </w:r>
      <w:r w:rsidDel="00000000" w:rsidR="00000000" w:rsidRPr="00000000">
        <w:rPr>
          <w:i w:val="1"/>
          <w:sz w:val="20"/>
          <w:szCs w:val="20"/>
          <w:rtl w:val="0"/>
        </w:rPr>
        <w:t xml:space="preserve">Sichos Kodesh 5736, Vol. 1, p. 565, </w:t>
      </w:r>
      <w:r w:rsidDel="00000000" w:rsidR="00000000" w:rsidRPr="00000000">
        <w:rPr>
          <w:sz w:val="20"/>
          <w:szCs w:val="20"/>
          <w:rtl w:val="0"/>
        </w:rPr>
        <w:t xml:space="preserve">that this applies as primary halachah. See 5, above. </w:t>
      </w:r>
      <w:r w:rsidDel="00000000" w:rsidR="00000000" w:rsidRPr="00000000">
        <w:rPr>
          <w:i w:val="1"/>
          <w:sz w:val="20"/>
          <w:szCs w:val="20"/>
          <w:rtl w:val="0"/>
        </w:rPr>
        <w:t xml:space="preserve">  </w:t>
      </w:r>
    </w:p>
  </w:footnote>
  <w:footnote w:id="20">
    <w:p w:rsidR="00000000" w:rsidDel="00000000" w:rsidP="00000000" w:rsidRDefault="00000000" w:rsidRPr="00000000" w14:paraId="0000004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Although we do not follow </w:t>
      </w:r>
      <w:r w:rsidDel="00000000" w:rsidR="00000000" w:rsidRPr="00000000">
        <w:rPr>
          <w:i w:val="1"/>
          <w:sz w:val="20"/>
          <w:szCs w:val="20"/>
          <w:rtl w:val="0"/>
        </w:rPr>
        <w:t xml:space="preserve">Makor Chaim</w:t>
      </w:r>
      <w:r w:rsidDel="00000000" w:rsidR="00000000" w:rsidRPr="00000000">
        <w:rPr>
          <w:sz w:val="20"/>
          <w:szCs w:val="20"/>
          <w:rtl w:val="0"/>
        </w:rPr>
        <w:t xml:space="preserve"> in </w:t>
      </w:r>
      <w:r w:rsidDel="00000000" w:rsidR="00000000" w:rsidRPr="00000000">
        <w:rPr>
          <w:i w:val="1"/>
          <w:sz w:val="20"/>
          <w:szCs w:val="20"/>
          <w:rtl w:val="0"/>
        </w:rPr>
        <w:t xml:space="preserve">Kitzur Halachos</w:t>
      </w:r>
      <w:r w:rsidDel="00000000" w:rsidR="00000000" w:rsidRPr="00000000">
        <w:rPr>
          <w:sz w:val="20"/>
          <w:szCs w:val="20"/>
          <w:rtl w:val="0"/>
        </w:rPr>
        <w:t xml:space="preserve">, Ch. 694, the </w:t>
      </w:r>
      <w:r w:rsidDel="00000000" w:rsidR="00000000" w:rsidRPr="00000000">
        <w:rPr>
          <w:i w:val="1"/>
          <w:sz w:val="20"/>
          <w:szCs w:val="20"/>
          <w:rtl w:val="0"/>
        </w:rPr>
        <w:t xml:space="preserve">poskim </w:t>
      </w:r>
      <w:r w:rsidDel="00000000" w:rsidR="00000000" w:rsidRPr="00000000">
        <w:rPr>
          <w:sz w:val="20"/>
          <w:szCs w:val="20"/>
          <w:rtl w:val="0"/>
        </w:rPr>
        <w:t xml:space="preserve">agree that there is a requirement for a poor person. For the definitions of a poor person, see </w:t>
      </w:r>
      <w:r w:rsidDel="00000000" w:rsidR="00000000" w:rsidRPr="00000000">
        <w:rPr>
          <w:i w:val="1"/>
          <w:sz w:val="20"/>
          <w:szCs w:val="20"/>
          <w:rtl w:val="0"/>
        </w:rPr>
        <w:t xml:space="preserve">Shulchan Aruch, Yoreh De’ah, 253, </w:t>
      </w:r>
      <w:r w:rsidDel="00000000" w:rsidR="00000000" w:rsidRPr="00000000">
        <w:rPr>
          <w:sz w:val="20"/>
          <w:szCs w:val="20"/>
          <w:rtl w:val="0"/>
        </w:rPr>
        <w:t xml:space="preserve">and commentaries there; The </w:t>
      </w:r>
      <w:r w:rsidDel="00000000" w:rsidR="00000000" w:rsidRPr="00000000">
        <w:rPr>
          <w:i w:val="1"/>
          <w:sz w:val="20"/>
          <w:szCs w:val="20"/>
          <w:rtl w:val="0"/>
        </w:rPr>
        <w:t xml:space="preserve">poskim </w:t>
      </w:r>
      <w:r w:rsidDel="00000000" w:rsidR="00000000" w:rsidRPr="00000000">
        <w:rPr>
          <w:sz w:val="20"/>
          <w:szCs w:val="20"/>
          <w:rtl w:val="0"/>
        </w:rPr>
        <w:t xml:space="preserve">of our generation and </w:t>
      </w:r>
      <w:r w:rsidDel="00000000" w:rsidR="00000000" w:rsidRPr="00000000">
        <w:rPr>
          <w:i w:val="1"/>
          <w:sz w:val="20"/>
          <w:szCs w:val="20"/>
          <w:rtl w:val="0"/>
        </w:rPr>
        <w:t xml:space="preserve">melaktim</w:t>
      </w:r>
      <w:r w:rsidDel="00000000" w:rsidR="00000000" w:rsidRPr="00000000">
        <w:rPr>
          <w:sz w:val="20"/>
          <w:szCs w:val="20"/>
          <w:rtl w:val="0"/>
        </w:rPr>
        <w:t xml:space="preserve"> have elaborated on this.   </w:t>
      </w:r>
    </w:p>
  </w:footnote>
  <w:footnote w:id="19">
    <w:p w:rsidR="00000000" w:rsidDel="00000000" w:rsidP="00000000" w:rsidRDefault="00000000" w:rsidRPr="00000000" w14:paraId="0000004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sources quoted above in fn. 15; </w:t>
      </w:r>
      <w:r w:rsidDel="00000000" w:rsidR="00000000" w:rsidRPr="00000000">
        <w:rPr>
          <w:i w:val="1"/>
          <w:sz w:val="20"/>
          <w:szCs w:val="20"/>
          <w:rtl w:val="0"/>
        </w:rPr>
        <w:t xml:space="preserve">Shaalos U’Teshuvos Kinyan Torah</w:t>
      </w:r>
      <w:r w:rsidDel="00000000" w:rsidR="00000000" w:rsidRPr="00000000">
        <w:rPr>
          <w:sz w:val="20"/>
          <w:szCs w:val="20"/>
          <w:rtl w:val="0"/>
        </w:rPr>
        <w:t xml:space="preserve">, Vol. 3, Ch. 120, writes that a </w:t>
      </w:r>
      <w:r w:rsidDel="00000000" w:rsidR="00000000" w:rsidRPr="00000000">
        <w:rPr>
          <w:i w:val="1"/>
          <w:sz w:val="20"/>
          <w:szCs w:val="20"/>
          <w:rtl w:val="0"/>
        </w:rPr>
        <w:t xml:space="preserve">shliach </w:t>
      </w:r>
      <w:r w:rsidDel="00000000" w:rsidR="00000000" w:rsidRPr="00000000">
        <w:rPr>
          <w:sz w:val="20"/>
          <w:szCs w:val="20"/>
          <w:rtl w:val="0"/>
        </w:rPr>
        <w:t xml:space="preserve">can even be appointed for </w:t>
      </w:r>
      <w:r w:rsidDel="00000000" w:rsidR="00000000" w:rsidRPr="00000000">
        <w:rPr>
          <w:i w:val="1"/>
          <w:sz w:val="20"/>
          <w:szCs w:val="20"/>
          <w:rtl w:val="0"/>
        </w:rPr>
        <w:t xml:space="preserve">mishloach manos </w:t>
      </w:r>
      <w:r w:rsidDel="00000000" w:rsidR="00000000" w:rsidRPr="00000000">
        <w:rPr>
          <w:sz w:val="20"/>
          <w:szCs w:val="20"/>
          <w:rtl w:val="0"/>
        </w:rPr>
        <w:t xml:space="preserve">before Purim. On Purim, this ruling is similar to </w:t>
      </w:r>
      <w:r w:rsidDel="00000000" w:rsidR="00000000" w:rsidRPr="00000000">
        <w:rPr>
          <w:i w:val="1"/>
          <w:sz w:val="20"/>
          <w:szCs w:val="20"/>
          <w:rtl w:val="0"/>
        </w:rPr>
        <w:t xml:space="preserve">Aruch HaShulchan</w:t>
      </w:r>
      <w:r w:rsidDel="00000000" w:rsidR="00000000" w:rsidRPr="00000000">
        <w:rPr>
          <w:sz w:val="20"/>
          <w:szCs w:val="20"/>
          <w:rtl w:val="0"/>
        </w:rPr>
        <w:t xml:space="preserve"> and his proofs; See </w:t>
      </w:r>
      <w:r w:rsidDel="00000000" w:rsidR="00000000" w:rsidRPr="00000000">
        <w:rPr>
          <w:i w:val="1"/>
          <w:sz w:val="20"/>
          <w:szCs w:val="20"/>
          <w:rtl w:val="0"/>
        </w:rPr>
        <w:t xml:space="preserve">Aruch HaShulchan,</w:t>
      </w:r>
      <w:r w:rsidDel="00000000" w:rsidR="00000000" w:rsidRPr="00000000">
        <w:rPr>
          <w:sz w:val="20"/>
          <w:szCs w:val="20"/>
          <w:rtl w:val="0"/>
        </w:rPr>
        <w:t xml:space="preserve"> 694:2, 695:15.</w:t>
      </w:r>
      <w:r w:rsidDel="00000000" w:rsidR="00000000" w:rsidRPr="00000000">
        <w:rPr>
          <w:rtl w:val="0"/>
        </w:rPr>
      </w:r>
    </w:p>
  </w:footnote>
  <w:footnote w:id="21">
    <w:p w:rsidR="00000000" w:rsidDel="00000000" w:rsidP="00000000" w:rsidRDefault="00000000" w:rsidRPr="00000000" w14:paraId="0000004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Based on a </w:t>
      </w:r>
      <w:r w:rsidDel="00000000" w:rsidR="00000000" w:rsidRPr="00000000">
        <w:rPr>
          <w:i w:val="1"/>
          <w:sz w:val="20"/>
          <w:szCs w:val="20"/>
          <w:rtl w:val="0"/>
        </w:rPr>
        <w:t xml:space="preserve">Maaneh </w:t>
      </w:r>
      <w:r w:rsidDel="00000000" w:rsidR="00000000" w:rsidRPr="00000000">
        <w:rPr>
          <w:sz w:val="20"/>
          <w:szCs w:val="20"/>
          <w:rtl w:val="0"/>
        </w:rPr>
        <w:t xml:space="preserve">to Reb Dovid Raskin in preparation for Purim 5734. However, see </w:t>
      </w:r>
      <w:r w:rsidDel="00000000" w:rsidR="00000000" w:rsidRPr="00000000">
        <w:rPr>
          <w:i w:val="1"/>
          <w:sz w:val="20"/>
          <w:szCs w:val="20"/>
          <w:rtl w:val="0"/>
        </w:rPr>
        <w:t xml:space="preserve">Alter Rebbe’s Shulchan Aruch</w:t>
      </w:r>
      <w:r w:rsidDel="00000000" w:rsidR="00000000" w:rsidRPr="00000000">
        <w:rPr>
          <w:sz w:val="20"/>
          <w:szCs w:val="20"/>
          <w:rtl w:val="0"/>
        </w:rPr>
        <w:t xml:space="preserve">, 588:1.</w:t>
      </w:r>
      <w:r w:rsidDel="00000000" w:rsidR="00000000" w:rsidRPr="00000000">
        <w:rPr>
          <w:sz w:val="20"/>
          <w:szCs w:val="20"/>
          <w:rtl w:val="0"/>
        </w:rPr>
        <w:t xml:space="preserve"> </w:t>
      </w:r>
    </w:p>
  </w:footnote>
  <w:footnote w:id="22">
    <w:p w:rsidR="00000000" w:rsidDel="00000000" w:rsidP="00000000" w:rsidRDefault="00000000" w:rsidRPr="00000000" w14:paraId="0000004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5, above.</w:t>
      </w:r>
    </w:p>
  </w:footnote>
  <w:footnote w:id="23">
    <w:p w:rsidR="00000000" w:rsidDel="00000000" w:rsidP="00000000" w:rsidRDefault="00000000" w:rsidRPr="00000000" w14:paraId="0000004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r w:rsidDel="00000000" w:rsidR="00000000" w:rsidRPr="00000000">
        <w:rPr>
          <w:i w:val="1"/>
          <w:sz w:val="20"/>
          <w:szCs w:val="20"/>
          <w:rtl w:val="0"/>
        </w:rPr>
        <w:t xml:space="preserve">Sichos Kodesh 5735, </w:t>
      </w:r>
      <w:r w:rsidDel="00000000" w:rsidR="00000000" w:rsidRPr="00000000">
        <w:rPr>
          <w:sz w:val="20"/>
          <w:szCs w:val="20"/>
          <w:rtl w:val="0"/>
        </w:rPr>
        <w:t xml:space="preserve">Vol. 1, p. 566, at length. See 5, above.</w:t>
      </w:r>
    </w:p>
  </w:footnote>
  <w:footnote w:id="24">
    <w:p w:rsidR="00000000" w:rsidDel="00000000" w:rsidP="00000000" w:rsidRDefault="00000000" w:rsidRPr="00000000" w14:paraId="0000004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Teshuvos VeHanhagos</w:t>
      </w:r>
      <w:r w:rsidDel="00000000" w:rsidR="00000000" w:rsidRPr="00000000">
        <w:rPr>
          <w:sz w:val="20"/>
          <w:szCs w:val="20"/>
          <w:rtl w:val="0"/>
        </w:rPr>
        <w:t xml:space="preserve">, Vol. 1, Ch. 452.</w:t>
      </w:r>
    </w:p>
  </w:footnote>
  <w:footnote w:id="25">
    <w:p w:rsidR="00000000" w:rsidDel="00000000" w:rsidP="00000000" w:rsidRDefault="00000000" w:rsidRPr="00000000" w14:paraId="0000004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Rama</w:t>
      </w:r>
      <w:r w:rsidDel="00000000" w:rsidR="00000000" w:rsidRPr="00000000">
        <w:rPr>
          <w:sz w:val="20"/>
          <w:szCs w:val="20"/>
          <w:rtl w:val="0"/>
        </w:rPr>
        <w:t xml:space="preserve">, 695:4; </w:t>
      </w:r>
      <w:r w:rsidDel="00000000" w:rsidR="00000000" w:rsidRPr="00000000">
        <w:rPr>
          <w:i w:val="1"/>
          <w:sz w:val="20"/>
          <w:szCs w:val="20"/>
          <w:rtl w:val="0"/>
        </w:rPr>
        <w:t xml:space="preserve">Halichos Shlomo</w:t>
      </w:r>
      <w:r w:rsidDel="00000000" w:rsidR="00000000" w:rsidRPr="00000000">
        <w:rPr>
          <w:sz w:val="20"/>
          <w:szCs w:val="20"/>
          <w:rtl w:val="0"/>
        </w:rPr>
        <w:t xml:space="preserve">, 19:7. </w:t>
      </w:r>
    </w:p>
  </w:footnote>
  <w:footnote w:id="26">
    <w:p w:rsidR="00000000" w:rsidDel="00000000" w:rsidP="00000000" w:rsidRDefault="00000000" w:rsidRPr="00000000" w14:paraId="0000004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sources cited in </w:t>
      </w:r>
      <w:r w:rsidDel="00000000" w:rsidR="00000000" w:rsidRPr="00000000">
        <w:rPr>
          <w:i w:val="1"/>
          <w:sz w:val="20"/>
          <w:szCs w:val="20"/>
          <w:rtl w:val="0"/>
        </w:rPr>
        <w:t xml:space="preserve">Piskei Teshuvah</w:t>
      </w:r>
      <w:r w:rsidDel="00000000" w:rsidR="00000000" w:rsidRPr="00000000">
        <w:rPr>
          <w:sz w:val="20"/>
          <w:szCs w:val="20"/>
          <w:rtl w:val="0"/>
        </w:rPr>
        <w:t xml:space="preserve">, 695:11. </w:t>
      </w:r>
    </w:p>
  </w:footnote>
  <w:footnote w:id="27">
    <w:p w:rsidR="00000000" w:rsidDel="00000000" w:rsidP="00000000" w:rsidRDefault="00000000" w:rsidRPr="00000000" w14:paraId="0000004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recipient must be “</w:t>
      </w:r>
      <w:r w:rsidDel="00000000" w:rsidR="00000000" w:rsidRPr="00000000">
        <w:rPr>
          <w:i w:val="1"/>
          <w:sz w:val="20"/>
          <w:szCs w:val="20"/>
          <w:rtl w:val="0"/>
        </w:rPr>
        <w:t xml:space="preserve">Rei’eihu</w:t>
      </w:r>
      <w:r w:rsidDel="00000000" w:rsidR="00000000" w:rsidRPr="00000000">
        <w:rPr>
          <w:sz w:val="20"/>
          <w:szCs w:val="20"/>
          <w:rtl w:val="0"/>
        </w:rPr>
        <w:t xml:space="preserve">.” See </w:t>
      </w:r>
      <w:r w:rsidDel="00000000" w:rsidR="00000000" w:rsidRPr="00000000">
        <w:rPr>
          <w:i w:val="1"/>
          <w:sz w:val="20"/>
          <w:szCs w:val="20"/>
          <w:rtl w:val="0"/>
        </w:rPr>
        <w:t xml:space="preserve">Kaf HaChaim</w:t>
      </w:r>
      <w:r w:rsidDel="00000000" w:rsidR="00000000" w:rsidRPr="00000000">
        <w:rPr>
          <w:sz w:val="20"/>
          <w:szCs w:val="20"/>
          <w:rtl w:val="0"/>
        </w:rPr>
        <w:t xml:space="preserve">, 694:12.</w:t>
      </w:r>
    </w:p>
  </w:footnote>
  <w:footnote w:id="28">
    <w:p w:rsidR="00000000" w:rsidDel="00000000" w:rsidP="00000000" w:rsidRDefault="00000000" w:rsidRPr="00000000" w14:paraId="0000004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Maaneh </w:t>
      </w:r>
      <w:r w:rsidDel="00000000" w:rsidR="00000000" w:rsidRPr="00000000">
        <w:rPr>
          <w:sz w:val="20"/>
          <w:szCs w:val="20"/>
          <w:rtl w:val="0"/>
        </w:rPr>
        <w:t xml:space="preserve">to Reb Dovid Raskin in preparation for Purim 5734. However see </w:t>
      </w:r>
      <w:r w:rsidDel="00000000" w:rsidR="00000000" w:rsidRPr="00000000">
        <w:rPr>
          <w:i w:val="1"/>
          <w:sz w:val="20"/>
          <w:szCs w:val="20"/>
          <w:rtl w:val="0"/>
        </w:rPr>
        <w:t xml:space="preserve">Alter Rebbe’s Shulchan Aruch, </w:t>
      </w:r>
      <w:r w:rsidDel="00000000" w:rsidR="00000000" w:rsidRPr="00000000">
        <w:rPr>
          <w:sz w:val="20"/>
          <w:szCs w:val="20"/>
          <w:rtl w:val="0"/>
        </w:rPr>
        <w:t xml:space="preserve">588:1.</w:t>
      </w:r>
    </w:p>
  </w:footnote>
  <w:footnote w:id="29">
    <w:p w:rsidR="00000000" w:rsidDel="00000000" w:rsidP="00000000" w:rsidRDefault="00000000" w:rsidRPr="00000000" w14:paraId="0000005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Rama</w:t>
      </w:r>
      <w:r w:rsidDel="00000000" w:rsidR="00000000" w:rsidRPr="00000000">
        <w:rPr>
          <w:sz w:val="20"/>
          <w:szCs w:val="20"/>
          <w:rtl w:val="0"/>
        </w:rPr>
        <w:t xml:space="preserve">, 695:2.</w:t>
      </w:r>
    </w:p>
  </w:footnote>
  <w:footnote w:id="30">
    <w:p w:rsidR="00000000" w:rsidDel="00000000" w:rsidP="00000000" w:rsidRDefault="00000000" w:rsidRPr="00000000" w14:paraId="0000005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Ibid.; </w:t>
      </w:r>
      <w:r w:rsidDel="00000000" w:rsidR="00000000" w:rsidRPr="00000000">
        <w:rPr>
          <w:i w:val="1"/>
          <w:sz w:val="20"/>
          <w:szCs w:val="20"/>
          <w:rtl w:val="0"/>
        </w:rPr>
        <w:t xml:space="preserve">Sefer HaSichos</w:t>
      </w:r>
      <w:r w:rsidDel="00000000" w:rsidR="00000000" w:rsidRPr="00000000">
        <w:rPr>
          <w:sz w:val="20"/>
          <w:szCs w:val="20"/>
          <w:rtl w:val="0"/>
        </w:rPr>
        <w:t xml:space="preserve"> 5747, vol. 1, p. 115.</w:t>
      </w:r>
    </w:p>
  </w:footnote>
  <w:footnote w:id="31">
    <w:p w:rsidR="00000000" w:rsidDel="00000000" w:rsidP="00000000" w:rsidRDefault="00000000" w:rsidRPr="00000000" w14:paraId="0000005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Sefer HaSichos</w:t>
      </w:r>
      <w:r w:rsidDel="00000000" w:rsidR="00000000" w:rsidRPr="00000000">
        <w:rPr>
          <w:sz w:val="20"/>
          <w:szCs w:val="20"/>
          <w:rtl w:val="0"/>
        </w:rPr>
        <w:t xml:space="preserve"> 5748, vol. 1, p. 303.</w:t>
      </w:r>
    </w:p>
  </w:footnote>
  <w:footnote w:id="32">
    <w:p w:rsidR="00000000" w:rsidDel="00000000" w:rsidP="00000000" w:rsidRDefault="00000000" w:rsidRPr="00000000" w14:paraId="0000005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Igros Kodesh</w:t>
      </w:r>
      <w:r w:rsidDel="00000000" w:rsidR="00000000" w:rsidRPr="00000000">
        <w:rPr>
          <w:sz w:val="20"/>
          <w:szCs w:val="20"/>
          <w:rtl w:val="0"/>
        </w:rPr>
        <w:t xml:space="preserve">, vol. 5, p. 256; </w:t>
      </w:r>
      <w:r w:rsidDel="00000000" w:rsidR="00000000" w:rsidRPr="00000000">
        <w:rPr>
          <w:i w:val="1"/>
          <w:sz w:val="20"/>
          <w:szCs w:val="20"/>
          <w:rtl w:val="0"/>
        </w:rPr>
        <w:t xml:space="preserve">Sefer HaSichos</w:t>
      </w:r>
      <w:r w:rsidDel="00000000" w:rsidR="00000000" w:rsidRPr="00000000">
        <w:rPr>
          <w:sz w:val="20"/>
          <w:szCs w:val="20"/>
          <w:rtl w:val="0"/>
        </w:rPr>
        <w:t xml:space="preserve"> 5751, p. 333, fns. 25, 26. However, in the </w:t>
      </w:r>
      <w:r w:rsidDel="00000000" w:rsidR="00000000" w:rsidRPr="00000000">
        <w:rPr>
          <w:i w:val="1"/>
          <w:sz w:val="20"/>
          <w:szCs w:val="20"/>
          <w:rtl w:val="0"/>
        </w:rPr>
        <w:t xml:space="preserve">sichos </w:t>
      </w:r>
      <w:r w:rsidDel="00000000" w:rsidR="00000000" w:rsidRPr="00000000">
        <w:rPr>
          <w:sz w:val="20"/>
          <w:szCs w:val="20"/>
          <w:rtl w:val="0"/>
        </w:rPr>
        <w:t xml:space="preserve">of Purim 5748, this is mentioned as a </w:t>
      </w:r>
      <w:r w:rsidDel="00000000" w:rsidR="00000000" w:rsidRPr="00000000">
        <w:rPr>
          <w:i w:val="1"/>
          <w:sz w:val="20"/>
          <w:szCs w:val="20"/>
          <w:rtl w:val="0"/>
        </w:rPr>
        <w:t xml:space="preserve">minhag Yisroel. </w:t>
      </w:r>
      <w:r w:rsidDel="00000000" w:rsidR="00000000" w:rsidRPr="00000000">
        <w:rPr>
          <w:sz w:val="20"/>
          <w:szCs w:val="20"/>
          <w:rtl w:val="0"/>
        </w:rPr>
        <w:t xml:space="preserve">To note from </w:t>
      </w:r>
      <w:r w:rsidDel="00000000" w:rsidR="00000000" w:rsidRPr="00000000">
        <w:rPr>
          <w:i w:val="1"/>
          <w:sz w:val="20"/>
          <w:szCs w:val="20"/>
          <w:rtl w:val="0"/>
        </w:rPr>
        <w:t xml:space="preserve">Likkutei Sichos, </w:t>
      </w:r>
      <w:r w:rsidDel="00000000" w:rsidR="00000000" w:rsidRPr="00000000">
        <w:rPr>
          <w:sz w:val="20"/>
          <w:szCs w:val="20"/>
          <w:rtl w:val="0"/>
        </w:rPr>
        <w:t xml:space="preserve">Vol. 16, p. 188, fn. 40, “Also according to those that there is no requirement to eat bread at </w:t>
      </w:r>
      <w:r w:rsidDel="00000000" w:rsidR="00000000" w:rsidRPr="00000000">
        <w:rPr>
          <w:i w:val="1"/>
          <w:sz w:val="20"/>
          <w:szCs w:val="20"/>
          <w:rtl w:val="0"/>
        </w:rPr>
        <w:t xml:space="preserve">Seudah Shlishis</w:t>
      </w:r>
      <w:r w:rsidDel="00000000" w:rsidR="00000000" w:rsidRPr="00000000">
        <w:rPr>
          <w:sz w:val="20"/>
          <w:szCs w:val="20"/>
          <w:rtl w:val="0"/>
        </w:rPr>
        <w:t xml:space="preserve">, if one eats bread, they have performed a </w:t>
      </w:r>
      <w:r w:rsidDel="00000000" w:rsidR="00000000" w:rsidRPr="00000000">
        <w:rPr>
          <w:i w:val="1"/>
          <w:sz w:val="20"/>
          <w:szCs w:val="20"/>
          <w:rtl w:val="0"/>
        </w:rPr>
        <w:t xml:space="preserve">mitzvah. </w:t>
      </w:r>
      <w:r w:rsidDel="00000000" w:rsidR="00000000" w:rsidRPr="00000000">
        <w:rPr>
          <w:sz w:val="20"/>
          <w:szCs w:val="20"/>
          <w:rtl w:val="0"/>
        </w:rPr>
        <w:t xml:space="preserve"> </w:t>
      </w:r>
    </w:p>
  </w:footnote>
  <w:footnote w:id="33">
    <w:p w:rsidR="00000000" w:rsidDel="00000000" w:rsidP="00000000" w:rsidRDefault="00000000" w:rsidRPr="00000000" w14:paraId="0000005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Based on </w:t>
      </w:r>
      <w:r w:rsidDel="00000000" w:rsidR="00000000" w:rsidRPr="00000000">
        <w:rPr>
          <w:i w:val="1"/>
          <w:sz w:val="20"/>
          <w:szCs w:val="20"/>
          <w:rtl w:val="0"/>
        </w:rPr>
        <w:t xml:space="preserve">Rama, </w:t>
      </w:r>
      <w:r w:rsidDel="00000000" w:rsidR="00000000" w:rsidRPr="00000000">
        <w:rPr>
          <w:sz w:val="20"/>
          <w:szCs w:val="20"/>
          <w:rtl w:val="0"/>
        </w:rPr>
        <w:t xml:space="preserve">loc cit. See </w:t>
      </w:r>
      <w:r w:rsidDel="00000000" w:rsidR="00000000" w:rsidRPr="00000000">
        <w:rPr>
          <w:i w:val="1"/>
          <w:sz w:val="20"/>
          <w:szCs w:val="20"/>
          <w:rtl w:val="0"/>
        </w:rPr>
        <w:t xml:space="preserve">Shaalos U’Teshuvos Rama</w:t>
      </w:r>
      <w:r w:rsidDel="00000000" w:rsidR="00000000" w:rsidRPr="00000000">
        <w:rPr>
          <w:sz w:val="20"/>
          <w:szCs w:val="20"/>
          <w:rtl w:val="0"/>
        </w:rPr>
        <w:t xml:space="preserve">, 132:5: “It is also the common custom in our city to have </w:t>
      </w:r>
      <w:r w:rsidDel="00000000" w:rsidR="00000000" w:rsidRPr="00000000">
        <w:rPr>
          <w:i w:val="1"/>
          <w:sz w:val="20"/>
          <w:szCs w:val="20"/>
          <w:rtl w:val="0"/>
        </w:rPr>
        <w:t xml:space="preserve">seudas Purim</w:t>
      </w:r>
      <w:r w:rsidDel="00000000" w:rsidR="00000000" w:rsidRPr="00000000">
        <w:rPr>
          <w:sz w:val="20"/>
          <w:szCs w:val="20"/>
          <w:rtl w:val="0"/>
        </w:rPr>
        <w:t xml:space="preserve"> close to evening, to continue the meal late into the night, and to make an </w:t>
      </w:r>
      <w:r w:rsidDel="00000000" w:rsidR="00000000" w:rsidRPr="00000000">
        <w:rPr>
          <w:i w:val="1"/>
          <w:sz w:val="20"/>
          <w:szCs w:val="20"/>
          <w:rtl w:val="0"/>
        </w:rPr>
        <w:t xml:space="preserve">Al HaNissim</w:t>
      </w:r>
      <w:r w:rsidDel="00000000" w:rsidR="00000000" w:rsidRPr="00000000">
        <w:rPr>
          <w:sz w:val="20"/>
          <w:szCs w:val="20"/>
          <w:rtl w:val="0"/>
        </w:rPr>
        <w:t xml:space="preserve"> when </w:t>
      </w:r>
      <w:r w:rsidDel="00000000" w:rsidR="00000000" w:rsidRPr="00000000">
        <w:rPr>
          <w:i w:val="1"/>
          <w:sz w:val="20"/>
          <w:szCs w:val="20"/>
          <w:rtl w:val="0"/>
        </w:rPr>
        <w:t xml:space="preserve">bentching </w:t>
      </w:r>
      <w:r w:rsidDel="00000000" w:rsidR="00000000" w:rsidRPr="00000000">
        <w:rPr>
          <w:sz w:val="20"/>
          <w:szCs w:val="20"/>
          <w:rtl w:val="0"/>
        </w:rPr>
        <w:t xml:space="preserve">in the final house. The measurements are specified in </w:t>
      </w:r>
      <w:r w:rsidDel="00000000" w:rsidR="00000000" w:rsidRPr="00000000">
        <w:rPr>
          <w:i w:val="1"/>
          <w:sz w:val="20"/>
          <w:szCs w:val="20"/>
          <w:rtl w:val="0"/>
        </w:rPr>
        <w:t xml:space="preserve">Alter Rebbe’s Shulchan Aruch</w:t>
      </w:r>
      <w:r w:rsidDel="00000000" w:rsidR="00000000" w:rsidRPr="00000000">
        <w:rPr>
          <w:sz w:val="20"/>
          <w:szCs w:val="20"/>
          <w:rtl w:val="0"/>
        </w:rPr>
        <w:t xml:space="preserve">, 274:6, among other places. The specific rules regarding changing one’s location are in </w:t>
      </w:r>
      <w:r w:rsidDel="00000000" w:rsidR="00000000" w:rsidRPr="00000000">
        <w:rPr>
          <w:i w:val="1"/>
          <w:sz w:val="20"/>
          <w:szCs w:val="20"/>
          <w:rtl w:val="0"/>
        </w:rPr>
        <w:t xml:space="preserve">Hilchos Birchas HaNehenin</w:t>
      </w:r>
      <w:r w:rsidDel="00000000" w:rsidR="00000000" w:rsidRPr="00000000">
        <w:rPr>
          <w:sz w:val="20"/>
          <w:szCs w:val="20"/>
          <w:rtl w:val="0"/>
        </w:rPr>
        <w:t xml:space="preserve">, 9:17.</w:t>
      </w:r>
    </w:p>
  </w:footnote>
  <w:footnote w:id="34">
    <w:p w:rsidR="00000000" w:rsidDel="00000000" w:rsidP="00000000" w:rsidRDefault="00000000" w:rsidRPr="00000000" w14:paraId="0000005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Rama</w:t>
      </w:r>
      <w:r w:rsidDel="00000000" w:rsidR="00000000" w:rsidRPr="00000000">
        <w:rPr>
          <w:sz w:val="20"/>
          <w:szCs w:val="20"/>
          <w:rtl w:val="0"/>
        </w:rPr>
        <w:t xml:space="preserve">, loc cit. This is in accordance with </w:t>
      </w:r>
      <w:r w:rsidDel="00000000" w:rsidR="00000000" w:rsidRPr="00000000">
        <w:rPr>
          <w:i w:val="1"/>
          <w:sz w:val="20"/>
          <w:szCs w:val="20"/>
          <w:rtl w:val="0"/>
        </w:rPr>
        <w:t xml:space="preserve">Kabbalah</w:t>
      </w:r>
      <w:r w:rsidDel="00000000" w:rsidR="00000000" w:rsidRPr="00000000">
        <w:rPr>
          <w:sz w:val="20"/>
          <w:szCs w:val="20"/>
          <w:rtl w:val="0"/>
        </w:rPr>
        <w:t xml:space="preserve">; see </w:t>
      </w:r>
      <w:r w:rsidDel="00000000" w:rsidR="00000000" w:rsidRPr="00000000">
        <w:rPr>
          <w:i w:val="1"/>
          <w:sz w:val="20"/>
          <w:szCs w:val="20"/>
          <w:rtl w:val="0"/>
        </w:rPr>
        <w:t xml:space="preserve">Pri Megadim</w:t>
      </w:r>
      <w:r w:rsidDel="00000000" w:rsidR="00000000" w:rsidRPr="00000000">
        <w:rPr>
          <w:sz w:val="20"/>
          <w:szCs w:val="20"/>
          <w:rtl w:val="0"/>
        </w:rPr>
        <w:t xml:space="preserve">,</w:t>
      </w:r>
      <w:r w:rsidDel="00000000" w:rsidR="00000000" w:rsidRPr="00000000">
        <w:rPr>
          <w:i w:val="1"/>
          <w:sz w:val="20"/>
          <w:szCs w:val="20"/>
          <w:rtl w:val="0"/>
        </w:rPr>
        <w:t xml:space="preserve"> Aishel Avraham</w:t>
      </w:r>
      <w:r w:rsidDel="00000000" w:rsidR="00000000" w:rsidRPr="00000000">
        <w:rPr>
          <w:sz w:val="20"/>
          <w:szCs w:val="20"/>
          <w:rtl w:val="0"/>
        </w:rPr>
        <w:t xml:space="preserve">, 695:5, quoting </w:t>
      </w:r>
      <w:r w:rsidDel="00000000" w:rsidR="00000000" w:rsidRPr="00000000">
        <w:rPr>
          <w:i w:val="1"/>
          <w:sz w:val="20"/>
          <w:szCs w:val="20"/>
          <w:rtl w:val="0"/>
        </w:rPr>
        <w:t xml:space="preserve">Shaloh</w:t>
      </w:r>
      <w:r w:rsidDel="00000000" w:rsidR="00000000" w:rsidRPr="00000000">
        <w:rPr>
          <w:sz w:val="20"/>
          <w:szCs w:val="20"/>
          <w:rtl w:val="0"/>
        </w:rPr>
        <w:t xml:space="preserve">. </w:t>
      </w:r>
      <w:r w:rsidDel="00000000" w:rsidR="00000000" w:rsidRPr="00000000">
        <w:rPr>
          <w:i w:val="1"/>
          <w:sz w:val="20"/>
          <w:szCs w:val="20"/>
          <w:rtl w:val="0"/>
        </w:rPr>
        <w:t xml:space="preserve">Kaf HaChaim</w:t>
      </w:r>
      <w:r w:rsidDel="00000000" w:rsidR="00000000" w:rsidRPr="00000000">
        <w:rPr>
          <w:sz w:val="20"/>
          <w:szCs w:val="20"/>
          <w:rtl w:val="0"/>
        </w:rPr>
        <w:t xml:space="preserve">, 695:23. Some have the custom to eat dairy in the morning. </w:t>
      </w:r>
    </w:p>
  </w:footnote>
  <w:footnote w:id="35">
    <w:p w:rsidR="00000000" w:rsidDel="00000000" w:rsidP="00000000" w:rsidRDefault="00000000" w:rsidRPr="00000000" w14:paraId="0000005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practice of the </w:t>
      </w:r>
      <w:r w:rsidDel="00000000" w:rsidR="00000000" w:rsidRPr="00000000">
        <w:rPr>
          <w:i w:val="1"/>
          <w:sz w:val="20"/>
          <w:szCs w:val="20"/>
          <w:rtl w:val="0"/>
        </w:rPr>
        <w:t xml:space="preserve">Rama</w:t>
      </w:r>
      <w:r w:rsidDel="00000000" w:rsidR="00000000" w:rsidRPr="00000000">
        <w:rPr>
          <w:sz w:val="20"/>
          <w:szCs w:val="20"/>
          <w:rtl w:val="0"/>
        </w:rPr>
        <w:t xml:space="preserve">, often mentioned by the Rebbe and somewhat explained in the </w:t>
      </w:r>
      <w:r w:rsidDel="00000000" w:rsidR="00000000" w:rsidRPr="00000000">
        <w:rPr>
          <w:i w:val="1"/>
          <w:sz w:val="20"/>
          <w:szCs w:val="20"/>
          <w:rtl w:val="0"/>
        </w:rPr>
        <w:t xml:space="preserve">sichos </w:t>
      </w:r>
      <w:r w:rsidDel="00000000" w:rsidR="00000000" w:rsidRPr="00000000">
        <w:rPr>
          <w:sz w:val="20"/>
          <w:szCs w:val="20"/>
          <w:rtl w:val="0"/>
        </w:rPr>
        <w:t xml:space="preserve">of 5737, is well known. </w:t>
      </w:r>
      <w:r w:rsidDel="00000000" w:rsidR="00000000" w:rsidRPr="00000000">
        <w:rPr>
          <w:i w:val="1"/>
          <w:sz w:val="20"/>
          <w:szCs w:val="20"/>
          <w:rtl w:val="0"/>
        </w:rPr>
        <w:t xml:space="preserve">Likkutei Sichos</w:t>
      </w:r>
      <w:r w:rsidDel="00000000" w:rsidR="00000000" w:rsidRPr="00000000">
        <w:rPr>
          <w:sz w:val="20"/>
          <w:szCs w:val="20"/>
          <w:rtl w:val="0"/>
        </w:rPr>
        <w:t xml:space="preserve">, Vol. 39, p. 282.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