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Roboto Slab" w:cs="Roboto Slab" w:eastAsia="Roboto Slab" w:hAnsi="Roboto Slab"/>
          <w:b w:val="1"/>
          <w:sz w:val="28"/>
          <w:szCs w:val="28"/>
        </w:rPr>
      </w:pPr>
      <w:r w:rsidDel="00000000" w:rsidR="00000000" w:rsidRPr="00000000">
        <w:rPr>
          <w:rFonts w:ascii="Roboto Slab" w:cs="Roboto Slab" w:eastAsia="Roboto Slab" w:hAnsi="Roboto Slab"/>
          <w:b w:val="1"/>
          <w:sz w:val="28"/>
          <w:szCs w:val="28"/>
          <w:rtl w:val="0"/>
        </w:rPr>
        <w:t xml:space="preserve">Chabad-Sutton Women’s Torah Study Group </w:t>
      </w:r>
    </w:p>
    <w:p w:rsidR="00000000" w:rsidDel="00000000" w:rsidP="00000000" w:rsidRDefault="00000000" w:rsidRPr="00000000" w14:paraId="00000002">
      <w:pPr>
        <w:pageBreakBefore w:val="0"/>
        <w:jc w:val="center"/>
        <w:rPr>
          <w:rFonts w:ascii="Roboto Slab" w:cs="Roboto Slab" w:eastAsia="Roboto Slab" w:hAnsi="Roboto Slab"/>
          <w:b w:val="1"/>
          <w:sz w:val="28"/>
          <w:szCs w:val="28"/>
        </w:rPr>
      </w:pPr>
      <w:r w:rsidDel="00000000" w:rsidR="00000000" w:rsidRPr="00000000">
        <w:rPr>
          <w:rFonts w:ascii="Roboto Slab" w:cs="Roboto Slab" w:eastAsia="Roboto Slab" w:hAnsi="Roboto Slab"/>
          <w:b w:val="1"/>
          <w:sz w:val="28"/>
          <w:szCs w:val="28"/>
          <w:rtl w:val="0"/>
        </w:rPr>
        <w:t xml:space="preserve">Rosh Hashanah</w:t>
      </w:r>
    </w:p>
    <w:p w:rsidR="00000000" w:rsidDel="00000000" w:rsidP="00000000" w:rsidRDefault="00000000" w:rsidRPr="00000000" w14:paraId="00000003">
      <w:pPr>
        <w:pageBreakBefore w:val="0"/>
        <w:jc w:val="center"/>
        <w:rPr>
          <w:rFonts w:ascii="Roboto Slab" w:cs="Roboto Slab" w:eastAsia="Roboto Slab" w:hAnsi="Roboto Slab"/>
          <w:b w:val="1"/>
          <w:sz w:val="28"/>
          <w:szCs w:val="28"/>
        </w:rPr>
      </w:pP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r>
    </w:p>
    <w:p w:rsidR="00000000" w:rsidDel="00000000" w:rsidP="00000000" w:rsidRDefault="00000000" w:rsidRPr="00000000" w14:paraId="00000005">
      <w:pPr>
        <w:pageBreakBefore w:val="0"/>
        <w:jc w:val="center"/>
        <w:rPr/>
      </w:pPr>
      <w:r w:rsidDel="00000000" w:rsidR="00000000" w:rsidRPr="00000000">
        <w:rPr/>
        <w:drawing>
          <wp:inline distB="114300" distT="114300" distL="114300" distR="114300">
            <wp:extent cx="3571875" cy="39147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7187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pPr>
      <w:r w:rsidDel="00000000" w:rsidR="00000000" w:rsidRPr="00000000">
        <w:rPr/>
        <w:drawing>
          <wp:inline distB="114300" distT="114300" distL="114300" distR="114300">
            <wp:extent cx="3719513" cy="306981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19513" cy="306981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jc w:val="center"/>
        <w:rPr/>
      </w:pPr>
      <w:r w:rsidDel="00000000" w:rsidR="00000000" w:rsidRPr="00000000">
        <w:rPr/>
        <w:drawing>
          <wp:inline distB="114300" distT="114300" distL="114300" distR="114300">
            <wp:extent cx="4286250" cy="9620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862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spacing w:after="240" w:before="240" w:lineRule="auto"/>
        <w:rPr>
          <w:rFonts w:ascii="Roboto Slab" w:cs="Roboto Slab" w:eastAsia="Roboto Slab" w:hAnsi="Roboto Slab"/>
          <w:b w:val="1"/>
        </w:rPr>
      </w:pPr>
      <w:r w:rsidDel="00000000" w:rsidR="00000000" w:rsidRPr="00000000">
        <w:rPr>
          <w:rFonts w:ascii="Roboto Slab" w:cs="Roboto Slab" w:eastAsia="Roboto Slab" w:hAnsi="Roboto Slab"/>
          <w:b w:val="1"/>
          <w:rtl w:val="0"/>
        </w:rPr>
        <w:t xml:space="preserve">Source 1:</w:t>
      </w:r>
    </w:p>
    <w:p w:rsidR="00000000" w:rsidDel="00000000" w:rsidP="00000000" w:rsidRDefault="00000000" w:rsidRPr="00000000" w14:paraId="0000000A">
      <w:pPr>
        <w:pageBreakBefore w:val="0"/>
        <w:spacing w:after="240" w:before="240" w:lineRule="auto"/>
        <w:rPr>
          <w:rFonts w:ascii="Roboto Slab" w:cs="Roboto Slab" w:eastAsia="Roboto Slab" w:hAnsi="Roboto Slab"/>
          <w:b w:val="1"/>
          <w:i w:val="1"/>
        </w:rPr>
      </w:pPr>
      <w:r w:rsidDel="00000000" w:rsidR="00000000" w:rsidRPr="00000000">
        <w:rPr>
          <w:rFonts w:ascii="Roboto Slab" w:cs="Roboto Slab" w:eastAsia="Roboto Slab" w:hAnsi="Roboto Slab"/>
          <w:b w:val="1"/>
          <w:i w:val="1"/>
          <w:rtl w:val="0"/>
        </w:rPr>
        <w:t xml:space="preserve">Talmud Tractate Rosh Hashanah 16A</w:t>
      </w:r>
    </w:p>
    <w:p w:rsidR="00000000" w:rsidDel="00000000" w:rsidP="00000000" w:rsidRDefault="00000000" w:rsidRPr="00000000" w14:paraId="0000000B">
      <w:pPr>
        <w:pageBreakBefore w:val="0"/>
        <w:spacing w:after="240" w:before="240" w:lineRule="auto"/>
        <w:rPr>
          <w:rFonts w:ascii="Roboto Slab" w:cs="Roboto Slab" w:eastAsia="Roboto Slab" w:hAnsi="Roboto Slab"/>
        </w:rPr>
      </w:pPr>
      <w:r w:rsidDel="00000000" w:rsidR="00000000" w:rsidRPr="00000000">
        <w:rPr>
          <w:rFonts w:ascii="Roboto Slab" w:cs="Roboto Slab" w:eastAsia="Roboto Slab" w:hAnsi="Roboto Slab"/>
          <w:rtl w:val="0"/>
        </w:rPr>
        <w:t xml:space="preserve">“And recite before Me on Rosh HaShana verses that mention Kingships, Remembrances, and </w:t>
      </w:r>
      <w:r w:rsidDel="00000000" w:rsidR="00000000" w:rsidRPr="00000000">
        <w:rPr>
          <w:rFonts w:ascii="Roboto Slab" w:cs="Roboto Slab" w:eastAsia="Roboto Slab" w:hAnsi="Roboto Slab"/>
          <w:i w:val="1"/>
          <w:rtl w:val="0"/>
        </w:rPr>
        <w:t xml:space="preserve">Shofarot</w:t>
      </w:r>
      <w:r w:rsidDel="00000000" w:rsidR="00000000" w:rsidRPr="00000000">
        <w:rPr>
          <w:rFonts w:ascii="Roboto Slab" w:cs="Roboto Slab" w:eastAsia="Roboto Slab" w:hAnsi="Roboto Slab"/>
          <w:rtl w:val="0"/>
        </w:rPr>
        <w:t xml:space="preserve">: Kingships so that you will crown Me as King over you; Remembrances so that your remembrance will rise before Me for good; and with what will the remembrance rise? It will rise with the </w:t>
      </w:r>
      <w:r w:rsidDel="00000000" w:rsidR="00000000" w:rsidRPr="00000000">
        <w:rPr>
          <w:rFonts w:ascii="Roboto Slab" w:cs="Roboto Slab" w:eastAsia="Roboto Slab" w:hAnsi="Roboto Slab"/>
          <w:i w:val="1"/>
          <w:rtl w:val="0"/>
        </w:rPr>
        <w:t xml:space="preserve">shofar</w:t>
      </w:r>
      <w:r w:rsidDel="00000000" w:rsidR="00000000" w:rsidRPr="00000000">
        <w:rPr>
          <w:rFonts w:ascii="Roboto Slab" w:cs="Roboto Slab" w:eastAsia="Roboto Slab" w:hAnsi="Roboto Slab"/>
          <w:rtl w:val="0"/>
        </w:rPr>
        <w:t xml:space="preserve">…”</w:t>
      </w:r>
    </w:p>
    <w:p w:rsidR="00000000" w:rsidDel="00000000" w:rsidP="00000000" w:rsidRDefault="00000000" w:rsidRPr="00000000" w14:paraId="0000000C">
      <w:pPr>
        <w:pageBreakBefore w:val="0"/>
        <w:spacing w:after="240" w:before="240" w:lineRule="auto"/>
        <w:rPr>
          <w:rFonts w:ascii="Roboto Slab" w:cs="Roboto Slab" w:eastAsia="Roboto Slab" w:hAnsi="Roboto Slab"/>
          <w:b w:val="1"/>
        </w:rPr>
      </w:pPr>
      <w:r w:rsidDel="00000000" w:rsidR="00000000" w:rsidRPr="00000000">
        <w:rPr>
          <w:rFonts w:ascii="Roboto Slab" w:cs="Roboto Slab" w:eastAsia="Roboto Slab" w:hAnsi="Roboto Slab"/>
          <w:b w:val="1"/>
          <w:rtl w:val="0"/>
        </w:rPr>
        <w:t xml:space="preserve">Source 2</w:t>
      </w:r>
    </w:p>
    <w:p w:rsidR="00000000" w:rsidDel="00000000" w:rsidP="00000000" w:rsidRDefault="00000000" w:rsidRPr="00000000" w14:paraId="0000000D">
      <w:pPr>
        <w:pageBreakBefore w:val="0"/>
        <w:spacing w:after="240" w:before="240" w:lineRule="auto"/>
        <w:rPr>
          <w:rFonts w:ascii="Roboto Slab" w:cs="Roboto Slab" w:eastAsia="Roboto Slab" w:hAnsi="Roboto Slab"/>
          <w:b w:val="1"/>
          <w:i w:val="1"/>
        </w:rPr>
      </w:pPr>
      <w:r w:rsidDel="00000000" w:rsidR="00000000" w:rsidRPr="00000000">
        <w:rPr>
          <w:rFonts w:ascii="Roboto Slab" w:cs="Roboto Slab" w:eastAsia="Roboto Slab" w:hAnsi="Roboto Slab"/>
          <w:b w:val="1"/>
          <w:i w:val="1"/>
          <w:rtl w:val="0"/>
        </w:rPr>
        <w:t xml:space="preserve">Lechu Neranena, Friday evening Kabbalat Shabbat</w:t>
      </w:r>
    </w:p>
    <w:p w:rsidR="00000000" w:rsidDel="00000000" w:rsidP="00000000" w:rsidRDefault="00000000" w:rsidRPr="00000000" w14:paraId="0000000E">
      <w:pPr>
        <w:pageBreakBefore w:val="0"/>
        <w:spacing w:after="240" w:before="240" w:lineRule="auto"/>
        <w:rPr>
          <w:rFonts w:ascii="Roboto Slab" w:cs="Roboto Slab" w:eastAsia="Roboto Slab" w:hAnsi="Roboto Slab"/>
          <w:u w:val="single"/>
        </w:rPr>
      </w:pPr>
      <w:r w:rsidDel="00000000" w:rsidR="00000000" w:rsidRPr="00000000">
        <w:rPr>
          <w:rFonts w:ascii="Roboto Slab" w:cs="Roboto Slab" w:eastAsia="Roboto Slab" w:hAnsi="Roboto Slab"/>
          <w:rtl w:val="0"/>
        </w:rPr>
        <w:t xml:space="preserve">Come, let us sing to Adonoy; let us sound the shofar to the Rock of our deliverance.</w:t>
      </w:r>
      <w:r w:rsidDel="00000000" w:rsidR="00000000" w:rsidRPr="00000000">
        <w:rPr>
          <w:rFonts w:ascii="Roboto Slab" w:cs="Roboto Slab" w:eastAsia="Roboto Slab" w:hAnsi="Roboto Slab"/>
          <w:vertAlign w:val="superscript"/>
          <w:rtl w:val="0"/>
        </w:rPr>
        <w:t xml:space="preserve">1</w:t>
      </w:r>
      <w:r w:rsidDel="00000000" w:rsidR="00000000" w:rsidRPr="00000000">
        <w:rPr>
          <w:rFonts w:ascii="Roboto Slab" w:cs="Roboto Slab" w:eastAsia="Roboto Slab" w:hAnsi="Roboto Slab"/>
          <w:i w:val="1"/>
          <w:rtl w:val="0"/>
        </w:rPr>
        <w:t xml:space="preserve">]</w:t>
      </w:r>
      <w:r w:rsidDel="00000000" w:rsidR="00000000" w:rsidRPr="00000000">
        <w:rPr>
          <w:rFonts w:ascii="Roboto Slab" w:cs="Roboto Slab" w:eastAsia="Roboto Slab" w:hAnsi="Roboto Slab"/>
          <w:rtl w:val="0"/>
        </w:rPr>
        <w:t xml:space="preserve">Let us greet His Presence with thanksgiving,</w:t>
      </w:r>
      <w:r w:rsidDel="00000000" w:rsidR="00000000" w:rsidRPr="00000000">
        <w:rPr>
          <w:rFonts w:ascii="Roboto Slab" w:cs="Roboto Slab" w:eastAsia="Roboto Slab" w:hAnsi="Roboto Slab"/>
          <w:vertAlign w:val="superscript"/>
          <w:rtl w:val="0"/>
        </w:rPr>
        <w:t xml:space="preserve"> </w:t>
      </w:r>
      <w:r w:rsidDel="00000000" w:rsidR="00000000" w:rsidRPr="00000000">
        <w:rPr>
          <w:rFonts w:ascii="Roboto Slab" w:cs="Roboto Slab" w:eastAsia="Roboto Slab" w:hAnsi="Roboto Slab"/>
          <w:rtl w:val="0"/>
        </w:rPr>
        <w:t xml:space="preserve">with hymns let us raise our voices unto Him. For a great Almighty is Adonoy and a great King over all gods. For in His hands are the depths</w:t>
      </w:r>
      <w:r w:rsidDel="00000000" w:rsidR="00000000" w:rsidRPr="00000000">
        <w:rPr>
          <w:rFonts w:ascii="Roboto Slab" w:cs="Roboto Slab" w:eastAsia="Roboto Slab" w:hAnsi="Roboto Slab"/>
          <w:vertAlign w:val="superscript"/>
          <w:rtl w:val="0"/>
        </w:rPr>
        <w:t xml:space="preserve"> </w:t>
      </w:r>
      <w:r w:rsidDel="00000000" w:rsidR="00000000" w:rsidRPr="00000000">
        <w:rPr>
          <w:rFonts w:ascii="Roboto Slab" w:cs="Roboto Slab" w:eastAsia="Roboto Slab" w:hAnsi="Roboto Slab"/>
          <w:rtl w:val="0"/>
        </w:rPr>
        <w:t xml:space="preserve">of</w:t>
      </w:r>
      <w:r w:rsidDel="00000000" w:rsidR="00000000" w:rsidRPr="00000000">
        <w:rPr>
          <w:rFonts w:ascii="Roboto Slab" w:cs="Roboto Slab" w:eastAsia="Roboto Slab" w:hAnsi="Roboto Slab"/>
          <w:rtl w:val="0"/>
        </w:rPr>
        <w:t xml:space="preserve"> the earth, and the heights of the mountains are His; For the sea is His, and He made it, and the dry land, His hands formed.</w:t>
      </w:r>
      <w:r w:rsidDel="00000000" w:rsidR="00000000" w:rsidRPr="00000000">
        <w:rPr>
          <w:rFonts w:ascii="Roboto Slab" w:cs="Roboto Slab" w:eastAsia="Roboto Slab" w:hAnsi="Roboto Slab"/>
          <w:u w:val="single"/>
          <w:rtl w:val="0"/>
        </w:rPr>
        <w:t xml:space="preserve"> Come, let us prostrate ourselves and bow; let us kneel before Adonoy, our Maker. </w:t>
      </w:r>
    </w:p>
    <w:p w:rsidR="00000000" w:rsidDel="00000000" w:rsidP="00000000" w:rsidRDefault="00000000" w:rsidRPr="00000000" w14:paraId="0000000F">
      <w:pPr>
        <w:pageBreakBefore w:val="0"/>
        <w:spacing w:after="240" w:before="240" w:lineRule="auto"/>
        <w:rPr>
          <w:rFonts w:ascii="Roboto Slab" w:cs="Roboto Slab" w:eastAsia="Roboto Slab" w:hAnsi="Roboto Slab"/>
          <w:b w:val="1"/>
        </w:rPr>
      </w:pPr>
      <w:r w:rsidDel="00000000" w:rsidR="00000000" w:rsidRPr="00000000">
        <w:rPr>
          <w:rFonts w:ascii="Roboto Slab" w:cs="Roboto Slab" w:eastAsia="Roboto Slab" w:hAnsi="Roboto Slab"/>
          <w:b w:val="1"/>
          <w:rtl w:val="0"/>
        </w:rPr>
        <w:t xml:space="preserve">Source 3</w:t>
      </w:r>
    </w:p>
    <w:p w:rsidR="00000000" w:rsidDel="00000000" w:rsidP="00000000" w:rsidRDefault="00000000" w:rsidRPr="00000000" w14:paraId="00000010">
      <w:pPr>
        <w:rPr/>
      </w:pPr>
      <w:r w:rsidDel="00000000" w:rsidR="00000000" w:rsidRPr="00000000">
        <w:rPr>
          <w:rtl w:val="0"/>
        </w:rPr>
        <w:t xml:space="preserve">Psalm 130</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A song of ascents. Out of the depths I call You, O LORD...</w:t>
      </w:r>
    </w:p>
    <w:p w:rsidR="00000000" w:rsidDel="00000000" w:rsidP="00000000" w:rsidRDefault="00000000" w:rsidRPr="00000000" w14:paraId="00000012">
      <w:pPr>
        <w:spacing w:after="240" w:before="240" w:lineRule="auto"/>
        <w:rPr/>
      </w:pPr>
      <w:r w:rsidDel="00000000" w:rsidR="00000000" w:rsidRPr="00000000">
        <w:rPr>
          <w:rtl w:val="0"/>
        </w:rPr>
        <w:t xml:space="preserve">O Lord, listen to my cry; let Your ears be attentive to my plea for mercy….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The Five Levels of the Soul </w:t>
      </w:r>
    </w:p>
    <w:p w:rsidR="00000000" w:rsidDel="00000000" w:rsidP="00000000" w:rsidRDefault="00000000" w:rsidRPr="00000000" w14:paraId="00000015">
      <w:pPr>
        <w:rPr/>
      </w:pPr>
      <w:r w:rsidDel="00000000" w:rsidR="00000000" w:rsidRPr="00000000">
        <w:rPr>
          <w:rtl w:val="0"/>
        </w:rPr>
        <w:t xml:space="preserve">(in ascending order)</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Nefesh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Ruach</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Neshama</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Chaya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Yechida</w:t>
      </w:r>
    </w:p>
    <w:p w:rsidR="00000000" w:rsidDel="00000000" w:rsidP="00000000" w:rsidRDefault="00000000" w:rsidRPr="00000000" w14:paraId="0000001C">
      <w:pPr>
        <w:ind w:left="720" w:firstLine="0"/>
        <w:rPr>
          <w:i w:val="1"/>
        </w:rPr>
      </w:pPr>
      <w:r w:rsidDel="00000000" w:rsidR="00000000" w:rsidRPr="00000000">
        <w:rPr>
          <w:i w:val="1"/>
          <w:color w:val="666666"/>
          <w:sz w:val="20"/>
          <w:szCs w:val="20"/>
          <w:highlight w:val="white"/>
          <w:rtl w:val="0"/>
        </w:rPr>
        <w:t xml:space="preserve"> Nefesh is the basic life-force or natural soul in general, and specifically relates to the soul’s basic or external manifestations in terms of the faculties of thought, speech and action. Ruach (Spirit) and Neshamah (Soul, Breath) are the spiritual life-force in man, relating to the Middot (emotive qualities) and Mochin (intellectual qualities) respectively. Chayah (Living), often also referred to as Neshamah leNeshamah (Soul of the Soul), is the sublime root for the lower three grades. Yechidah (Only One; Unique) is the quintessence, the Divine spark as it were, the ultimate source of the soul — compounding yet transcending the lower grades.</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Slab">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