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 are many resources available. A helpful suggestion is to find a lecturer or Sefer that resonates with you and follow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https://youtu.be/1644g7vkr9A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Initially streamed on 23 Tammuz, A seminar on Teaching Tanya with Rabbis Manis Friedman, Naftali Silberberg, and Shais Taub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Seforim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Lelamed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Tanya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ללמד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תניא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extremely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impressive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1"/>
        </w:rPr>
        <w:t xml:space="preserve">תניא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לאנשים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כמוני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וכמוך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By Eliezer Shem tov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in Tanya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1"/>
        </w:rPr>
        <w:t xml:space="preserve">חסידות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מבוארת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Practical Tanya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Chaim Miller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1"/>
        </w:rPr>
        <w:t xml:space="preserve">פניני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התניא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GPS for the soul</w:t>
      </w:r>
      <w:r w:rsidDel="00000000" w:rsidR="00000000" w:rsidRPr="00000000">
        <w:rPr>
          <w:rtl w:val="0"/>
        </w:rPr>
        <w:t xml:space="preserve"> - Nadav Cohen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Soul Maps</w:t>
      </w:r>
      <w:r w:rsidDel="00000000" w:rsidR="00000000" w:rsidRPr="00000000">
        <w:rPr>
          <w:rtl w:val="0"/>
        </w:rPr>
        <w:t xml:space="preserve"> (Tanya)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Steinsaltz Tanya.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1644g7vkr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