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202" w:rsidRDefault="00B55202" w:rsidP="00B55202">
      <w:pPr>
        <w:jc w:val="center"/>
        <w:rPr>
          <w:rFonts w:ascii="Tahoma" w:hAnsi="Tahoma" w:cs="Tahoma"/>
          <w:bCs/>
          <w:sz w:val="28"/>
          <w:szCs w:val="24"/>
        </w:rPr>
      </w:pPr>
      <w:bookmarkStart w:id="0" w:name="_GoBack"/>
      <w:bookmarkEnd w:id="0"/>
      <w:r w:rsidRPr="004C3A54">
        <w:rPr>
          <w:rFonts w:ascii="Tahoma" w:hAnsi="Tahoma" w:cs="Tahoma"/>
          <w:bCs/>
          <w:sz w:val="40"/>
          <w:szCs w:val="40"/>
        </w:rPr>
        <w:t>Rabbi Moshe Cordevero Palm Tree of Devorah</w:t>
      </w:r>
    </w:p>
    <w:p w:rsidR="00B55202" w:rsidRDefault="00B55202" w:rsidP="00B55202">
      <w:pPr>
        <w:rPr>
          <w:rFonts w:ascii="Tahoma" w:hAnsi="Tahoma" w:cs="Tahoma"/>
          <w:bCs/>
          <w:sz w:val="24"/>
          <w:szCs w:val="24"/>
        </w:rPr>
      </w:pPr>
      <w:r w:rsidRPr="004C3A54">
        <w:rPr>
          <w:rFonts w:ascii="Tahoma" w:hAnsi="Tahoma" w:cs="Tahoma"/>
          <w:bCs/>
          <w:sz w:val="24"/>
          <w:szCs w:val="24"/>
        </w:rPr>
        <w:t>Chapter II Furthermore for man to resemble his Creator according to the secret of the Supernal Crown (KETER) he must possess, too, many of the qualities of the divine providence.</w:t>
      </w:r>
    </w:p>
    <w:p w:rsidR="00B55202" w:rsidRPr="004C3A54" w:rsidRDefault="00B55202" w:rsidP="00B55202">
      <w:pPr>
        <w:rPr>
          <w:rFonts w:ascii="Tahoma" w:hAnsi="Tahoma" w:cs="Tahoma"/>
          <w:bCs/>
          <w:sz w:val="24"/>
          <w:szCs w:val="24"/>
        </w:rPr>
      </w:pPr>
      <w:r w:rsidRPr="004C3A54">
        <w:rPr>
          <w:rFonts w:ascii="Tahoma" w:hAnsi="Tahoma" w:cs="Tahoma"/>
          <w:bCs/>
          <w:sz w:val="24"/>
          <w:szCs w:val="24"/>
        </w:rPr>
        <w:t>First: The quality of humility includes all qualities, for it belongs to the Crown (KETER), which is the highest attribute. It does not raise nor exalt itself upwards; on the contrary, it descends to look downwards at all times. For this there are two reasons. The first is that it is ashamed to gaze at its Source, but the Cause of its emanation looks continually into it to give goodness to it while it looks down to those beneath. So, too, man should be ashamed to gaze proudly upwards, but he should ever look downwards in order to abase himself as much as possible. This quality depends chiefly on the head, for the proud man lifts his head upwards while the poor man lowers his head. Behold, there is none so patient and so humble as our G-d in His quality of Crown (KETER). For there is perfect mercy before which there can enter no flaw, sin, judgment nor any other quality to prevent it providing and flowing with goodness at all times. So, too, should man behave, that no cause whatsoever prevent him from doing good to others and any sin or the misdeeds of unworthy persons be barred entrance in order to prevent him from doing good to all who need it at all times and in every moment. As He provides from the horned buffalo to the brood of vermin, despising no creature, for if He were to despise His creatures because of their insignificance they could not exist even for one moment, but He shows mercy to them all. Just the same, man should be good to all creatures, despising none, that even the most insignificant assumes importance in his eyes and he be concerned with it. And he should do good to all in need of his goodness. This quality depends on the Crown (KETER) according to the secret of the head in general.</w:t>
      </w:r>
    </w:p>
    <w:p w:rsidR="00B55202" w:rsidRPr="004C3A54" w:rsidRDefault="00B55202" w:rsidP="00B55202">
      <w:pPr>
        <w:rPr>
          <w:rFonts w:ascii="Tahoma" w:hAnsi="Tahoma" w:cs="Tahoma"/>
          <w:bCs/>
          <w:sz w:val="24"/>
          <w:szCs w:val="24"/>
        </w:rPr>
      </w:pPr>
      <w:r w:rsidRPr="004C3A54">
        <w:rPr>
          <w:rFonts w:ascii="Tahoma" w:hAnsi="Tahoma" w:cs="Tahoma"/>
          <w:bCs/>
          <w:sz w:val="24"/>
          <w:szCs w:val="24"/>
        </w:rPr>
        <w:t xml:space="preserve">Second: His </w:t>
      </w:r>
      <w:r w:rsidRPr="004C3A54">
        <w:rPr>
          <w:rFonts w:ascii="Tahoma" w:hAnsi="Tahoma" w:cs="Tahoma"/>
          <w:bCs/>
          <w:i/>
          <w:iCs/>
          <w:sz w:val="24"/>
          <w:szCs w:val="24"/>
        </w:rPr>
        <w:t xml:space="preserve">thoughts </w:t>
      </w:r>
      <w:r w:rsidRPr="004C3A54">
        <w:rPr>
          <w:rFonts w:ascii="Tahoma" w:hAnsi="Tahoma" w:cs="Tahoma"/>
          <w:bCs/>
          <w:sz w:val="24"/>
          <w:szCs w:val="24"/>
        </w:rPr>
        <w:t xml:space="preserve">should resemble the thoughts of the Crown (KETER). Just as wisdom never ceases from thinking good thoughts, not allowing evil to enter, for it is perfect mercy and there is no judgment and nothing at all harsh there, so, too, man's mind should be free from every ugly thing. And just as it </w:t>
      </w:r>
      <w:r w:rsidRPr="004C3A54">
        <w:rPr>
          <w:rFonts w:ascii="Tahoma" w:hAnsi="Tahoma" w:cs="Tahoma"/>
          <w:sz w:val="24"/>
          <w:szCs w:val="24"/>
        </w:rPr>
        <w:t xml:space="preserve"> </w:t>
      </w:r>
      <w:r w:rsidRPr="004C3A54">
        <w:rPr>
          <w:rFonts w:ascii="Tahoma" w:hAnsi="Tahoma" w:cs="Tahoma"/>
          <w:bCs/>
          <w:sz w:val="24"/>
          <w:szCs w:val="24"/>
        </w:rPr>
        <w:t>accords with the secret of the Supernal Wisdom (CHOCHMA), the Preexistent Torah, and no secret of Torah is lacking there, so man should not turn his mind to any thoughts apart from those of Torah and the contemplation of G-d's majesty and goodness and the way to do good and so forth. In short: nothing strange nor negative should be present in his thoughts. This was the elevated state of Rabbi Shimon Bar Yochai and his group. Behold how Rabbi Shimon rebuked Rabbi Yose when the latter separated his thought in some small measure from the Torah. (See Zohar Ha Kadosh, Vayakhel 217b).</w:t>
      </w:r>
    </w:p>
    <w:p w:rsidR="00B55202" w:rsidRPr="004C3A54" w:rsidRDefault="00B55202" w:rsidP="00B55202">
      <w:pPr>
        <w:rPr>
          <w:rFonts w:ascii="Tahoma" w:hAnsi="Tahoma" w:cs="Tahoma"/>
          <w:bCs/>
          <w:sz w:val="24"/>
          <w:szCs w:val="24"/>
        </w:rPr>
      </w:pPr>
      <w:r w:rsidRPr="004C3A54">
        <w:rPr>
          <w:rFonts w:ascii="Tahoma" w:hAnsi="Tahoma" w:cs="Tahoma"/>
          <w:bCs/>
          <w:sz w:val="24"/>
          <w:szCs w:val="24"/>
        </w:rPr>
        <w:t xml:space="preserve">Third: His </w:t>
      </w:r>
      <w:r w:rsidRPr="004C3A54">
        <w:rPr>
          <w:rFonts w:ascii="Tahoma" w:hAnsi="Tahoma" w:cs="Tahoma"/>
          <w:bCs/>
          <w:i/>
          <w:iCs/>
          <w:sz w:val="24"/>
          <w:szCs w:val="24"/>
        </w:rPr>
        <w:t xml:space="preserve">forehead </w:t>
      </w:r>
      <w:r w:rsidRPr="004C3A54">
        <w:rPr>
          <w:rFonts w:ascii="Tahoma" w:hAnsi="Tahoma" w:cs="Tahoma"/>
          <w:bCs/>
          <w:sz w:val="24"/>
          <w:szCs w:val="24"/>
        </w:rPr>
        <w:t xml:space="preserve">should have no hardness whatsoever but should resemble at all times the forehead of the Will (METZACH HA RATZON) and he should be pleased to accept everyone. Even when he meets with provokers he should appease them and quiet them with good will. For the forehead of the Will (METZACH HA RATZON) constantly accepts and appeases the GEVUROT and perfects them. So man, too, should appease those whose anger prevails and he should lead them on in good will, drawing on great wisdom to weaken their anger that it does not overstep its boundaries and cause harm, G-d forfend. He should behave as the Supernal Will (RATZON HA ELYON), which proceeds from the awesome wisdom in the forehead of the Ancient One (CHOCHMA NIFLAA </w:t>
      </w:r>
      <w:r w:rsidRPr="004C3A54">
        <w:rPr>
          <w:rFonts w:ascii="Tahoma" w:hAnsi="Tahoma" w:cs="Tahoma"/>
          <w:bCs/>
          <w:sz w:val="24"/>
          <w:szCs w:val="24"/>
        </w:rPr>
        <w:lastRenderedPageBreak/>
        <w:t>BEMITZCHA DE ATIKA), which accepts all creatures. He should derive, too, the power to be pleasant to all creatures. For if in some respect his character is harsh to men he will not succeed in the quality of acceptance. This is the reason for the teaching of the Mishnah (Avot 3: 3) that he in whom the spirit of his fellows takes delight the spirit of the All- Present takes delight.</w:t>
      </w:r>
    </w:p>
    <w:p w:rsidR="00B55202" w:rsidRPr="004C3A54" w:rsidRDefault="00B55202" w:rsidP="00B55202">
      <w:pPr>
        <w:rPr>
          <w:rFonts w:ascii="Tahoma" w:hAnsi="Tahoma" w:cs="Tahoma"/>
          <w:bCs/>
          <w:sz w:val="24"/>
          <w:szCs w:val="24"/>
        </w:rPr>
      </w:pPr>
      <w:r w:rsidRPr="004C3A54">
        <w:rPr>
          <w:rFonts w:ascii="Tahoma" w:hAnsi="Tahoma" w:cs="Tahoma"/>
          <w:bCs/>
          <w:sz w:val="24"/>
          <w:szCs w:val="24"/>
        </w:rPr>
        <w:t xml:space="preserve">Fourth: That his </w:t>
      </w:r>
      <w:r w:rsidRPr="004C3A54">
        <w:rPr>
          <w:rFonts w:ascii="Tahoma" w:hAnsi="Tahoma" w:cs="Tahoma"/>
          <w:bCs/>
          <w:i/>
          <w:iCs/>
          <w:sz w:val="24"/>
          <w:szCs w:val="24"/>
        </w:rPr>
        <w:t xml:space="preserve">ears </w:t>
      </w:r>
      <w:r w:rsidRPr="004C3A54">
        <w:rPr>
          <w:rFonts w:ascii="Tahoma" w:hAnsi="Tahoma" w:cs="Tahoma"/>
          <w:bCs/>
          <w:sz w:val="24"/>
          <w:szCs w:val="24"/>
        </w:rPr>
        <w:t xml:space="preserve">be ever open to hear good but an evil or ugly report be barred from entering them, according to the secret of Supernal Listening; for no cry of judgment nor the flaw of evil talk (LASHON HA RA) is allowed entry there. So he, too, should listen only to good and useful things; and other things which cause anger to prevail should receive no hearing whatsoever. Just as the serpent, his words and his speech have no entry above, so no ugly thing should be allowed to enter man's ear. This is the meaning of (Shemot 23: 1) </w:t>
      </w:r>
      <w:r w:rsidRPr="004C3A54">
        <w:rPr>
          <w:rFonts w:ascii="Tahoma" w:hAnsi="Tahoma" w:cs="Tahoma"/>
          <w:sz w:val="24"/>
          <w:szCs w:val="24"/>
        </w:rPr>
        <w:t xml:space="preserve"> </w:t>
      </w:r>
      <w:r w:rsidRPr="004C3A54">
        <w:rPr>
          <w:rFonts w:ascii="Tahoma" w:hAnsi="Tahoma" w:cs="Tahoma"/>
          <w:bCs/>
          <w:sz w:val="24"/>
          <w:szCs w:val="24"/>
        </w:rPr>
        <w:t>'You shall not bear a false report'; how much more so other ugly things. These should in no way enter his ear, which should listen only to good things.</w:t>
      </w:r>
    </w:p>
    <w:p w:rsidR="00B55202" w:rsidRDefault="00B55202" w:rsidP="00B55202">
      <w:pPr>
        <w:rPr>
          <w:rFonts w:ascii="Tahoma" w:hAnsi="Tahoma" w:cs="Tahoma"/>
          <w:bCs/>
          <w:sz w:val="24"/>
          <w:szCs w:val="24"/>
        </w:rPr>
      </w:pPr>
      <w:r w:rsidRPr="004C3A54">
        <w:rPr>
          <w:rFonts w:ascii="Tahoma" w:hAnsi="Tahoma" w:cs="Tahoma"/>
          <w:bCs/>
          <w:sz w:val="24"/>
          <w:szCs w:val="24"/>
        </w:rPr>
        <w:t>Fifth: His eyes should not gaze at any ugly thing. They should, however, be ever open to notice and show mercy to sufferers as much as possible. He should in no way close his eyes when he sees the sufferings of the poor but give as much thought to their predicament as lies in his power and awaken the pity of Heaven and of humans upon them. He should be far removed from noticing evil, just as the Supernal Eye is ever open to look immediately at the good.</w:t>
      </w:r>
    </w:p>
    <w:p w:rsidR="00B55202" w:rsidRPr="004C3A54" w:rsidRDefault="00B55202" w:rsidP="00B55202">
      <w:pPr>
        <w:rPr>
          <w:rFonts w:ascii="Tahoma" w:hAnsi="Tahoma" w:cs="Tahoma"/>
          <w:bCs/>
          <w:sz w:val="24"/>
          <w:szCs w:val="24"/>
        </w:rPr>
      </w:pPr>
      <w:r w:rsidRPr="004C3A54">
        <w:rPr>
          <w:rFonts w:ascii="Tahoma" w:hAnsi="Tahoma" w:cs="Tahoma"/>
          <w:bCs/>
          <w:sz w:val="24"/>
          <w:szCs w:val="24"/>
        </w:rPr>
        <w:t xml:space="preserve"> Sixth: As for his nose, there should be no anger in it whatsoever. But there should be at all times vitality, good will and great patience even to the unworthy. He should desire at all times to fulfill everyone's desires, to grant every request, and to revive every sufferer. From his nose there should proceed forgiveness of sin and pardon of iniquity. He should not be angry with those who offend him but he should be constantly willing to be appeased and desire to do kindness so as to please all.</w:t>
      </w:r>
    </w:p>
    <w:p w:rsidR="00B55202" w:rsidRDefault="00B55202" w:rsidP="00B55202">
      <w:pPr>
        <w:rPr>
          <w:rFonts w:ascii="Tahoma" w:hAnsi="Tahoma" w:cs="Tahoma"/>
          <w:bCs/>
          <w:sz w:val="24"/>
          <w:szCs w:val="24"/>
        </w:rPr>
      </w:pPr>
      <w:r w:rsidRPr="004C3A54">
        <w:rPr>
          <w:rFonts w:ascii="Tahoma" w:hAnsi="Tahoma" w:cs="Tahoma"/>
          <w:bCs/>
          <w:sz w:val="24"/>
          <w:szCs w:val="24"/>
        </w:rPr>
        <w:t xml:space="preserve">Seventh: His face should shine constantly, so to welcome all men with good countenance. For with regard to the Supernal Honor it is said (Mishle 16: 15): 'In the light of the king's countenance is life.' Neither redness nor any judgment enters there. So, too, the light of his face should not change, and all those who look into his face, should find there only joy and good humor; and no cause should in any way disturb him in this. Eighth: His </w:t>
      </w:r>
      <w:r w:rsidRPr="004C3A54">
        <w:rPr>
          <w:rFonts w:ascii="Tahoma" w:hAnsi="Tahoma" w:cs="Tahoma"/>
          <w:bCs/>
          <w:i/>
          <w:iCs/>
          <w:sz w:val="24"/>
          <w:szCs w:val="24"/>
        </w:rPr>
        <w:t xml:space="preserve">mouth </w:t>
      </w:r>
      <w:r w:rsidRPr="004C3A54">
        <w:rPr>
          <w:rFonts w:ascii="Tahoma" w:hAnsi="Tahoma" w:cs="Tahoma"/>
          <w:bCs/>
          <w:sz w:val="24"/>
          <w:szCs w:val="24"/>
        </w:rPr>
        <w:t xml:space="preserve">should produce nothing but good, his spoken word should be constantly Torah and the fulfillment of good will. He should never allow an ugly thing nor a curse nor anger nor frivolous talk escape from his mouth. His should resemble that Supernal Mouth which is never closed, never being </w:t>
      </w:r>
      <w:r w:rsidRPr="004C3A54">
        <w:rPr>
          <w:rFonts w:ascii="Tahoma" w:hAnsi="Tahoma" w:cs="Tahoma"/>
          <w:sz w:val="24"/>
          <w:szCs w:val="24"/>
        </w:rPr>
        <w:t xml:space="preserve"> </w:t>
      </w:r>
      <w:r w:rsidRPr="004C3A54">
        <w:rPr>
          <w:rFonts w:ascii="Tahoma" w:hAnsi="Tahoma" w:cs="Tahoma"/>
          <w:bCs/>
          <w:sz w:val="24"/>
          <w:szCs w:val="24"/>
        </w:rPr>
        <w:t xml:space="preserve">silent from sounding the good at all times. He should, therefore, speak well of all and constantly make of his words goodness and blessing. Behold, these are eight good qualities, all of them under the banner of humility, all of which are in the higher worlds in the Crown (KETER) among the Supernal Limbs. Whenever man wishes to draw near to the higher worlds to resemble Him so as to open the heavenly sources of blessing to those beneath it is necessary for him to be well-versed in these two chapters. Of course, we know that it is impossible to conduct oneself in obedience to these qualities continually for there are other qualities in which a man has to be well-versed, namely the lower qualities of Gevurah, as we shall explain. But there are days when the Powers (Gevurot) do not function and when men have no need of them, for in these days (KETER) Crown reigns, or it is a time when Crown (KETER) is required. Then it is necessary to resort to all the qualities we have mentioned. The other qualities, however, though needed for divine service in their proper time are not now resorted to, for they are cancelled in the light of the Crown </w:t>
      </w:r>
      <w:r w:rsidRPr="004C3A54">
        <w:rPr>
          <w:rFonts w:ascii="Tahoma" w:hAnsi="Tahoma" w:cs="Tahoma"/>
          <w:bCs/>
          <w:sz w:val="24"/>
          <w:szCs w:val="24"/>
        </w:rPr>
        <w:lastRenderedPageBreak/>
        <w:t xml:space="preserve">(OR HA KETER). So, too, man should not resort to those harsh qualities. On the Shabbat, for example, when the world is sweetened, in accordance with the secret of delight (ONEG), and the courts do not sit in judgment on the Shabbat, then should he use all these qualities in order to open the Higher Sources. For if in his prayers a man directs his thoughts to the light of the Crown (OR HA KETER) and behaves contrary to them in his actions how can the Source of the Crown (KETER) open, since he actually pushes it away by his deeds? Is it not an </w:t>
      </w:r>
      <w:r w:rsidRPr="004C3A54">
        <w:rPr>
          <w:rFonts w:ascii="Tahoma" w:hAnsi="Tahoma" w:cs="Tahoma"/>
          <w:bCs/>
          <w:i/>
          <w:iCs/>
          <w:sz w:val="24"/>
          <w:szCs w:val="24"/>
        </w:rPr>
        <w:t xml:space="preserve">a fortiore </w:t>
      </w:r>
      <w:r w:rsidRPr="004C3A54">
        <w:rPr>
          <w:rFonts w:ascii="Tahoma" w:hAnsi="Tahoma" w:cs="Tahoma"/>
          <w:bCs/>
          <w:sz w:val="24"/>
          <w:szCs w:val="24"/>
        </w:rPr>
        <w:t xml:space="preserve">argument? If the Crown (KETER) cannot rest on the Supernal </w:t>
      </w:r>
      <w:r w:rsidRPr="004C3A54">
        <w:rPr>
          <w:rFonts w:ascii="Tahoma" w:hAnsi="Tahoma" w:cs="Tahoma"/>
          <w:bCs/>
          <w:i/>
          <w:iCs/>
          <w:sz w:val="24"/>
          <w:szCs w:val="24"/>
        </w:rPr>
        <w:t xml:space="preserve">Sephirot </w:t>
      </w:r>
      <w:r w:rsidRPr="004C3A54">
        <w:rPr>
          <w:rFonts w:ascii="Tahoma" w:hAnsi="Tahoma" w:cs="Tahoma"/>
          <w:bCs/>
          <w:sz w:val="24"/>
          <w:szCs w:val="24"/>
        </w:rPr>
        <w:t xml:space="preserve">of the powers of holy judgment and holy anger, how much more is the Crown (KETER) unable to spread its light on the man who bestirs external anger, even if it be for the sake of heaven? And especially if he seeks to bestir it among the Higher Qualities who will say: "How presumptuous is this one! The light of the Crown (OR HA KETER) is not revealed in us because of our holy and pure judgment (GEVUROT VE DINIM HA KEDDOSHIM) yet he demands its revelation though he is in anger and performing ugly external actions." Consequently, a man should set his thoughts on all these qualities on the festivals, on Shabbat, on the Day of Atonement, and when praying and when studying the Torah, for these are not the periods of the divine powers </w:t>
      </w:r>
      <w:r w:rsidRPr="004C3A54">
        <w:rPr>
          <w:rFonts w:ascii="Tahoma" w:hAnsi="Tahoma" w:cs="Tahoma"/>
          <w:sz w:val="24"/>
          <w:szCs w:val="24"/>
        </w:rPr>
        <w:t xml:space="preserve">18 </w:t>
      </w:r>
      <w:r w:rsidRPr="004C3A54">
        <w:rPr>
          <w:rFonts w:ascii="Tahoma" w:hAnsi="Tahoma" w:cs="Tahoma"/>
          <w:bCs/>
          <w:sz w:val="24"/>
          <w:szCs w:val="24"/>
        </w:rPr>
        <w:t>(Gevurot) but the times for revealing the Higher Will</w:t>
      </w:r>
    </w:p>
    <w:p w:rsidR="00B55202" w:rsidRDefault="00B55202" w:rsidP="00B55202">
      <w:pPr>
        <w:rPr>
          <w:rFonts w:ascii="Tahoma" w:hAnsi="Tahoma" w:cs="Tahoma"/>
          <w:bCs/>
          <w:sz w:val="24"/>
          <w:szCs w:val="24"/>
        </w:rPr>
      </w:pPr>
      <w:r w:rsidRPr="004C3A54">
        <w:rPr>
          <w:rFonts w:ascii="Tahoma" w:hAnsi="Tahoma" w:cs="Tahoma"/>
          <w:bCs/>
          <w:sz w:val="24"/>
          <w:szCs w:val="24"/>
        </w:rPr>
        <w:t>. At other times he should resort to the other qualities in the service of Hashem, not, however, the unworthy ones for there is not a time when these should be in control of man except to his harm, as we shall explain. Then, if he resort to these qualities, he will be confident and sure that the Higher Sources will be opened. It is therefore necessary for every man to accustom himself to these qualities little by little. The chief quality he should make his own is humility, for this is the key to them all for it is the chief of them all, the first aspect of the Crown (KETER), under which all are contained. Behold, humility chiefly means that man finds no worth in himself but values himself as naught. As the humble one said (Shemot 15: 7): "What are we that you complain against us?" until in his own eyes he is the lowest of creatures and exceedingly despicable and loathsome. Then when he strives constantly to acquire this quality all other good qualities will follow in its wake. For the first quality of Crown (KETER) is that it considers itself as naught before the One from Whom it emanates. So, too, a man should consider himself as actually nothing and his non-existence far better than his existence. As a result of this he will behave towards those who offend him as if they were right and he the wrongdoer. And this will be the cause of acquiring the good qualities.</w:t>
      </w:r>
    </w:p>
    <w:p w:rsidR="00B55202" w:rsidRDefault="00B55202" w:rsidP="00B55202">
      <w:pPr>
        <w:rPr>
          <w:rFonts w:ascii="Tahoma" w:hAnsi="Tahoma" w:cs="Tahoma"/>
          <w:bCs/>
          <w:sz w:val="24"/>
          <w:szCs w:val="24"/>
        </w:rPr>
      </w:pPr>
      <w:r w:rsidRPr="004C3A54">
        <w:rPr>
          <w:rFonts w:ascii="Tahoma" w:hAnsi="Tahoma" w:cs="Tahoma"/>
          <w:bCs/>
          <w:sz w:val="24"/>
          <w:szCs w:val="24"/>
        </w:rPr>
        <w:t xml:space="preserve"> Now I have found a cure by which a man can accustom himself to these things little by little so that he may be cured of the disease of pride and enter the gates of humility. This ointment is made up of three balms. The first is that he accustom himself to flee honor as much as possible, for if he allows honor to be paid him he will become attuned to such matters of pride and his nature will find satisfaction in it and he will find it difficult to be cured. The second is that he should train his thoughts to appraise his own worthiness, saying: "What does it matter if people do not know how despicable I am, do I not know myself that I am despicable in this and that thing?" whether in lack of knowledge, or lack of power, the disgrace of eating and of excrement, and so forth, until he becomes despicable in his own eyes. The third is that he constantly think on his sins, desiring purity and rebuke and suffering. And he should say: "What are the best sufferings in the world, which will not deter me from G-d's service?' There are none better than that he be insulted, despised and railed against. For these will not withhold his strength from </w:t>
      </w:r>
      <w:r w:rsidRPr="004C3A54">
        <w:rPr>
          <w:rFonts w:ascii="Tahoma" w:hAnsi="Tahoma" w:cs="Tahoma"/>
          <w:sz w:val="24"/>
          <w:szCs w:val="24"/>
        </w:rPr>
        <w:t xml:space="preserve">19 </w:t>
      </w:r>
      <w:r w:rsidRPr="004C3A54">
        <w:rPr>
          <w:rFonts w:ascii="Tahoma" w:hAnsi="Tahoma" w:cs="Tahoma"/>
          <w:bCs/>
          <w:sz w:val="24"/>
          <w:szCs w:val="24"/>
        </w:rPr>
        <w:t xml:space="preserve">him and he will not be sick. Nor will his food </w:t>
      </w:r>
      <w:r w:rsidRPr="004C3A54">
        <w:rPr>
          <w:rFonts w:ascii="Tahoma" w:hAnsi="Tahoma" w:cs="Tahoma"/>
          <w:bCs/>
          <w:sz w:val="24"/>
          <w:szCs w:val="24"/>
        </w:rPr>
        <w:lastRenderedPageBreak/>
        <w:t xml:space="preserve">and clothing be withheld nor his life nor the lives of his sons. If so he should actually desire them saying: "Why should I fast and afflict myself with sackcloth and flagellation which weaken my strength for G-d's service that I bring them upon myself? It is far better that I suffer men's contempt and insult that my strength does not depart and is not weakened.' In this way when insults are meted out to him he will rejoice in them and, on the contrary, desire them. From these three ingredients he should compound an ointment for the heart and accustom himself to this all his days. </w:t>
      </w:r>
    </w:p>
    <w:p w:rsidR="00B55202" w:rsidRPr="004C3A54" w:rsidRDefault="00B55202" w:rsidP="00B55202">
      <w:pPr>
        <w:rPr>
          <w:rFonts w:ascii="Tahoma" w:hAnsi="Tahoma" w:cs="Tahoma"/>
          <w:sz w:val="24"/>
          <w:szCs w:val="24"/>
        </w:rPr>
      </w:pPr>
      <w:r w:rsidRPr="004C3A54">
        <w:rPr>
          <w:rFonts w:ascii="Tahoma" w:hAnsi="Tahoma" w:cs="Tahoma"/>
          <w:bCs/>
          <w:sz w:val="24"/>
          <w:szCs w:val="24"/>
        </w:rPr>
        <w:t xml:space="preserve">I have further found a good medicine, though not as effective as the other. This is that man should train himself to do two things: First, to honor all creatures, in whom he recognizes the exalted nature of the Creator Who in wisdom formed man. And so it was with all creatures, that the wisdom of the Creator is in them. He should see for himself that they are therefore exceedingly to be honored for the Creator of all, the most exalted Wise One has busied Himself with them and if, G-d forefend, man despises them he touches upon the honor of their Creator. This can be compared to a wise artificer who fashions a vessel with great skill and shows it to men, one of whom derides and speaks lightly of it. How angry that sage will be for by despising the work of his hands his wisdom is despised. It is evil, too, in the eyes of the Holy One, Blessed is He, if any one of His creatures is despised. It is therefore written (Tehillim 104: 24): 'How manifold are Your works,' not 'how great,' but </w:t>
      </w:r>
      <w:r w:rsidRPr="004C3A54">
        <w:rPr>
          <w:rFonts w:ascii="Tahoma" w:hAnsi="Tahoma" w:cs="Tahoma"/>
          <w:bCs/>
          <w:i/>
          <w:iCs/>
          <w:sz w:val="24"/>
          <w:szCs w:val="24"/>
        </w:rPr>
        <w:t>rabbu</w:t>
      </w:r>
      <w:r w:rsidRPr="004C3A54">
        <w:rPr>
          <w:rFonts w:ascii="Tahoma" w:hAnsi="Tahoma" w:cs="Tahoma"/>
          <w:bCs/>
          <w:sz w:val="24"/>
          <w:szCs w:val="24"/>
        </w:rPr>
        <w:t>, from the expression “rab beto”, namely, very important. You have made them all in wisdom and because Your wisdom is attached to them, important and great are Your works. It is fitting that man see in them wisdom, not cause for them to be despised. The second is to bring the love of his fellow-men into his heart, even loving the wicked as if they were his brothers and more so until the love of his fellow-men becomes firmly fixed in his heart. He should love even the wicked in his heart saying: "Would that these were righteous, returning in repentance, so that they were all great men, acceptable to the Omnipresent; as the faithful lover of all Israel said (Bamidbar 11: 49) "Would that all the people of Hashem were prophets." How can he love them? By recalling in his thoughts the good qualities they possess, by covering their</w:t>
      </w:r>
      <w:r w:rsidRPr="004C3A54">
        <w:rPr>
          <w:rFonts w:ascii="Tahoma" w:hAnsi="Tahoma" w:cs="Tahoma"/>
          <w:sz w:val="24"/>
          <w:szCs w:val="24"/>
        </w:rPr>
        <w:t xml:space="preserve"> </w:t>
      </w:r>
    </w:p>
    <w:p w:rsidR="000575CC" w:rsidRDefault="000575CC" w:rsidP="00D22E0F">
      <w:pPr>
        <w:spacing w:before="120" w:after="0" w:line="240" w:lineRule="auto"/>
        <w:jc w:val="center"/>
        <w:rPr>
          <w:rFonts w:ascii="Tahoma" w:eastAsia="Times New Roman" w:hAnsi="Tahoma" w:cs="Tahoma"/>
          <w:bCs/>
          <w:color w:val="000000"/>
          <w:sz w:val="40"/>
          <w:szCs w:val="40"/>
        </w:rPr>
      </w:pPr>
    </w:p>
    <w:p w:rsidR="00D22E0F" w:rsidRPr="00D22E0F" w:rsidRDefault="00D22E0F" w:rsidP="00D22E0F">
      <w:pPr>
        <w:spacing w:before="120" w:after="0" w:line="240" w:lineRule="auto"/>
        <w:jc w:val="center"/>
        <w:rPr>
          <w:rFonts w:ascii="Tahoma" w:eastAsia="Times New Roman" w:hAnsi="Tahoma" w:cs="Tahoma"/>
          <w:bCs/>
          <w:color w:val="000000"/>
          <w:sz w:val="40"/>
          <w:szCs w:val="40"/>
        </w:rPr>
      </w:pPr>
      <w:r w:rsidRPr="00D22E0F">
        <w:rPr>
          <w:rFonts w:ascii="Tahoma" w:eastAsia="Times New Roman" w:hAnsi="Tahoma" w:cs="Tahoma"/>
          <w:bCs/>
          <w:color w:val="000000"/>
          <w:sz w:val="40"/>
          <w:szCs w:val="40"/>
        </w:rPr>
        <w:t>Rabbi Yosef Karo</w:t>
      </w:r>
      <w:r>
        <w:rPr>
          <w:rFonts w:ascii="Tahoma" w:eastAsia="Times New Roman" w:hAnsi="Tahoma" w:cs="Tahoma"/>
          <w:bCs/>
          <w:color w:val="000000"/>
          <w:sz w:val="40"/>
          <w:szCs w:val="40"/>
        </w:rPr>
        <w:t>-</w:t>
      </w:r>
      <w:r w:rsidRPr="00D22E0F">
        <w:rPr>
          <w:rFonts w:ascii="Tahoma" w:eastAsia="Times New Roman" w:hAnsi="Tahoma" w:cs="Tahoma"/>
          <w:bCs/>
          <w:color w:val="000000"/>
          <w:sz w:val="40"/>
          <w:szCs w:val="40"/>
        </w:rPr>
        <w:t>Magid Meisharim</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Know that I am the Mishna that speaks in your mouth. When you will be expert in the six order of the Mishna you will be elevated to the highest levels. The conduits of true wisdom will be open before you, for I am the Mishna and within me is true wisdom because I am the "mother" [bina, called "mother" in kabbala] about whom the verse states, "… the prophecy that his mother taught him" (Prov. 31:1). The Maggid discusses with Rabbi Caro the descent of the soul Therefore take care from today not to let your mind wander from the Mishna as you have done in the past, for although you occupy yourself with halachic decisions in which Rabbi Caro was a leading authority, which is a good thing, nevertheless, studying the Mishna will raise you to a higher level. So, "Grasp this, but do let go the other" (Eccl. 7:18), for together they are good. Take care that you do not fall into the category of those who forget even one thing of their studies,G-d forbid. (Maggid Meisharim, Bereishit)</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The Descent of the Soul</w:t>
      </w:r>
      <w:r w:rsidRPr="00D22E0F">
        <w:rPr>
          <w:rFonts w:ascii="Tahoma" w:eastAsia="Times New Roman" w:hAnsi="Tahoma" w:cs="Tahoma"/>
          <w:bCs/>
          <w:color w:val="000000"/>
          <w:sz w:val="24"/>
          <w:szCs w:val="24"/>
        </w:rPr>
        <w:br/>
        <w:t xml:space="preserve">Regarding the question you often ask, "Since the souls of the Patriarchs come from beneath the Throne of Glory, why was it necessary for them to descend to this [lowly] world? Now both answers </w:t>
      </w:r>
      <w:r w:rsidRPr="00D22E0F">
        <w:rPr>
          <w:rFonts w:ascii="Tahoma" w:eastAsia="Times New Roman" w:hAnsi="Tahoma" w:cs="Tahoma"/>
          <w:bCs/>
          <w:color w:val="000000"/>
          <w:sz w:val="24"/>
          <w:szCs w:val="24"/>
        </w:rPr>
        <w:lastRenderedPageBreak/>
        <w:t>that you usually give in response to this question are true. [What these answers are will soon become clear.]</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For this reason, too, our Sages are divided over the issue of whether it would have been better for a person to be created or not. Now this [disagreement] is puzzling, since throughout each stage of creation the Torah states "and G-d saw that it was good." Even regarding death, the Sages explain that the verse "and it was very good" (Gen. 1:31) alludes to death. If so, how could anyone even think of saying that it would have been better had man not been created? For this means that his creation is deficient, and G-d forbid to say such a thing!</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However, the secret of the matter is this: Until souls came to this world they were comparable to one who eats the king's bread without working for it. In that case it would be better had one not been created [even if only to reside in the supernal realms], for souls are ashamed to eat the king's bread without earning it. In order to avoid this shame, they wish to be created and to descend to this world and occupy themselves with Torah and mitzvahs "to work it and to keep it" (Gen. 2:15), and in this way they will eat bread without shame.</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Furthermore, when [the souls] leave this world they rise up to higher levels than previous [to their descent into this world]. For [initially] they were hewn from underneath the Throne of Glory, and afterwards, [after living in this world], they rise up to be bound "in the bond of life with the Lord your G-d"…Now when souls that did not rise up to the higher world [because they did not descend to this world] see the [subsequent] elevation of souls that were in this world, [they declare that] it is better to be created in order to merit the higher world.</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 xml:space="preserve"> [The other opinion] states that it would have been better for man had he not been created because the soul's entry into this world is fraught with danger. Perhaps they will do wrong and fall to a lower level [than previously]. Accordingly, it would have been better for them not to have been created and suffer the shame of undeserved bread.</w:t>
      </w:r>
    </w:p>
    <w:p w:rsidR="00D22E0F" w:rsidRDefault="00D22E0F" w:rsidP="00D22E0F">
      <w:pPr>
        <w:spacing w:before="120" w:after="0" w:line="240" w:lineRule="auto"/>
        <w:rPr>
          <w:rFonts w:eastAsia="Times New Roman"/>
          <w:color w:val="000000"/>
        </w:rPr>
      </w:pPr>
      <w:r w:rsidRPr="00D22E0F">
        <w:rPr>
          <w:rFonts w:ascii="Tahoma" w:eastAsia="Times New Roman" w:hAnsi="Tahoma" w:cs="Tahoma"/>
          <w:bCs/>
          <w:color w:val="000000"/>
          <w:sz w:val="24"/>
          <w:szCs w:val="24"/>
        </w:rPr>
        <w:t xml:space="preserve">Furthermore, it would have been better to remain cleaving to higher levels and "be bound up in the bond of life" (1 Sam. 25:29) and be satisfied with the level of "beneath the Throne of Glory" than to come to this world and enter into danger </w:t>
      </w:r>
      <w:r w:rsidRPr="00D22E0F">
        <w:rPr>
          <w:rFonts w:eastAsia="Times New Roman"/>
          <w:color w:val="000000"/>
        </w:rPr>
        <w:t>(Maggid Meisharim, Bereishit)</w:t>
      </w:r>
    </w:p>
    <w:p w:rsidR="00B55202" w:rsidRDefault="00B55202" w:rsidP="00B55202">
      <w:pPr>
        <w:rPr>
          <w:rFonts w:ascii="Tahoma" w:eastAsia="Times New Roman" w:hAnsi="Tahoma" w:cs="Tahoma"/>
          <w:bCs/>
          <w:color w:val="000000"/>
          <w:sz w:val="40"/>
          <w:szCs w:val="40"/>
        </w:rPr>
      </w:pPr>
    </w:p>
    <w:p w:rsidR="00D22E0F" w:rsidRPr="00D22E0F" w:rsidRDefault="00B55202" w:rsidP="00B55202">
      <w:pPr>
        <w:jc w:val="center"/>
        <w:rPr>
          <w:rFonts w:ascii="Tahoma" w:eastAsia="Times New Roman" w:hAnsi="Tahoma" w:cs="Tahoma"/>
          <w:bCs/>
          <w:color w:val="000000"/>
          <w:sz w:val="40"/>
          <w:szCs w:val="40"/>
        </w:rPr>
      </w:pPr>
      <w:r>
        <w:rPr>
          <w:rFonts w:ascii="Tahoma" w:eastAsia="Times New Roman" w:hAnsi="Tahoma" w:cs="Tahoma"/>
          <w:bCs/>
          <w:color w:val="000000"/>
          <w:sz w:val="40"/>
          <w:szCs w:val="40"/>
        </w:rPr>
        <w:t xml:space="preserve">Who was the </w:t>
      </w:r>
      <w:r w:rsidR="00D22E0F" w:rsidRPr="00D22E0F">
        <w:rPr>
          <w:rFonts w:ascii="Tahoma" w:eastAsia="Times New Roman" w:hAnsi="Tahoma" w:cs="Tahoma"/>
          <w:bCs/>
          <w:color w:val="000000"/>
          <w:sz w:val="40"/>
          <w:szCs w:val="40"/>
        </w:rPr>
        <w:t>Arizal</w:t>
      </w:r>
      <w:r w:rsidR="00D22E0F">
        <w:rPr>
          <w:rFonts w:ascii="Tahoma" w:eastAsia="Times New Roman" w:hAnsi="Tahoma" w:cs="Tahoma"/>
          <w:bCs/>
          <w:color w:val="000000"/>
          <w:sz w:val="40"/>
          <w:szCs w:val="40"/>
        </w:rPr>
        <w:t xml:space="preserve"> by Rabbi Chaim Vital</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The Ari overflowed with Torah. He was thoroughly expert in Scripture, Mishnah, Talmud, pilpul, Midrash, aggadah (the non-legal portions of the Talmud), maaseh bereishit and maaseh merkavah (esoteric disciplines). He was expert in the language of trees, the language of birds and the speech of angels. He could read faces in the manner outlined in the Zohar (vol. 2, p. 74b). He could discern all that any individual had done, and could see what they would do in the future. He could read people’s thoughts, often before the thought even entered their mind. He knew future events, and was aware of everything happening here on earth, and what was decreed in heaven.</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He knew the mysteries of gilgul (reincarnation)—who had been born previously, and who was here for the first time. He could look at a person and tell him how he was connected to higher spiritual levels, and his original root in Adam. The Ari could read wondrous things [about people] in the light of a candle or in the flame of a fire. With his eyes he gazed and was able to see the souls of the righteous, both those who had died recently and those who had lived in ancient times. Together with, and from, these departed souls, he studied the true mysteries.</w:t>
      </w:r>
    </w:p>
    <w:p w:rsidR="00D22E0F" w:rsidRP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lastRenderedPageBreak/>
        <w:t>From a person’s scent, he was able to know all that he had done. (See Zohar, vol. 3, p. 188a.) It was as if the answers to all these mysteries lay dormant within him, waiting to be activated whenever he desired. He did not have to seclude himself to seek them out.</w:t>
      </w:r>
    </w:p>
    <w:p w:rsidR="00D22E0F" w:rsidRDefault="00D22E0F" w:rsidP="00D22E0F">
      <w:pPr>
        <w:spacing w:before="120" w:after="0" w:line="240" w:lineRule="auto"/>
        <w:rPr>
          <w:rFonts w:ascii="Tahoma" w:eastAsia="Times New Roman" w:hAnsi="Tahoma" w:cs="Tahoma"/>
          <w:bCs/>
          <w:color w:val="000000"/>
          <w:sz w:val="24"/>
          <w:szCs w:val="24"/>
        </w:rPr>
      </w:pPr>
      <w:r w:rsidRPr="00D22E0F">
        <w:rPr>
          <w:rFonts w:ascii="Tahoma" w:eastAsia="Times New Roman" w:hAnsi="Tahoma" w:cs="Tahoma"/>
          <w:bCs/>
          <w:color w:val="000000"/>
          <w:sz w:val="24"/>
          <w:szCs w:val="24"/>
        </w:rPr>
        <w:t>All this we saw with our own eyes. These are not things that we heard from others. They were wondrous things that had not been seen on earth since the time of Rabbi Shimon bar Yochai. None of this was attained through magic, heaven forbid. There is a strong prohibition against these arts. Instead, it came automatically, as a result of his saintliness and asceticism, after many years of study in both the ancient and the newer Kabbalistic texts. He then increased his piety, asceticism, purity and holiness until he reached a level where Elijah would constantly reveal himself to him, speaking to him “mouth to mouth,” teaching him these secrets. (Introduction to his Shaar HaHakdamot)</w:t>
      </w:r>
    </w:p>
    <w:p w:rsidR="00D22E0F" w:rsidRPr="00D22E0F" w:rsidRDefault="00D22E0F" w:rsidP="00D22E0F">
      <w:pPr>
        <w:spacing w:before="120" w:after="0" w:line="240" w:lineRule="auto"/>
        <w:rPr>
          <w:rFonts w:ascii="Tahoma" w:eastAsia="Times New Roman" w:hAnsi="Tahoma" w:cs="Tahoma"/>
          <w:bCs/>
          <w:color w:val="000000"/>
          <w:sz w:val="24"/>
          <w:szCs w:val="24"/>
        </w:rPr>
      </w:pP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"I, the author, adjure on the great name of G</w:t>
      </w:r>
      <w:r w:rsidRPr="004B6224">
        <w:rPr>
          <w:rFonts w:ascii="Tahoma" w:eastAsia="Times New Roman" w:hAnsi="Tahoma" w:cs="Tahoma"/>
          <w:bCs/>
          <w:color w:val="000000"/>
          <w:sz w:val="24"/>
          <w:szCs w:val="24"/>
        </w:rPr>
        <w:noBreakHyphen/>
        <w:t>d, anyone into whose hands these [kabbalistic] pamphlets fall, that he should read this introduction. If his soul desires to enter the chamber of this wisdom, he should accept upon himself to complete and fulfill all that I write, and the former of creation will testify upon him, that to him will not come damage to his body and soul, and to all that is his, and not to others, because of his running after good, and one who comes to purify and come close, first before everything, fear of G</w:t>
      </w:r>
      <w:r w:rsidRPr="004B6224">
        <w:rPr>
          <w:rFonts w:ascii="Tahoma" w:eastAsia="Times New Roman" w:hAnsi="Tahoma" w:cs="Tahoma"/>
          <w:bCs/>
          <w:color w:val="000000"/>
          <w:sz w:val="24"/>
          <w:szCs w:val="24"/>
        </w:rPr>
        <w:noBreakHyphen/>
        <w:t>d, to attain fear of punishment, for awe of G</w:t>
      </w:r>
      <w:r w:rsidRPr="004B6224">
        <w:rPr>
          <w:rFonts w:ascii="Tahoma" w:eastAsia="Times New Roman" w:hAnsi="Tahoma" w:cs="Tahoma"/>
          <w:bCs/>
          <w:color w:val="000000"/>
          <w:sz w:val="24"/>
          <w:szCs w:val="24"/>
        </w:rPr>
        <w:noBreakHyphen/>
        <w:t xml:space="preserve">d's greatness that is the more internal fear, he will not attain, except from the maturation of wisdom. </w:t>
      </w:r>
      <w:r w:rsidRPr="00D22E0F">
        <w:rPr>
          <w:rFonts w:ascii="Tahoma" w:eastAsia="Times New Roman" w:hAnsi="Tahoma" w:cs="Tahoma"/>
          <w:bCs/>
          <w:color w:val="000000"/>
          <w:sz w:val="24"/>
          <w:szCs w:val="24"/>
        </w:rPr>
        <w:t>…he needs [to heed] the admonition: turn from evil and do good; and pursue peace</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His essential involvement in this knowledge should be, to eliminate the thorns from the vineyard, for those who engage in this wisdom are therefore called tenders of the field. And certainly the evil shells will be aroused against him, to seduce him and to cause him to sin; therefore, he should be watchful that he not come to sin even unintentionally, so that they will have no relation to him. Accordingly, it is necessary to guard against [adopting] leniencies [in Torah Law], for the Holy One Blessed Be He is exacting with the righteous, like a thread of hair. For this reason, he needs to abstain from meat and wine during weekdays, and he needs [to heed] the admonition of "turn from evil and do good; and pursue peace."</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Pursue peace: it is necessary to seek peace, and not to be demanding in one's home, whether for an insignificant or a significant matter and certainly a person should not succumb to anger, G</w:t>
      </w:r>
      <w:r w:rsidRPr="004B6224">
        <w:rPr>
          <w:rFonts w:ascii="Tahoma" w:eastAsia="Times New Roman" w:hAnsi="Tahoma" w:cs="Tahoma"/>
          <w:bCs/>
          <w:color w:val="000000"/>
          <w:sz w:val="24"/>
          <w:szCs w:val="24"/>
        </w:rPr>
        <w:noBreakHyphen/>
        <w:t xml:space="preserve">d forbid! </w:t>
      </w:r>
      <w:r w:rsidRPr="00D22E0F">
        <w:rPr>
          <w:rFonts w:ascii="Tahoma" w:eastAsia="Times New Roman" w:hAnsi="Tahoma" w:cs="Tahoma"/>
          <w:bCs/>
          <w:color w:val="000000"/>
          <w:sz w:val="24"/>
          <w:szCs w:val="24"/>
        </w:rPr>
        <w:t>To be cautious in all the details of the commandments, even the words of the Sages</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And he needs to distance himself to the ultimate distance [from evil].</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Turn from Evil:</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To be cautious in all the details of the commandments, and even the words of the Sages for these are included in [the negative commandment] do not stray [from the word that I (G</w:t>
      </w:r>
      <w:r w:rsidRPr="004B6224">
        <w:rPr>
          <w:rFonts w:ascii="Tahoma" w:eastAsia="Times New Roman" w:hAnsi="Tahoma" w:cs="Tahoma"/>
          <w:bCs/>
          <w:color w:val="000000"/>
          <w:sz w:val="24"/>
          <w:szCs w:val="24"/>
        </w:rPr>
        <w:noBreakHyphen/>
        <w:t>d) command you].</w:t>
      </w:r>
      <w:r>
        <w:rPr>
          <w:rFonts w:ascii="Tahoma" w:eastAsia="Times New Roman" w:hAnsi="Tahoma" w:cs="Tahoma"/>
          <w:bCs/>
          <w:color w:val="000000"/>
          <w:sz w:val="24"/>
          <w:szCs w:val="24"/>
        </w:rPr>
        <w:t xml:space="preserve"> </w:t>
      </w:r>
      <w:r w:rsidRPr="004B6224">
        <w:rPr>
          <w:rFonts w:ascii="Tahoma" w:eastAsia="Times New Roman" w:hAnsi="Tahoma" w:cs="Tahoma"/>
          <w:bCs/>
          <w:color w:val="000000"/>
          <w:sz w:val="24"/>
          <w:szCs w:val="24"/>
        </w:rPr>
        <w:t>To rectify the damage [one has done] before one goes to the coming world.</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To be careful not to get angry even when disciplining his children; in principle, he should not get angry at all.</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In addition, he needs to be watchful of arrogance, specifically in matters pertaining [to his observance] of Halacha, for the power [of arrogance] is great, and in this regard, arrogance is a terrible sin.</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With every pain he suffers, he should examine his deeds, and [then] return to G</w:t>
      </w:r>
      <w:r w:rsidRPr="004B6224">
        <w:rPr>
          <w:rFonts w:ascii="Tahoma" w:eastAsia="Times New Roman" w:hAnsi="Tahoma" w:cs="Tahoma"/>
          <w:bCs/>
          <w:color w:val="000000"/>
          <w:sz w:val="24"/>
          <w:szCs w:val="24"/>
        </w:rPr>
        <w:noBreakHyphen/>
        <w:t>d.</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He should also immerse [in a mikva] at the necessary time [as soon as possible after any seminal emission].</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lastRenderedPageBreak/>
        <w:t>He should also sanctify himself during marital relations so that he should not [egoistically/sensually] benefit.</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There should not pass any night, [where he does not] think every night what he did during the day, and [he should] confess [and repent].</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He should also minimize his business dealings, and if he has no livelihood, except through business, he should intend that Tuesday and Wednesday from noon and on, the intention should be [that these times are set aside] to the service of his creator.</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 xml:space="preserve">Any speech that is not of a mitzva and necessary, he should refrain from, and even in a matter of a mitzva he should desist [from speaking] during prayer. </w:t>
      </w:r>
      <w:r w:rsidRPr="00D22E0F">
        <w:rPr>
          <w:rFonts w:ascii="Tahoma" w:eastAsia="Times New Roman" w:hAnsi="Tahoma" w:cs="Tahoma"/>
          <w:bCs/>
          <w:color w:val="000000"/>
          <w:sz w:val="24"/>
          <w:szCs w:val="24"/>
        </w:rPr>
        <w:t>he should refrain from any speech that is not of a mitzva and necessary</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And do good:</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To awaken at [Torah-defined] midnight to recite the order [of the Tikun Chatzot] in sackcloth and ashes, and great crying, and with intention [fulfilling], all that comes out of his mouth. And afterwards he should immerse in Torah for whatever time he can be without sleep, and at least a half hour before dawn, he should awaken to immerse in Torah study.</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He should go to the synagogue before dawn, before the obligation of talit and tefillin, to be watchful that he should be one of the first of the ten [men that make a minyan].</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Before entering [the synagogue], he should accept upon himself the positive commandment "and you shall love your neighbor as yourself," and only then enter.</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To complete the hint [alluded to in the word] tzadik [tzadi = 90; dalet = 4; yud = 10; kof = 100] every day, that is [comprised of] 90 amen's, 4 Kedushot, 10 Kadishes, 100 Blessings.</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Not to interrupt his awareness from [the sensations of holiness and consciousness emanating from] his tefillin during prayer, except for Amida and while engaged in Torah study.</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It is necessary to be wrapped in talit and tefillin when he immerses himself in Torah study [during the day and afternoon].</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To meditate, during prayer, on the [kabbalistic] intentions, as it is written in Etz Chaim.</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That he always places before his eyes the [Divine] Name, a product of four [letters] Havaya(h) [Yud-Hei-Vav-Hei], and he should veer from it, as it is written I have placed G</w:t>
      </w:r>
      <w:r w:rsidRPr="004B6224">
        <w:rPr>
          <w:rFonts w:ascii="Tahoma" w:eastAsia="Times New Roman" w:hAnsi="Tahoma" w:cs="Tahoma"/>
          <w:bCs/>
          <w:color w:val="000000"/>
          <w:sz w:val="24"/>
          <w:szCs w:val="24"/>
        </w:rPr>
        <w:noBreakHyphen/>
        <w:t>d before me always.</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That he meditatively focus while reciting all the blessings, and specifically the blessings before enjoyment [made over eating in general].</w:t>
      </w:r>
    </w:p>
    <w:p w:rsidR="00D22E0F" w:rsidRPr="004B6224"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His labor in Torah needs to be, Pardes, and do not think that they will reveal to him secrets of Torah when he is empty of knowledge, as it is written [in Scripture that] [G</w:t>
      </w:r>
      <w:r w:rsidRPr="004B6224">
        <w:rPr>
          <w:rFonts w:ascii="Tahoma" w:eastAsia="Times New Roman" w:hAnsi="Tahoma" w:cs="Tahoma"/>
          <w:bCs/>
          <w:color w:val="000000"/>
          <w:sz w:val="24"/>
          <w:szCs w:val="24"/>
        </w:rPr>
        <w:noBreakHyphen/>
        <w:t>d] gives wisdom to the wise. And one needs to be cautious that he not let escape from his mouth anything of this wisdom, that he has not heard from a man who is not worthy to depend on, as Rabbi Shimon Bar Yochai and his colleagues have warned.</w:t>
      </w:r>
    </w:p>
    <w:p w:rsidR="00B55202" w:rsidRDefault="00D22E0F" w:rsidP="00D22E0F">
      <w:pPr>
        <w:spacing w:before="120" w:after="0" w:line="240" w:lineRule="auto"/>
        <w:rPr>
          <w:rFonts w:ascii="Tahoma" w:eastAsia="Times New Roman" w:hAnsi="Tahoma" w:cs="Tahoma"/>
          <w:bCs/>
          <w:color w:val="000000"/>
          <w:sz w:val="24"/>
          <w:szCs w:val="24"/>
        </w:rPr>
      </w:pPr>
      <w:r w:rsidRPr="004B6224">
        <w:rPr>
          <w:rFonts w:ascii="Tahoma" w:eastAsia="Times New Roman" w:hAnsi="Tahoma" w:cs="Tahoma"/>
          <w:bCs/>
          <w:color w:val="000000"/>
          <w:sz w:val="24"/>
          <w:szCs w:val="24"/>
        </w:rPr>
        <w:t>[Etz Chaim, "Introduction", p. 22-23]</w:t>
      </w:r>
    </w:p>
    <w:p w:rsidR="00B55202" w:rsidRDefault="00B55202">
      <w:pPr>
        <w:rPr>
          <w:rFonts w:ascii="Tahoma" w:eastAsia="Times New Roman" w:hAnsi="Tahoma" w:cs="Tahoma"/>
          <w:bCs/>
          <w:color w:val="000000"/>
          <w:sz w:val="24"/>
          <w:szCs w:val="24"/>
        </w:rPr>
      </w:pPr>
      <w:r>
        <w:rPr>
          <w:rFonts w:ascii="Tahoma" w:eastAsia="Times New Roman" w:hAnsi="Tahoma" w:cs="Tahoma"/>
          <w:bCs/>
          <w:color w:val="000000"/>
          <w:sz w:val="24"/>
          <w:szCs w:val="24"/>
        </w:rPr>
        <w:br w:type="page"/>
      </w:r>
    </w:p>
    <w:p w:rsidR="000575CC" w:rsidRPr="00B55202" w:rsidRDefault="000575CC" w:rsidP="00B55202">
      <w:pPr>
        <w:spacing w:before="120" w:after="0" w:line="240" w:lineRule="auto"/>
        <w:jc w:val="center"/>
        <w:rPr>
          <w:rFonts w:ascii="Tahoma" w:eastAsia="Times New Roman" w:hAnsi="Tahoma" w:cs="Tahoma"/>
          <w:bCs/>
          <w:color w:val="000000"/>
          <w:sz w:val="40"/>
          <w:szCs w:val="40"/>
        </w:rPr>
      </w:pPr>
      <w:r w:rsidRPr="00B55202">
        <w:rPr>
          <w:rFonts w:ascii="Tahoma" w:eastAsia="Times New Roman" w:hAnsi="Tahoma" w:cs="Tahoma"/>
          <w:bCs/>
          <w:color w:val="000000"/>
          <w:sz w:val="40"/>
          <w:szCs w:val="40"/>
        </w:rPr>
        <w:lastRenderedPageBreak/>
        <w:t>Rabbi Chaim Vital</w:t>
      </w:r>
      <w:r w:rsidR="00B55202" w:rsidRPr="00B55202">
        <w:rPr>
          <w:rFonts w:ascii="Tahoma" w:eastAsia="Times New Roman" w:hAnsi="Tahoma" w:cs="Tahoma"/>
          <w:bCs/>
          <w:color w:val="000000"/>
          <w:sz w:val="40"/>
          <w:szCs w:val="40"/>
        </w:rPr>
        <w:t xml:space="preserve"> </w:t>
      </w:r>
      <w:r w:rsidRPr="00B55202">
        <w:rPr>
          <w:rFonts w:ascii="Tahoma" w:eastAsia="Times New Roman" w:hAnsi="Tahoma" w:cs="Tahoma"/>
          <w:bCs/>
          <w:color w:val="000000"/>
          <w:sz w:val="40"/>
          <w:szCs w:val="40"/>
        </w:rPr>
        <w:t>Keys to True Prophecy</w:t>
      </w:r>
    </w:p>
    <w:p w:rsidR="00D22E0F" w:rsidRPr="00B55202" w:rsidRDefault="00D22E0F" w:rsidP="00B55202">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The prophets were able to see into the world of Atzilut, although it was completely clothed in the lights of Beriya when they saw it. Ezekiel lived after the destruction [of Solomon's Temple], and he therefore only received prophecy from Atzilut after it was clothed in Beriya, with the lights of Beriya itself clothed entirely in Yetzira. After Haggai, Zachariah and Malachi, prophecy ended completely, and only Ruach HaKodesh remained…</w:t>
      </w:r>
    </w:p>
    <w:p w:rsidR="00D22E0F" w:rsidRPr="00B55202" w:rsidRDefault="00D22E0F" w:rsidP="00B55202">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After this, the lights of Atzilut and Beriya were no longer revealed at all. This is the meaning of the teaching that after Haggai, Zechariah and Malachi, prophecy ended completely, and only Ruach HaKodesh remained.</w:t>
      </w:r>
    </w:p>
    <w:p w:rsidR="00D22E0F" w:rsidRPr="00B55202" w:rsidRDefault="00D22E0F" w:rsidP="00B55202">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This [Ruach HaKodesh] consists of a transmission of the lights of Yetzira itself, as well as lower levels. Attaining this level is called "Ascending to the Orchard [Pardes]." This refers to Yetzira, which is called "the Universe of [the angel] Metatron".</w:t>
      </w:r>
    </w:p>
    <w:p w:rsidR="00D22E0F" w:rsidRPr="00B55202" w:rsidRDefault="00D22E0F" w:rsidP="00B55202">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There are given techniques through which one can open the gates of the physical world so as to enter Asiya and Yetzira. These consist of Unifications (Yechudim) and prayers pertaining to the World of Yetzira and its ten sefirot. It is these techniques that are taught in the Chapters of Hekhalot, and these practices were used by Rabbi Nehuniah, Rabbi Akiva, Rabbi Ishmael, and the members of the Great Assembly. Use of techniques involving the universe of Asiya…does not bring any enlightenment…These techniques were then forgotten. Besides this, the ashes of the Red Heifer [needed to attain ritual purity] were lost in the period of the later Talmudic sages, during the generation of Abaya and Rava [who lived in the Fifth Century], as mentioned in the Talmud. After this, they no longer made use of these techniques to ascend to the Orchard.</w:t>
      </w:r>
    </w:p>
    <w:p w:rsidR="00D22E0F" w:rsidRPr="00B55202" w:rsidRDefault="00D22E0F" w:rsidP="00B55202">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From then on, people only made use of techniques involving the universe of Asiya. Since this is the lowest of the universes, its angels have only a little good, and are mostly evil. Besides this, this is a level where good and evil are closely intertwined [and it is very difficult to separate them]. This does not bring any enlightenment, since it is impossible to perceive good alone, and one's perception is therefore a combination of good and evil, truth and falsehood.</w:t>
      </w:r>
    </w:p>
    <w:p w:rsidR="00D22E0F" w:rsidRPr="00B55202" w:rsidRDefault="00D22E0F" w:rsidP="00B55202">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This is the significance of the Practical Kabbalah. It is forbidden to make use of it, since evil necessarily attaches itself to the good. One may actually intend to cleanse his soul, but as a result of the evil, he actually defiles it. Besides polluting his soul, he will also be punished…Even if one does gain some perception, it is truth intermingled with falsehood. This is especially true today, since the ashes of the Red Heifer no longer exist. [Since one cannot purify himself,] the uncleanliness of the kelipot attaches itself to the individual who attempts to gain enlightenment through the Practical Kabbalah.</w:t>
      </w:r>
    </w:p>
    <w:p w:rsidR="00D22E0F" w:rsidRPr="00B55202" w:rsidRDefault="00D22E0F" w:rsidP="00B55202">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Therefore, "he who watches his soul should keep far from them". For besides polluting his soul, he will also be punished in purgatory (Gehinom). We also have a tradition that such an individual will be punished in this world. Either he or his children will become sick, will be impoverished, or will become apostates. Learn a lesson from Joseph Della Reina and Rabbi Shlomo Molcho, who made use of the Practical Kabbala and were destroyed from the world.</w:t>
      </w:r>
    </w:p>
    <w:p w:rsidR="00D22E0F" w:rsidRPr="00B55202" w:rsidRDefault="00D22E0F" w:rsidP="00B55202">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All this is because of the above-mentioned reason. This involves a realm where there is no good devoid of evil. Besides this, it involves coercing angels with oaths against their will. These angels retaliate by enticing this individual, draw him into evil ways until his soul is destroyed.</w:t>
      </w:r>
    </w:p>
    <w:p w:rsidR="001943E1" w:rsidRDefault="00D22E0F" w:rsidP="00D22E0F">
      <w:pPr>
        <w:spacing w:before="120" w:after="0" w:line="240" w:lineRule="auto"/>
        <w:rPr>
          <w:rFonts w:ascii="Tahoma" w:eastAsia="Times New Roman" w:hAnsi="Tahoma" w:cs="Tahoma"/>
          <w:bCs/>
          <w:color w:val="000000"/>
          <w:sz w:val="24"/>
          <w:szCs w:val="24"/>
        </w:rPr>
      </w:pPr>
      <w:r w:rsidRPr="00B55202">
        <w:rPr>
          <w:rFonts w:ascii="Tahoma" w:eastAsia="Times New Roman" w:hAnsi="Tahoma" w:cs="Tahoma"/>
          <w:bCs/>
          <w:color w:val="000000"/>
          <w:sz w:val="24"/>
          <w:szCs w:val="24"/>
        </w:rPr>
        <w:t>Beyond this, the methods involving these oaths were concealed by earlier generations, and we are not well-versed in the proper techniques. One must therefore keep himself far from these things</w:t>
      </w:r>
    </w:p>
    <w:p w:rsidR="001943E1" w:rsidRDefault="001943E1">
      <w:pPr>
        <w:rPr>
          <w:rFonts w:ascii="Tahoma" w:eastAsia="Times New Roman" w:hAnsi="Tahoma" w:cs="Tahoma"/>
          <w:bCs/>
          <w:color w:val="000000"/>
          <w:sz w:val="24"/>
          <w:szCs w:val="24"/>
        </w:rPr>
      </w:pPr>
      <w:r>
        <w:rPr>
          <w:rFonts w:ascii="Tahoma" w:eastAsia="Times New Roman" w:hAnsi="Tahoma" w:cs="Tahoma"/>
          <w:bCs/>
          <w:color w:val="000000"/>
          <w:sz w:val="24"/>
          <w:szCs w:val="24"/>
        </w:rPr>
        <w:br w:type="page"/>
      </w:r>
    </w:p>
    <w:p w:rsidR="001943E1" w:rsidRPr="00A45A12" w:rsidRDefault="001943E1" w:rsidP="001943E1">
      <w:pPr>
        <w:spacing w:before="100" w:beforeAutospacing="1" w:after="100" w:afterAutospacing="1" w:line="240" w:lineRule="auto"/>
        <w:jc w:val="center"/>
        <w:outlineLvl w:val="1"/>
        <w:rPr>
          <w:rFonts w:ascii="Tahoma" w:eastAsia="Times New Roman" w:hAnsi="Tahoma" w:cs="Tahoma"/>
          <w:b/>
          <w:bCs/>
          <w:color w:val="002B5B"/>
          <w:kern w:val="36"/>
          <w:sz w:val="24"/>
          <w:szCs w:val="24"/>
        </w:rPr>
      </w:pPr>
      <w:r w:rsidRPr="00A45A12">
        <w:rPr>
          <w:rFonts w:ascii="Tahoma" w:hAnsi="Tahoma" w:cs="Tahoma"/>
          <w:sz w:val="24"/>
          <w:szCs w:val="24"/>
        </w:rPr>
        <w:lastRenderedPageBreak/>
        <w:t xml:space="preserve">Rabbi Yitzchak Ginsburgh's </w:t>
      </w:r>
      <w:hyperlink r:id="rId8" w:history="1">
        <w:r w:rsidRPr="00960B58">
          <w:rPr>
            <w:rStyle w:val="Hyperlink"/>
            <w:rFonts w:ascii="Tahoma" w:eastAsia="Times New Roman" w:hAnsi="Tahoma" w:cs="Tahoma"/>
            <w:b/>
            <w:bCs/>
            <w:kern w:val="36"/>
            <w:sz w:val="24"/>
            <w:szCs w:val="24"/>
          </w:rPr>
          <w:t>www.inner.org</w:t>
        </w:r>
      </w:hyperlink>
      <w:r>
        <w:rPr>
          <w:rFonts w:ascii="Tahoma" w:eastAsia="Times New Roman" w:hAnsi="Tahoma" w:cs="Tahoma"/>
          <w:b/>
          <w:bCs/>
          <w:color w:val="002B5B"/>
          <w:kern w:val="36"/>
          <w:sz w:val="24"/>
          <w:szCs w:val="24"/>
        </w:rPr>
        <w:br/>
      </w:r>
      <w:r w:rsidRPr="00A45A12">
        <w:rPr>
          <w:rFonts w:ascii="Tahoma" w:eastAsia="Times New Roman" w:hAnsi="Tahoma" w:cs="Tahoma"/>
          <w:b/>
          <w:bCs/>
          <w:color w:val="002B5B"/>
          <w:kern w:val="36"/>
          <w:sz w:val="24"/>
          <w:szCs w:val="24"/>
        </w:rPr>
        <w:t xml:space="preserve">The Development of Kabbalistic Thought: Introduction </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here are three distinct stages in the historical revelation of Kabbalah. Each represents a conceptual approach to understanding Kabbalistic tradition. Each is identified with a particular historical figure: </w:t>
      </w:r>
    </w:p>
    <w:p w:rsidR="001943E1" w:rsidRPr="00A45A12" w:rsidRDefault="001943E1" w:rsidP="001943E1">
      <w:pPr>
        <w:numPr>
          <w:ilvl w:val="0"/>
          <w:numId w:val="1"/>
        </w:num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sz w:val="24"/>
          <w:szCs w:val="24"/>
        </w:rPr>
        <w:t xml:space="preserve">Rabbi Moses Cordevero, also known as the </w:t>
      </w:r>
      <w:r w:rsidRPr="00A45A12">
        <w:rPr>
          <w:rFonts w:ascii="Tahoma" w:eastAsia="Times New Roman" w:hAnsi="Tahoma" w:cs="Tahoma"/>
          <w:i/>
          <w:iCs/>
          <w:sz w:val="24"/>
          <w:szCs w:val="24"/>
        </w:rPr>
        <w:t>Ramak</w:t>
      </w:r>
    </w:p>
    <w:p w:rsidR="001943E1" w:rsidRPr="00A45A12" w:rsidRDefault="001943E1" w:rsidP="001943E1">
      <w:pPr>
        <w:numPr>
          <w:ilvl w:val="0"/>
          <w:numId w:val="1"/>
        </w:num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sz w:val="24"/>
          <w:szCs w:val="24"/>
        </w:rPr>
        <w:t xml:space="preserve">Rabbi Yitzchak Luria, popularly referred to as the holy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and </w:t>
      </w:r>
    </w:p>
    <w:p w:rsidR="001943E1" w:rsidRPr="00A45A12" w:rsidRDefault="001943E1" w:rsidP="001943E1">
      <w:pPr>
        <w:numPr>
          <w:ilvl w:val="0"/>
          <w:numId w:val="1"/>
        </w:num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sz w:val="24"/>
          <w:szCs w:val="24"/>
        </w:rPr>
        <w:t xml:space="preserve">Rabbi Yisrael,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sz w:val="24"/>
          <w:szCs w:val="24"/>
        </w:rPr>
        <w:t>Each system of thought served to advance the evolution of Kabbalistic theory by providing new and more illuminating frameworks within which to organize the totality of Kabbalistic doctrine existing up to their time.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hese three stages themselves correspond to three basic and recurring concepts found in Chassidic philosophy </w:t>
      </w:r>
      <w:r w:rsidRPr="00A45A12">
        <w:rPr>
          <w:rFonts w:ascii="Tahoma" w:eastAsia="Times New Roman" w:hAnsi="Tahoma" w:cs="Tahoma"/>
          <w:i/>
          <w:iCs/>
          <w:sz w:val="24"/>
          <w:szCs w:val="24"/>
        </w:rPr>
        <w:t>hishtalshelut</w:t>
      </w:r>
      <w:r w:rsidRPr="00A45A12">
        <w:rPr>
          <w:rFonts w:ascii="Tahoma" w:eastAsia="Times New Roman" w:hAnsi="Tahoma" w:cs="Tahoma"/>
          <w:sz w:val="24"/>
          <w:szCs w:val="24"/>
        </w:rPr>
        <w:t xml:space="preserve"> (evolution), </w:t>
      </w:r>
      <w:r w:rsidRPr="00A45A12">
        <w:rPr>
          <w:rFonts w:ascii="Tahoma" w:eastAsia="Times New Roman" w:hAnsi="Tahoma" w:cs="Tahoma"/>
          <w:i/>
          <w:iCs/>
          <w:sz w:val="24"/>
          <w:szCs w:val="24"/>
        </w:rPr>
        <w:t>hitlavshut</w:t>
      </w:r>
      <w:r w:rsidRPr="00A45A12">
        <w:rPr>
          <w:rFonts w:ascii="Tahoma" w:eastAsia="Times New Roman" w:hAnsi="Tahoma" w:cs="Tahoma"/>
          <w:sz w:val="24"/>
          <w:szCs w:val="24"/>
        </w:rPr>
        <w:t xml:space="preserve"> (enclothement) and </w:t>
      </w:r>
      <w:r w:rsidRPr="00A45A12">
        <w:rPr>
          <w:rFonts w:ascii="Tahoma" w:eastAsia="Times New Roman" w:hAnsi="Tahoma" w:cs="Tahoma"/>
          <w:i/>
          <w:iCs/>
          <w:sz w:val="24"/>
          <w:szCs w:val="24"/>
        </w:rPr>
        <w:t>hashra'ah</w:t>
      </w:r>
      <w:r w:rsidRPr="00A45A12">
        <w:rPr>
          <w:rFonts w:ascii="Tahoma" w:eastAsia="Times New Roman" w:hAnsi="Tahoma" w:cs="Tahoma"/>
          <w:sz w:val="24"/>
          <w:szCs w:val="24"/>
        </w:rPr>
        <w:t xml:space="preserve"> (omnipresence).</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70"/>
        <w:gridCol w:w="1447"/>
        <w:gridCol w:w="1606"/>
      </w:tblGrid>
      <w:tr w:rsidR="001943E1" w:rsidRPr="00A45A12" w:rsidTr="00373012">
        <w:trPr>
          <w:trHeight w:val="390"/>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7EEEE"/>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i/>
                <w:iCs/>
                <w:sz w:val="24"/>
                <w:szCs w:val="24"/>
              </w:rPr>
              <w:t>Ramak</w:t>
            </w:r>
          </w:p>
        </w:tc>
        <w:tc>
          <w:tcPr>
            <w:tcW w:w="0" w:type="auto"/>
            <w:tcBorders>
              <w:top w:val="outset" w:sz="6" w:space="0" w:color="auto"/>
              <w:left w:val="outset" w:sz="6" w:space="0" w:color="auto"/>
              <w:bottom w:val="outset" w:sz="6" w:space="0" w:color="auto"/>
              <w:right w:val="outset" w:sz="6" w:space="0" w:color="auto"/>
            </w:tcBorders>
            <w:shd w:val="clear" w:color="auto" w:fill="F7EEEE"/>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i/>
                <w:iCs/>
                <w:sz w:val="24"/>
                <w:szCs w:val="24"/>
              </w:rPr>
              <w:t>hishtalshelut</w:t>
            </w:r>
          </w:p>
        </w:tc>
        <w:tc>
          <w:tcPr>
            <w:tcW w:w="0" w:type="auto"/>
            <w:tcBorders>
              <w:top w:val="outset" w:sz="6" w:space="0" w:color="auto"/>
              <w:left w:val="outset" w:sz="6" w:space="0" w:color="auto"/>
              <w:bottom w:val="outset" w:sz="6" w:space="0" w:color="auto"/>
              <w:right w:val="outset" w:sz="6" w:space="0" w:color="auto"/>
            </w:tcBorders>
            <w:shd w:val="clear" w:color="auto" w:fill="F7EEEE"/>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sz w:val="24"/>
                <w:szCs w:val="24"/>
              </w:rPr>
              <w:t>evolution</w:t>
            </w:r>
          </w:p>
        </w:tc>
      </w:tr>
      <w:tr w:rsidR="001943E1" w:rsidRPr="00A45A12" w:rsidTr="00373012">
        <w:trPr>
          <w:trHeight w:val="405"/>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DDADA"/>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i/>
                <w:iCs/>
                <w:sz w:val="24"/>
                <w:szCs w:val="24"/>
              </w:rPr>
              <w:t>Ari</w:t>
            </w:r>
          </w:p>
        </w:tc>
        <w:tc>
          <w:tcPr>
            <w:tcW w:w="0" w:type="auto"/>
            <w:tcBorders>
              <w:top w:val="outset" w:sz="6" w:space="0" w:color="auto"/>
              <w:left w:val="outset" w:sz="6" w:space="0" w:color="auto"/>
              <w:bottom w:val="outset" w:sz="6" w:space="0" w:color="auto"/>
              <w:right w:val="outset" w:sz="6" w:space="0" w:color="auto"/>
            </w:tcBorders>
            <w:shd w:val="clear" w:color="auto" w:fill="EDDADA"/>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i/>
                <w:iCs/>
                <w:sz w:val="24"/>
                <w:szCs w:val="24"/>
              </w:rPr>
              <w:t>hitlabshut</w:t>
            </w:r>
          </w:p>
        </w:tc>
        <w:tc>
          <w:tcPr>
            <w:tcW w:w="0" w:type="auto"/>
            <w:tcBorders>
              <w:top w:val="outset" w:sz="6" w:space="0" w:color="auto"/>
              <w:left w:val="outset" w:sz="6" w:space="0" w:color="auto"/>
              <w:bottom w:val="outset" w:sz="6" w:space="0" w:color="auto"/>
              <w:right w:val="outset" w:sz="6" w:space="0" w:color="auto"/>
            </w:tcBorders>
            <w:shd w:val="clear" w:color="auto" w:fill="EDDADA"/>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sz w:val="24"/>
                <w:szCs w:val="24"/>
              </w:rPr>
              <w:t>enclothement</w:t>
            </w:r>
          </w:p>
        </w:tc>
      </w:tr>
      <w:tr w:rsidR="001943E1" w:rsidRPr="00A45A12" w:rsidTr="00373012">
        <w:trPr>
          <w:trHeight w:val="405"/>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2C5C5"/>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i/>
                <w:iCs/>
                <w:sz w:val="24"/>
                <w:szCs w:val="24"/>
              </w:rPr>
              <w:t>Ba'al Shem Tov</w:t>
            </w:r>
          </w:p>
        </w:tc>
        <w:tc>
          <w:tcPr>
            <w:tcW w:w="0" w:type="auto"/>
            <w:tcBorders>
              <w:top w:val="outset" w:sz="6" w:space="0" w:color="auto"/>
              <w:left w:val="outset" w:sz="6" w:space="0" w:color="auto"/>
              <w:bottom w:val="outset" w:sz="6" w:space="0" w:color="auto"/>
              <w:right w:val="outset" w:sz="6" w:space="0" w:color="auto"/>
            </w:tcBorders>
            <w:shd w:val="clear" w:color="auto" w:fill="E2C5C5"/>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i/>
                <w:iCs/>
                <w:sz w:val="24"/>
                <w:szCs w:val="24"/>
              </w:rPr>
              <w:t>hashra'ah</w:t>
            </w:r>
          </w:p>
        </w:tc>
        <w:tc>
          <w:tcPr>
            <w:tcW w:w="0" w:type="auto"/>
            <w:tcBorders>
              <w:top w:val="outset" w:sz="6" w:space="0" w:color="auto"/>
              <w:left w:val="outset" w:sz="6" w:space="0" w:color="auto"/>
              <w:bottom w:val="outset" w:sz="6" w:space="0" w:color="auto"/>
              <w:right w:val="outset" w:sz="6" w:space="0" w:color="auto"/>
            </w:tcBorders>
            <w:shd w:val="clear" w:color="auto" w:fill="E2C5C5"/>
            <w:vAlign w:val="center"/>
            <w:hideMark/>
          </w:tcPr>
          <w:p w:rsidR="001943E1" w:rsidRPr="00A45A12" w:rsidRDefault="001943E1" w:rsidP="00373012">
            <w:pPr>
              <w:spacing w:after="0" w:line="240" w:lineRule="auto"/>
              <w:rPr>
                <w:rFonts w:ascii="Tahoma" w:eastAsia="Times New Roman" w:hAnsi="Tahoma" w:cs="Tahoma"/>
                <w:sz w:val="24"/>
                <w:szCs w:val="24"/>
              </w:rPr>
            </w:pPr>
            <w:r w:rsidRPr="00A45A12">
              <w:rPr>
                <w:rFonts w:ascii="Tahoma" w:eastAsia="Times New Roman" w:hAnsi="Tahoma" w:cs="Tahoma"/>
                <w:sz w:val="24"/>
                <w:szCs w:val="24"/>
              </w:rPr>
              <w:t>omnipresence</w:t>
            </w:r>
          </w:p>
        </w:tc>
      </w:tr>
    </w:tbl>
    <w:p w:rsidR="001943E1" w:rsidRPr="00A45A12" w:rsidRDefault="001943E1" w:rsidP="001943E1">
      <w:pPr>
        <w:spacing w:before="100" w:beforeAutospacing="1" w:after="100" w:afterAutospacing="1" w:line="240" w:lineRule="auto"/>
        <w:jc w:val="center"/>
        <w:outlineLvl w:val="1"/>
        <w:rPr>
          <w:rFonts w:ascii="Tahoma" w:eastAsia="Times New Roman" w:hAnsi="Tahoma" w:cs="Tahoma"/>
          <w:b/>
          <w:bCs/>
          <w:color w:val="002B5B"/>
          <w:kern w:val="36"/>
          <w:sz w:val="24"/>
          <w:szCs w:val="24"/>
        </w:rPr>
      </w:pPr>
      <w:r w:rsidRPr="00A45A12">
        <w:rPr>
          <w:rFonts w:ascii="Tahoma" w:eastAsia="Times New Roman" w:hAnsi="Tahoma" w:cs="Tahoma"/>
          <w:b/>
          <w:bCs/>
          <w:color w:val="002B5B"/>
          <w:kern w:val="36"/>
          <w:sz w:val="24"/>
          <w:szCs w:val="24"/>
        </w:rPr>
        <w:t xml:space="preserve">The Development of Kabbalistic Thought: The Historical Evolution of Kabbalistic Thought </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I</w:t>
      </w:r>
      <w:r w:rsidRPr="00A45A12">
        <w:rPr>
          <w:rFonts w:ascii="Tahoma" w:eastAsia="Times New Roman" w:hAnsi="Tahoma" w:cs="Tahoma"/>
          <w:sz w:val="24"/>
          <w:szCs w:val="24"/>
        </w:rPr>
        <w:t xml:space="preserve">n the early part of the nineteenth century, one of the great Kabbalists of modern times, Rabbi Isaac of Homel, published a treatise entitled </w:t>
      </w:r>
      <w:r w:rsidRPr="00A45A12">
        <w:rPr>
          <w:rFonts w:ascii="Tahoma" w:eastAsia="Times New Roman" w:hAnsi="Tahoma" w:cs="Tahoma"/>
          <w:i/>
          <w:iCs/>
          <w:sz w:val="24"/>
          <w:szCs w:val="24"/>
        </w:rPr>
        <w:t>Maamar Ha'shiflut v'Ha'simchah</w:t>
      </w:r>
      <w:r w:rsidRPr="00A45A12">
        <w:rPr>
          <w:rFonts w:ascii="Tahoma" w:eastAsia="Times New Roman" w:hAnsi="Tahoma" w:cs="Tahoma"/>
          <w:sz w:val="24"/>
          <w:szCs w:val="24"/>
        </w:rPr>
        <w:t xml:space="preserve"> (A Discourse on Humility and Joy) in which he introduced the idea of three distinct stages in the historical revelation of Kabbalah. These three stages, which he refers to as "the three </w:t>
      </w:r>
      <w:r w:rsidRPr="00A45A12">
        <w:rPr>
          <w:rFonts w:ascii="Tahoma" w:eastAsia="Times New Roman" w:hAnsi="Tahoma" w:cs="Tahoma"/>
          <w:i/>
          <w:iCs/>
          <w:sz w:val="24"/>
          <w:szCs w:val="24"/>
        </w:rPr>
        <w:t>Kabbalot</w:t>
      </w:r>
      <w:r w:rsidRPr="00A45A12">
        <w:rPr>
          <w:rFonts w:ascii="Tahoma" w:eastAsia="Times New Roman" w:hAnsi="Tahoma" w:cs="Tahoma"/>
          <w:sz w:val="24"/>
          <w:szCs w:val="24"/>
        </w:rPr>
        <w:t xml:space="preserve"> (plural of Kabbalah)," each represent a conceptual approach to understanding Kabbalistic tradition. Each is identified with a particular historical figure whose system of thought served to advance the evolution of Kabbalistic theory by providing new and more illuminating frameworks within which to organize the totality of Kabbalistic doctrine existing up to their time. These three figures, as identified by Rabbi Isaac, were Rabbi Moses Cordevero (1522-1570), also known as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Rabbi Yitzchak Luria (1534-1572), popularly referred to as the holy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and Rabbi Yisrael,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(1698-1762).</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W</w:t>
      </w:r>
      <w:r w:rsidRPr="00A45A12">
        <w:rPr>
          <w:rFonts w:ascii="Tahoma" w:eastAsia="Times New Roman" w:hAnsi="Tahoma" w:cs="Tahoma"/>
          <w:sz w:val="24"/>
          <w:szCs w:val="24"/>
        </w:rPr>
        <w:t>hereas the revealed law of the Torah realized its greatest revelation at Sinai, only to have its clarity diminish over time, the hidden tradition experienced a virtually opposite situation: its doctrine, whose historical origins are obscure, has come into sharper and sharper focus with every passing generation. This is due to the mediation of select individuals who spontaneously emerged through the course of history, souls whose purpose was to reveal that measure of Divine mystery necessary in order to sustain an existential balance in the world.</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first stage in the revelation of Kabbalistic theory culminated in the 16th century with the work of the great Kabbalist, philosopher and Talmudic scholar, Rabbi Moses Cordevero of Safed. His goal was to rationally systematize all of Kabbalistic thought up to his time, in particular the teachings of the Zohar and its later interpreters. The Zohar, which is the foundational text of Kabbalah, was first </w:t>
      </w:r>
      <w:r w:rsidRPr="00A45A12">
        <w:rPr>
          <w:rFonts w:ascii="Tahoma" w:eastAsia="Times New Roman" w:hAnsi="Tahoma" w:cs="Tahoma"/>
          <w:sz w:val="24"/>
          <w:szCs w:val="24"/>
        </w:rPr>
        <w:lastRenderedPageBreak/>
        <w:t>publicized in 14th century Spain by Rabbi Moses de Leon, although its teachings originated with the second century Talmudic sage, Rabbi Shimon bar Yochai.</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F</w:t>
      </w:r>
      <w:r w:rsidRPr="00A45A12">
        <w:rPr>
          <w:rFonts w:ascii="Tahoma" w:eastAsia="Times New Roman" w:hAnsi="Tahoma" w:cs="Tahoma"/>
          <w:sz w:val="24"/>
          <w:szCs w:val="24"/>
        </w:rPr>
        <w:t xml:space="preserve">or the thousand years before coming into public view, the teachings of the Zohar were revealed to a select few in every generation deemed worthy of preserving their transmission. For the 250 years subsequent to its publication in 1305, many Kabbalists attempted to provide a conceptual framework within which to understand the loosely associated and highly symbolic homiletics of the Zohar. None were as successful as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who in his magnum opus, </w:t>
      </w:r>
      <w:r w:rsidRPr="00A45A12">
        <w:rPr>
          <w:rFonts w:ascii="Tahoma" w:eastAsia="Times New Roman" w:hAnsi="Tahoma" w:cs="Tahoma"/>
          <w:i/>
          <w:iCs/>
          <w:sz w:val="24"/>
          <w:szCs w:val="24"/>
        </w:rPr>
        <w:t>Pardes Rimonim</w:t>
      </w:r>
      <w:r w:rsidRPr="00A45A12">
        <w:rPr>
          <w:rFonts w:ascii="Tahoma" w:eastAsia="Times New Roman" w:hAnsi="Tahoma" w:cs="Tahoma"/>
          <w:sz w:val="24"/>
          <w:szCs w:val="24"/>
        </w:rPr>
        <w:t xml:space="preserve">, demonstrated the underlying unity of Kabbalistic tradition by organizing the various, often contradictory, teachings of the hidden wisdom into a coherent philosophical system. The core of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's system consists of a detailed description of how finite reality evolved from God's infinite being through a hierarchy of creative forces known as </w:t>
      </w:r>
      <w:r w:rsidRPr="00A45A12">
        <w:rPr>
          <w:rFonts w:ascii="Tahoma" w:eastAsia="Times New Roman" w:hAnsi="Tahoma" w:cs="Tahoma"/>
          <w:i/>
          <w:iCs/>
          <w:sz w:val="24"/>
          <w:szCs w:val="24"/>
        </w:rPr>
        <w:t>sefirot</w:t>
      </w:r>
      <w:r w:rsidRPr="00A45A12">
        <w:rPr>
          <w:rFonts w:ascii="Tahoma" w:eastAsia="Times New Roman" w:hAnsi="Tahoma" w:cs="Tahoma"/>
          <w:sz w:val="24"/>
          <w:szCs w:val="24"/>
        </w:rPr>
        <w:t>.</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second stage in the revelation of Kabbalistic theory commenced almost immediately upon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's demise, and is identified with the work of his successor, Rabbi Yitzchak Luria. Rabbi Luria, otherwise known as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(an acronym for "the Godly Rabbi Yitzchak"), was born in Jerusalem but subsequently relocated to Egypt where he quickly established himself as a Talmudic prodigy. Introduced to the secrets of the Kabbalah by one of his mentors, he would often spend extended periods in isolated meditation. During one of his visionary experiences,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was instructed by Elijah the prophet to return to the land of Israel where in the city of Sefad he would find the one destined to become his principal disciple and exponent.</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Ari arrived in Sefad on the very day of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's funeral. Joining the procession, he discovered that he alone was witness to a pillar of fire following behind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's bier--a sign, according to the Zohar, that he was meant to inherit the mantle of leadership left behind by the deceased. Nevertheless,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avoided assuming any authority in Sefad for a full half-year until such time as his destined disciple, Rabbi Chaim Vital, presented himself for instruction.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only lived for another two years, but in that short period he managed to reveal a completely new path in the study of Kabbalah. So pivotal were his insights that to this day the study of Kabbalah is virtually synonymous with the study of the </w:t>
      </w:r>
      <w:r w:rsidRPr="00A45A12">
        <w:rPr>
          <w:rFonts w:ascii="Tahoma" w:eastAsia="Times New Roman" w:hAnsi="Tahoma" w:cs="Tahoma"/>
          <w:i/>
          <w:iCs/>
          <w:sz w:val="24"/>
          <w:szCs w:val="24"/>
        </w:rPr>
        <w:t>Ari</w:t>
      </w:r>
      <w:r w:rsidRPr="00A45A12">
        <w:rPr>
          <w:rFonts w:ascii="Tahoma" w:eastAsia="Times New Roman" w:hAnsi="Tahoma" w:cs="Tahoma"/>
          <w:sz w:val="24"/>
          <w:szCs w:val="24"/>
        </w:rPr>
        <w:t>'s writings.</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A</w:t>
      </w:r>
      <w:r w:rsidRPr="00A45A12">
        <w:rPr>
          <w:rFonts w:ascii="Tahoma" w:eastAsia="Times New Roman" w:hAnsi="Tahoma" w:cs="Tahoma"/>
          <w:sz w:val="24"/>
          <w:szCs w:val="24"/>
        </w:rPr>
        <w:t xml:space="preserve">t the center of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's system is a radically new description of the universe's evolution, focusing on the dynamic interplay of forces within Creation made possible through the elaboration of individual </w:t>
      </w:r>
      <w:r w:rsidRPr="00A45A12">
        <w:rPr>
          <w:rFonts w:ascii="Tahoma" w:eastAsia="Times New Roman" w:hAnsi="Tahoma" w:cs="Tahoma"/>
          <w:i/>
          <w:iCs/>
          <w:sz w:val="24"/>
          <w:szCs w:val="24"/>
        </w:rPr>
        <w:t>sefirot</w:t>
      </w:r>
      <w:r w:rsidRPr="00A45A12">
        <w:rPr>
          <w:rFonts w:ascii="Tahoma" w:eastAsia="Times New Roman" w:hAnsi="Tahoma" w:cs="Tahoma"/>
          <w:sz w:val="24"/>
          <w:szCs w:val="24"/>
        </w:rPr>
        <w:t xml:space="preserve"> into complex and interactive </w:t>
      </w:r>
      <w:r w:rsidRPr="00A45A12">
        <w:rPr>
          <w:rFonts w:ascii="Tahoma" w:eastAsia="Times New Roman" w:hAnsi="Tahoma" w:cs="Tahoma"/>
          <w:i/>
          <w:iCs/>
          <w:sz w:val="24"/>
          <w:szCs w:val="24"/>
        </w:rPr>
        <w:t>partzufim</w:t>
      </w:r>
      <w:r w:rsidRPr="00A45A12">
        <w:rPr>
          <w:rFonts w:ascii="Tahoma" w:eastAsia="Times New Roman" w:hAnsi="Tahoma" w:cs="Tahoma"/>
          <w:sz w:val="24"/>
          <w:szCs w:val="24"/>
        </w:rPr>
        <w:t xml:space="preserve">, "personae." Unlike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's system, wherein the </w:t>
      </w:r>
      <w:r w:rsidRPr="00A45A12">
        <w:rPr>
          <w:rFonts w:ascii="Tahoma" w:eastAsia="Times New Roman" w:hAnsi="Tahoma" w:cs="Tahoma"/>
          <w:i/>
          <w:iCs/>
          <w:sz w:val="24"/>
          <w:szCs w:val="24"/>
        </w:rPr>
        <w:t>sefirot</w:t>
      </w:r>
      <w:r w:rsidRPr="00A45A12">
        <w:rPr>
          <w:rFonts w:ascii="Tahoma" w:eastAsia="Times New Roman" w:hAnsi="Tahoma" w:cs="Tahoma"/>
          <w:sz w:val="24"/>
          <w:szCs w:val="24"/>
        </w:rPr>
        <w:t xml:space="preserve"> appear as discrete and autonomous forces advancing the evolution of Creation, the </w:t>
      </w:r>
      <w:r w:rsidRPr="00A45A12">
        <w:rPr>
          <w:rFonts w:ascii="Tahoma" w:eastAsia="Times New Roman" w:hAnsi="Tahoma" w:cs="Tahoma"/>
          <w:i/>
          <w:iCs/>
          <w:sz w:val="24"/>
          <w:szCs w:val="24"/>
        </w:rPr>
        <w:t>Ari</w:t>
      </w:r>
      <w:r w:rsidRPr="00A45A12">
        <w:rPr>
          <w:rFonts w:ascii="Tahoma" w:eastAsia="Times New Roman" w:hAnsi="Tahoma" w:cs="Tahoma"/>
          <w:sz w:val="24"/>
          <w:szCs w:val="24"/>
        </w:rPr>
        <w:t>'s system posits a universe constantly interacting with itself, engaged in the perennial conflict between good and evil which will only be resolved through the advent of universal redemption--a redemption that man can either hinder or expedite through his own actions.</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S</w:t>
      </w:r>
      <w:r w:rsidRPr="00A45A12">
        <w:rPr>
          <w:rFonts w:ascii="Tahoma" w:eastAsia="Times New Roman" w:hAnsi="Tahoma" w:cs="Tahoma"/>
          <w:sz w:val="24"/>
          <w:szCs w:val="24"/>
        </w:rPr>
        <w:t xml:space="preserve">ubsequent to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there was one more personality who emerged on the scene, inspiring a qualitative shift in the evolution of Kabbalistic thought. He was Rabbi Israel,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(Master of the Good Name). Born in 1698, in the western Ukraine,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devoted the first half of his life to wandering among the downtrodden Jews of his region and humbly ministering to their needs. At the same time he was an active member of the </w:t>
      </w:r>
      <w:r w:rsidRPr="00A45A12">
        <w:rPr>
          <w:rFonts w:ascii="Tahoma" w:eastAsia="Times New Roman" w:hAnsi="Tahoma" w:cs="Tahoma"/>
          <w:i/>
          <w:iCs/>
          <w:sz w:val="24"/>
          <w:szCs w:val="24"/>
        </w:rPr>
        <w:t>nistarim</w:t>
      </w:r>
      <w:r w:rsidRPr="00A45A12">
        <w:rPr>
          <w:rFonts w:ascii="Tahoma" w:eastAsia="Times New Roman" w:hAnsi="Tahoma" w:cs="Tahoma"/>
          <w:sz w:val="24"/>
          <w:szCs w:val="24"/>
        </w:rPr>
        <w:t xml:space="preserve">, a secret fraternity of mystics who delved into the mysteries of Kabbalah. In the year 1734, he revealed himself as a Kabbalist and healer, and proceeded to found a popular movement which was to reinvigorate the spiritual lives of Jews all across Eastern Europe. This movement, which came to be known as Chassidism, was firmly based upon the doctrinal foundations of classical Kabbalah; nevertheless it </w:t>
      </w:r>
      <w:r w:rsidRPr="00A45A12">
        <w:rPr>
          <w:rFonts w:ascii="Tahoma" w:eastAsia="Times New Roman" w:hAnsi="Tahoma" w:cs="Tahoma"/>
          <w:sz w:val="24"/>
          <w:szCs w:val="24"/>
        </w:rPr>
        <w:lastRenderedPageBreak/>
        <w:t xml:space="preserve">outwardly emphasized the simple and joyful service of God, particularly through prayer and acts of lovingkindness, over the intellectual discipline of Kabbalistic study. It was chiefly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's disciples, particularly Rabbi Schneur Zalman of Liadi (1745-1812), who revealed through written elaborations of his teachings their master's profound understanding of Kabbalistic thought. In these works, which form the foundation of </w:t>
      </w:r>
      <w:r w:rsidRPr="00A45A12">
        <w:rPr>
          <w:rFonts w:ascii="Tahoma" w:eastAsia="Times New Roman" w:hAnsi="Tahoma" w:cs="Tahoma"/>
          <w:i/>
          <w:iCs/>
          <w:sz w:val="24"/>
          <w:szCs w:val="24"/>
        </w:rPr>
        <w:t>Chassidic</w:t>
      </w:r>
      <w:r w:rsidRPr="00A45A12">
        <w:rPr>
          <w:rFonts w:ascii="Tahoma" w:eastAsia="Times New Roman" w:hAnsi="Tahoma" w:cs="Tahoma"/>
          <w:sz w:val="24"/>
          <w:szCs w:val="24"/>
        </w:rPr>
        <w:t xml:space="preserve"> thought and philosophy, the abstract and often impenetrable formulae of classical Kabbalah are recast into the psychological terms of ordinary human experience. By employing the structure of the soul as an allegorical model for understanding the deepest mysteries of the universe, Chassidism was able to both elevate the consciousness of the ordinary Jew as well as expand the conceptual territory of Kabbalistic reflection.</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B</w:t>
      </w:r>
      <w:r w:rsidRPr="00A45A12">
        <w:rPr>
          <w:rFonts w:ascii="Tahoma" w:eastAsia="Times New Roman" w:hAnsi="Tahoma" w:cs="Tahoma"/>
          <w:sz w:val="24"/>
          <w:szCs w:val="24"/>
        </w:rPr>
        <w:t xml:space="preserve">y including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amongst those who advanced the evolution of Kabbalistic thinking, Rabbi Isaac corrects the common misconception of Chassidism as a movement existing outside the formal mainstream of Kabbalah. In fact, according to Rabbi Isaac, not only did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influence Kabbalistic thought; he introduced its supreme historical expression, both in terms of conceptual focus as well as its scope of influence upon the lives of the Jewish populace.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I</w:t>
      </w:r>
      <w:r w:rsidRPr="00A45A12">
        <w:rPr>
          <w:rFonts w:ascii="Tahoma" w:eastAsia="Times New Roman" w:hAnsi="Tahoma" w:cs="Tahoma"/>
          <w:sz w:val="24"/>
          <w:szCs w:val="24"/>
        </w:rPr>
        <w:t xml:space="preserve">t has been said that if Kabbalah is the soul of the Torah, then Chassidism is its "soul within a soul." Rabbi Isaac's identification of three stages in the evolution of Kabbalistic thought implies a necessary sequential process in the exposure of human consciousness to the secrets of Creation. Without first understanding the nature of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and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's Kabbalistic systems, it is impossible to appreciate the revolutionary turn introduced by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w:t>
      </w:r>
    </w:p>
    <w:p w:rsidR="001943E1" w:rsidRPr="00A45A12" w:rsidRDefault="001943E1" w:rsidP="001943E1">
      <w:pPr>
        <w:spacing w:before="100" w:beforeAutospacing="1" w:after="100" w:afterAutospacing="1" w:line="240" w:lineRule="auto"/>
        <w:jc w:val="center"/>
        <w:outlineLvl w:val="1"/>
        <w:rPr>
          <w:rFonts w:ascii="Tahoma" w:eastAsia="Times New Roman" w:hAnsi="Tahoma" w:cs="Tahoma"/>
          <w:b/>
          <w:bCs/>
          <w:color w:val="002B5B"/>
          <w:kern w:val="36"/>
          <w:sz w:val="24"/>
          <w:szCs w:val="24"/>
        </w:rPr>
      </w:pPr>
      <w:r w:rsidRPr="00A45A12">
        <w:rPr>
          <w:rFonts w:ascii="Tahoma" w:eastAsia="Times New Roman" w:hAnsi="Tahoma" w:cs="Tahoma"/>
          <w:b/>
          <w:bCs/>
          <w:color w:val="002B5B"/>
          <w:kern w:val="36"/>
          <w:sz w:val="24"/>
          <w:szCs w:val="24"/>
        </w:rPr>
        <w:t>The Development of Kabbalistic Thought</w:t>
      </w:r>
      <w:r w:rsidRPr="00A45A12">
        <w:rPr>
          <w:rFonts w:ascii="Tahoma" w:eastAsia="Times New Roman" w:hAnsi="Tahoma" w:cs="Tahoma"/>
          <w:b/>
          <w:bCs/>
          <w:color w:val="002B5B"/>
          <w:kern w:val="36"/>
          <w:sz w:val="24"/>
          <w:szCs w:val="24"/>
        </w:rPr>
        <w:br/>
        <w:t>Kabbalah: A System of Correspondences</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A</w:t>
      </w:r>
      <w:r w:rsidRPr="00A45A12">
        <w:rPr>
          <w:rFonts w:ascii="Tahoma" w:eastAsia="Times New Roman" w:hAnsi="Tahoma" w:cs="Tahoma"/>
          <w:sz w:val="24"/>
          <w:szCs w:val="24"/>
        </w:rPr>
        <w:t>fter presenting his model of "the three Kabbalot," Rabbi Isaac proceeds to suggest that the three stages themselves correspond to three basic and recurrent concepts found in the seminal work of Chassidic philosophy, Rabbi Shneur Zalman of Liadi's</w:t>
      </w:r>
      <w:r w:rsidRPr="00A45A12">
        <w:rPr>
          <w:rFonts w:ascii="Tahoma" w:eastAsia="Times New Roman" w:hAnsi="Tahoma" w:cs="Tahoma"/>
          <w:i/>
          <w:iCs/>
          <w:sz w:val="24"/>
          <w:szCs w:val="24"/>
        </w:rPr>
        <w:t xml:space="preserve"> Likutei Amarim</w:t>
      </w:r>
      <w:r w:rsidRPr="00A45A12">
        <w:rPr>
          <w:rFonts w:ascii="Tahoma" w:eastAsia="Times New Roman" w:hAnsi="Tahoma" w:cs="Tahoma"/>
          <w:sz w:val="24"/>
          <w:szCs w:val="24"/>
        </w:rPr>
        <w:t xml:space="preserve">, otherwise known as the </w:t>
      </w:r>
      <w:r w:rsidRPr="00A45A12">
        <w:rPr>
          <w:rFonts w:ascii="Tahoma" w:eastAsia="Times New Roman" w:hAnsi="Tahoma" w:cs="Tahoma"/>
          <w:i/>
          <w:iCs/>
          <w:sz w:val="24"/>
          <w:szCs w:val="24"/>
        </w:rPr>
        <w:t>Tanya</w:t>
      </w:r>
      <w:r w:rsidRPr="00A45A12">
        <w:rPr>
          <w:rFonts w:ascii="Tahoma" w:eastAsia="Times New Roman" w:hAnsi="Tahoma" w:cs="Tahoma"/>
          <w:sz w:val="24"/>
          <w:szCs w:val="24"/>
        </w:rPr>
        <w:t xml:space="preserve">. These three concepts are </w:t>
      </w:r>
      <w:r w:rsidRPr="00A45A12">
        <w:rPr>
          <w:rFonts w:ascii="Tahoma" w:eastAsia="Times New Roman" w:hAnsi="Tahoma" w:cs="Tahoma"/>
          <w:i/>
          <w:iCs/>
          <w:sz w:val="24"/>
          <w:szCs w:val="24"/>
        </w:rPr>
        <w:t>hishtalshelut</w:t>
      </w:r>
      <w:r w:rsidRPr="00A45A12">
        <w:rPr>
          <w:rFonts w:ascii="Tahoma" w:eastAsia="Times New Roman" w:hAnsi="Tahoma" w:cs="Tahoma"/>
          <w:sz w:val="24"/>
          <w:szCs w:val="24"/>
        </w:rPr>
        <w:t xml:space="preserve"> (evolution), </w:t>
      </w:r>
      <w:r w:rsidRPr="00A45A12">
        <w:rPr>
          <w:rFonts w:ascii="Tahoma" w:eastAsia="Times New Roman" w:hAnsi="Tahoma" w:cs="Tahoma"/>
          <w:i/>
          <w:iCs/>
          <w:sz w:val="24"/>
          <w:szCs w:val="24"/>
        </w:rPr>
        <w:t>hitlavshut</w:t>
      </w:r>
      <w:r w:rsidRPr="00A45A12">
        <w:rPr>
          <w:rFonts w:ascii="Tahoma" w:eastAsia="Times New Roman" w:hAnsi="Tahoma" w:cs="Tahoma"/>
          <w:sz w:val="24"/>
          <w:szCs w:val="24"/>
        </w:rPr>
        <w:t xml:space="preserve"> (enclothement) and </w:t>
      </w:r>
      <w:r w:rsidRPr="00A45A12">
        <w:rPr>
          <w:rFonts w:ascii="Tahoma" w:eastAsia="Times New Roman" w:hAnsi="Tahoma" w:cs="Tahoma"/>
          <w:i/>
          <w:iCs/>
          <w:sz w:val="24"/>
          <w:szCs w:val="24"/>
        </w:rPr>
        <w:t>hashra'ah</w:t>
      </w:r>
      <w:r w:rsidRPr="00A45A12">
        <w:rPr>
          <w:rFonts w:ascii="Tahoma" w:eastAsia="Times New Roman" w:hAnsi="Tahoma" w:cs="Tahoma"/>
          <w:sz w:val="24"/>
          <w:szCs w:val="24"/>
        </w:rPr>
        <w:t xml:space="preserve"> (omnipresence).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B</w:t>
      </w:r>
      <w:r w:rsidRPr="00A45A12">
        <w:rPr>
          <w:rFonts w:ascii="Tahoma" w:eastAsia="Times New Roman" w:hAnsi="Tahoma" w:cs="Tahoma"/>
          <w:sz w:val="24"/>
          <w:szCs w:val="24"/>
        </w:rPr>
        <w:t xml:space="preserve">efore explaining these terms and their correspondence to the three </w:t>
      </w:r>
      <w:r w:rsidRPr="00A45A12">
        <w:rPr>
          <w:rFonts w:ascii="Tahoma" w:eastAsia="Times New Roman" w:hAnsi="Tahoma" w:cs="Tahoma"/>
          <w:i/>
          <w:iCs/>
          <w:sz w:val="24"/>
          <w:szCs w:val="24"/>
        </w:rPr>
        <w:t>Kabbalot</w:t>
      </w:r>
      <w:r w:rsidRPr="00A45A12">
        <w:rPr>
          <w:rFonts w:ascii="Tahoma" w:eastAsia="Times New Roman" w:hAnsi="Tahoma" w:cs="Tahoma"/>
          <w:sz w:val="24"/>
          <w:szCs w:val="24"/>
        </w:rPr>
        <w:t>, it would benefit us to understand the significance attached in Kabbalah to the formulation of comparative hierarchical models, such as the one put forth by Rabbi Isaac.</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his in fact can be accomplished by inquiring into the meaning of the word Kabbalah itself. Kabbalah is generally taken to mean "receiving," as evident from its root in Hebrew </w:t>
      </w:r>
      <w:r w:rsidRPr="00A45A12">
        <w:rPr>
          <w:rFonts w:ascii="Tahoma" w:eastAsia="Times New Roman" w:hAnsi="Tahoma" w:cs="Tahoma"/>
          <w:i/>
          <w:iCs/>
          <w:sz w:val="24"/>
          <w:szCs w:val="24"/>
        </w:rPr>
        <w:t>k-b-l</w:t>
      </w:r>
      <w:r w:rsidRPr="00A45A12">
        <w:rPr>
          <w:rFonts w:ascii="Tahoma" w:eastAsia="Times New Roman" w:hAnsi="Tahoma" w:cs="Tahoma"/>
          <w:sz w:val="24"/>
          <w:szCs w:val="24"/>
        </w:rPr>
        <w:t xml:space="preserve"> (</w:t>
      </w:r>
      <w:r w:rsidRPr="00A45A12">
        <w:rPr>
          <w:rFonts w:ascii="Tahoma" w:eastAsia="Times New Roman" w:hAnsi="Tahoma" w:cs="Tahoma"/>
          <w:i/>
          <w:iCs/>
          <w:sz w:val="24"/>
          <w:szCs w:val="24"/>
        </w:rPr>
        <w:t>kuf-beit-lamed</w:t>
      </w:r>
      <w:r w:rsidRPr="00A45A12">
        <w:rPr>
          <w:rFonts w:ascii="Tahoma" w:eastAsia="Times New Roman" w:hAnsi="Tahoma" w:cs="Tahoma"/>
          <w:sz w:val="24"/>
          <w:szCs w:val="24"/>
        </w:rPr>
        <w:t>), to "receive". The term Kabbalah, which was first coined in the middle ages, was presumably chosen as descriptive of the process whereby the hidden wisdom of Torah was orally transmitted through the course of history, each generation of student "receiving" the tradition anew from its masters.</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N</w:t>
      </w:r>
      <w:r w:rsidRPr="00A45A12">
        <w:rPr>
          <w:rFonts w:ascii="Tahoma" w:eastAsia="Times New Roman" w:hAnsi="Tahoma" w:cs="Tahoma"/>
          <w:sz w:val="24"/>
          <w:szCs w:val="24"/>
        </w:rPr>
        <w:t xml:space="preserve">onetheless, an additional nuance of meaning can be derived from the association between the word Kabbalah and the first appearance of its root, </w:t>
      </w:r>
      <w:r w:rsidRPr="00A45A12">
        <w:rPr>
          <w:rFonts w:ascii="Tahoma" w:eastAsia="Times New Roman" w:hAnsi="Tahoma" w:cs="Tahoma"/>
          <w:i/>
          <w:iCs/>
          <w:sz w:val="24"/>
          <w:szCs w:val="24"/>
        </w:rPr>
        <w:t xml:space="preserve">k-b-l, </w:t>
      </w:r>
      <w:r w:rsidRPr="00A45A12">
        <w:rPr>
          <w:rFonts w:ascii="Tahoma" w:eastAsia="Times New Roman" w:hAnsi="Tahoma" w:cs="Tahoma"/>
          <w:sz w:val="24"/>
          <w:szCs w:val="24"/>
        </w:rPr>
        <w:t>in the Torah. In Exodus (26:5, 36:12), the root</w:t>
      </w:r>
      <w:r w:rsidRPr="00A45A12">
        <w:rPr>
          <w:rFonts w:ascii="Tahoma" w:eastAsia="Times New Roman" w:hAnsi="Tahoma" w:cs="Tahoma"/>
          <w:i/>
          <w:iCs/>
          <w:sz w:val="24"/>
          <w:szCs w:val="24"/>
        </w:rPr>
        <w:t xml:space="preserve"> k-b-l</w:t>
      </w:r>
      <w:r w:rsidRPr="00A45A12">
        <w:rPr>
          <w:rFonts w:ascii="Tahoma" w:eastAsia="Times New Roman" w:hAnsi="Tahoma" w:cs="Tahoma"/>
          <w:sz w:val="24"/>
          <w:szCs w:val="24"/>
        </w:rPr>
        <w:t xml:space="preserve"> (in the word </w:t>
      </w:r>
      <w:r w:rsidRPr="00A45A12">
        <w:rPr>
          <w:rFonts w:ascii="Tahoma" w:eastAsia="Times New Roman" w:hAnsi="Tahoma" w:cs="Tahoma"/>
          <w:i/>
          <w:iCs/>
          <w:sz w:val="24"/>
          <w:szCs w:val="24"/>
        </w:rPr>
        <w:t>ma</w:t>
      </w:r>
      <w:r w:rsidRPr="00A45A12">
        <w:rPr>
          <w:rFonts w:ascii="Tahoma" w:eastAsia="Times New Roman" w:hAnsi="Tahoma" w:cs="Tahoma"/>
          <w:b/>
          <w:bCs/>
          <w:i/>
          <w:iCs/>
          <w:sz w:val="24"/>
          <w:szCs w:val="24"/>
        </w:rPr>
        <w:t>kb</w:t>
      </w:r>
      <w:r w:rsidRPr="00A45A12">
        <w:rPr>
          <w:rFonts w:ascii="Tahoma" w:eastAsia="Times New Roman" w:hAnsi="Tahoma" w:cs="Tahoma"/>
          <w:i/>
          <w:iCs/>
          <w:sz w:val="24"/>
          <w:szCs w:val="24"/>
        </w:rPr>
        <w:t>i</w:t>
      </w:r>
      <w:r w:rsidRPr="00A45A12">
        <w:rPr>
          <w:rFonts w:ascii="Tahoma" w:eastAsia="Times New Roman" w:hAnsi="Tahoma" w:cs="Tahoma"/>
          <w:b/>
          <w:bCs/>
          <w:i/>
          <w:iCs/>
          <w:sz w:val="24"/>
          <w:szCs w:val="24"/>
        </w:rPr>
        <w:t>l</w:t>
      </w:r>
      <w:r w:rsidRPr="00A45A12">
        <w:rPr>
          <w:rFonts w:ascii="Tahoma" w:eastAsia="Times New Roman" w:hAnsi="Tahoma" w:cs="Tahoma"/>
          <w:i/>
          <w:iCs/>
          <w:sz w:val="24"/>
          <w:szCs w:val="24"/>
        </w:rPr>
        <w:t>ot)</w:t>
      </w:r>
      <w:r w:rsidRPr="00A45A12">
        <w:rPr>
          <w:rFonts w:ascii="Tahoma" w:eastAsia="Times New Roman" w:hAnsi="Tahoma" w:cs="Tahoma"/>
          <w:sz w:val="24"/>
          <w:szCs w:val="24"/>
        </w:rPr>
        <w:t xml:space="preserve"> appears to imply a state of "corresponding" rather than "receiving." It is used to describe the "corresponding loops" which, when clasped together, joined the two sections of the overhang covering the Tabernacle.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H</w:t>
      </w:r>
      <w:r w:rsidRPr="00A45A12">
        <w:rPr>
          <w:rFonts w:ascii="Tahoma" w:eastAsia="Times New Roman" w:hAnsi="Tahoma" w:cs="Tahoma"/>
          <w:sz w:val="24"/>
          <w:szCs w:val="24"/>
        </w:rPr>
        <w:t xml:space="preserve">ow did the grammatical root of "correspondence" later come to denote the act of "receiving"? The implicit message is that in order to fully receive some essence, there has to first be a proper </w:t>
      </w:r>
      <w:r w:rsidRPr="00A45A12">
        <w:rPr>
          <w:rFonts w:ascii="Tahoma" w:eastAsia="Times New Roman" w:hAnsi="Tahoma" w:cs="Tahoma"/>
          <w:sz w:val="24"/>
          <w:szCs w:val="24"/>
        </w:rPr>
        <w:lastRenderedPageBreak/>
        <w:t>calibration, or "correspondence," between giver and receiver; otherwise what gets transmitted is not the essence, but tangential elements. Proper correspondence is what enables the receiver to fully assimilate the essence of the giver, in the sense implied by the Biblical expression</w:t>
      </w:r>
      <w:r w:rsidRPr="00A45A12">
        <w:rPr>
          <w:rFonts w:ascii="Tahoma" w:eastAsia="Times New Roman" w:hAnsi="Tahoma" w:cs="Tahoma"/>
          <w:i/>
          <w:iCs/>
          <w:sz w:val="24"/>
          <w:szCs w:val="24"/>
        </w:rPr>
        <w:t xml:space="preserve"> panim b'fanim</w:t>
      </w:r>
      <w:r w:rsidRPr="00A45A12">
        <w:rPr>
          <w:rFonts w:ascii="Tahoma" w:eastAsia="Times New Roman" w:hAnsi="Tahoma" w:cs="Tahoma"/>
          <w:sz w:val="24"/>
          <w:szCs w:val="24"/>
        </w:rPr>
        <w:t xml:space="preserve"> ("face </w:t>
      </w:r>
      <w:r w:rsidRPr="00A45A12">
        <w:rPr>
          <w:rFonts w:ascii="Tahoma" w:eastAsia="Times New Roman" w:hAnsi="Tahoma" w:cs="Tahoma"/>
          <w:i/>
          <w:iCs/>
          <w:sz w:val="24"/>
          <w:szCs w:val="24"/>
        </w:rPr>
        <w:t>to</w:t>
      </w:r>
      <w:r w:rsidRPr="00A45A12">
        <w:rPr>
          <w:rFonts w:ascii="Tahoma" w:eastAsia="Times New Roman" w:hAnsi="Tahoma" w:cs="Tahoma"/>
          <w:sz w:val="24"/>
          <w:szCs w:val="24"/>
        </w:rPr>
        <w:t xml:space="preserve"> face"), describing the "correspondence" between God and Israel at the time when the Torah was given.</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A</w:t>
      </w:r>
      <w:r w:rsidRPr="00A45A12">
        <w:rPr>
          <w:rFonts w:ascii="Tahoma" w:eastAsia="Times New Roman" w:hAnsi="Tahoma" w:cs="Tahoma"/>
          <w:sz w:val="24"/>
          <w:szCs w:val="24"/>
        </w:rPr>
        <w:t xml:space="preserve">lthough the expression </w:t>
      </w:r>
      <w:r w:rsidRPr="00A45A12">
        <w:rPr>
          <w:rFonts w:ascii="Tahoma" w:eastAsia="Times New Roman" w:hAnsi="Tahoma" w:cs="Tahoma"/>
          <w:i/>
          <w:iCs/>
          <w:sz w:val="24"/>
          <w:szCs w:val="24"/>
        </w:rPr>
        <w:t>panim b'fanim</w:t>
      </w:r>
      <w:r w:rsidRPr="00A45A12">
        <w:rPr>
          <w:rFonts w:ascii="Tahoma" w:eastAsia="Times New Roman" w:hAnsi="Tahoma" w:cs="Tahoma"/>
          <w:sz w:val="24"/>
          <w:szCs w:val="24"/>
        </w:rPr>
        <w:t xml:space="preserve"> is generally translated as "face </w:t>
      </w:r>
      <w:r w:rsidRPr="00A45A12">
        <w:rPr>
          <w:rFonts w:ascii="Tahoma" w:eastAsia="Times New Roman" w:hAnsi="Tahoma" w:cs="Tahoma"/>
          <w:i/>
          <w:iCs/>
          <w:sz w:val="24"/>
          <w:szCs w:val="24"/>
        </w:rPr>
        <w:t>to</w:t>
      </w:r>
      <w:r w:rsidRPr="00A45A12">
        <w:rPr>
          <w:rFonts w:ascii="Tahoma" w:eastAsia="Times New Roman" w:hAnsi="Tahoma" w:cs="Tahoma"/>
          <w:sz w:val="24"/>
          <w:szCs w:val="24"/>
        </w:rPr>
        <w:t xml:space="preserve"> face," it literally reads "face </w:t>
      </w:r>
      <w:r w:rsidRPr="00A45A12">
        <w:rPr>
          <w:rFonts w:ascii="Tahoma" w:eastAsia="Times New Roman" w:hAnsi="Tahoma" w:cs="Tahoma"/>
          <w:i/>
          <w:iCs/>
          <w:sz w:val="24"/>
          <w:szCs w:val="24"/>
        </w:rPr>
        <w:t>in</w:t>
      </w:r>
      <w:r w:rsidRPr="00A45A12">
        <w:rPr>
          <w:rFonts w:ascii="Tahoma" w:eastAsia="Times New Roman" w:hAnsi="Tahoma" w:cs="Tahoma"/>
          <w:sz w:val="24"/>
          <w:szCs w:val="24"/>
        </w:rPr>
        <w:t xml:space="preserve"> face," thus suggesting that </w:t>
      </w:r>
      <w:r w:rsidRPr="00A45A12">
        <w:rPr>
          <w:rFonts w:ascii="Tahoma" w:eastAsia="Times New Roman" w:hAnsi="Tahoma" w:cs="Tahoma"/>
          <w:i/>
          <w:iCs/>
          <w:sz w:val="24"/>
          <w:szCs w:val="24"/>
        </w:rPr>
        <w:t>panim</w:t>
      </w:r>
      <w:r w:rsidRPr="00A45A12">
        <w:rPr>
          <w:rFonts w:ascii="Tahoma" w:eastAsia="Times New Roman" w:hAnsi="Tahoma" w:cs="Tahoma"/>
          <w:sz w:val="24"/>
          <w:szCs w:val="24"/>
        </w:rPr>
        <w:t xml:space="preserve"> be understood in its alternate sense of "innerness," implying the assimilation of God's Essence ("innerness") within the soul of Israel. Hence the first word of the Ten Commandments - </w:t>
      </w:r>
      <w:r w:rsidRPr="00A45A12">
        <w:rPr>
          <w:rFonts w:ascii="Tahoma" w:eastAsia="Times New Roman" w:hAnsi="Tahoma" w:cs="Tahoma"/>
          <w:i/>
          <w:iCs/>
          <w:sz w:val="24"/>
          <w:szCs w:val="24"/>
        </w:rPr>
        <w:t>Anochi</w:t>
      </w:r>
      <w:r w:rsidRPr="00A45A12">
        <w:rPr>
          <w:rFonts w:ascii="Tahoma" w:eastAsia="Times New Roman" w:hAnsi="Tahoma" w:cs="Tahoma"/>
          <w:sz w:val="24"/>
          <w:szCs w:val="24"/>
        </w:rPr>
        <w:t xml:space="preserve"> ("I am")--is interpreted in the sources as an acronym for </w:t>
      </w:r>
      <w:r w:rsidRPr="00A45A12">
        <w:rPr>
          <w:rFonts w:ascii="Tahoma" w:eastAsia="Times New Roman" w:hAnsi="Tahoma" w:cs="Tahoma"/>
          <w:b/>
          <w:bCs/>
          <w:i/>
          <w:iCs/>
          <w:sz w:val="24"/>
          <w:szCs w:val="24"/>
        </w:rPr>
        <w:t>a</w:t>
      </w:r>
      <w:r w:rsidRPr="00A45A12">
        <w:rPr>
          <w:rFonts w:ascii="Tahoma" w:eastAsia="Times New Roman" w:hAnsi="Tahoma" w:cs="Tahoma"/>
          <w:i/>
          <w:iCs/>
          <w:sz w:val="24"/>
          <w:szCs w:val="24"/>
        </w:rPr>
        <w:t xml:space="preserve">na </w:t>
      </w:r>
      <w:r w:rsidRPr="00A45A12">
        <w:rPr>
          <w:rFonts w:ascii="Tahoma" w:eastAsia="Times New Roman" w:hAnsi="Tahoma" w:cs="Tahoma"/>
          <w:b/>
          <w:bCs/>
          <w:i/>
          <w:iCs/>
          <w:sz w:val="24"/>
          <w:szCs w:val="24"/>
        </w:rPr>
        <w:t>n</w:t>
      </w:r>
      <w:r w:rsidRPr="00A45A12">
        <w:rPr>
          <w:rFonts w:ascii="Tahoma" w:eastAsia="Times New Roman" w:hAnsi="Tahoma" w:cs="Tahoma"/>
          <w:i/>
          <w:iCs/>
          <w:sz w:val="24"/>
          <w:szCs w:val="24"/>
        </w:rPr>
        <w:t xml:space="preserve">afshi </w:t>
      </w:r>
      <w:r w:rsidRPr="00A45A12">
        <w:rPr>
          <w:rFonts w:ascii="Tahoma" w:eastAsia="Times New Roman" w:hAnsi="Tahoma" w:cs="Tahoma"/>
          <w:b/>
          <w:bCs/>
          <w:i/>
          <w:iCs/>
          <w:sz w:val="24"/>
          <w:szCs w:val="24"/>
        </w:rPr>
        <w:t>k</w:t>
      </w:r>
      <w:r w:rsidRPr="00A45A12">
        <w:rPr>
          <w:rFonts w:ascii="Tahoma" w:eastAsia="Times New Roman" w:hAnsi="Tahoma" w:cs="Tahoma"/>
          <w:i/>
          <w:iCs/>
          <w:sz w:val="24"/>
          <w:szCs w:val="24"/>
        </w:rPr>
        <w:t xml:space="preserve">etavit </w:t>
      </w:r>
      <w:r w:rsidRPr="00A45A12">
        <w:rPr>
          <w:rFonts w:ascii="Tahoma" w:eastAsia="Times New Roman" w:hAnsi="Tahoma" w:cs="Tahoma"/>
          <w:b/>
          <w:bCs/>
          <w:i/>
          <w:iCs/>
          <w:sz w:val="24"/>
          <w:szCs w:val="24"/>
        </w:rPr>
        <w:t>y</w:t>
      </w:r>
      <w:r w:rsidRPr="00A45A12">
        <w:rPr>
          <w:rFonts w:ascii="Tahoma" w:eastAsia="Times New Roman" w:hAnsi="Tahoma" w:cs="Tahoma"/>
          <w:i/>
          <w:iCs/>
          <w:sz w:val="24"/>
          <w:szCs w:val="24"/>
        </w:rPr>
        <w:t>ehavit</w:t>
      </w:r>
      <w:r w:rsidRPr="00A45A12">
        <w:rPr>
          <w:rFonts w:ascii="Tahoma" w:eastAsia="Times New Roman" w:hAnsi="Tahoma" w:cs="Tahoma"/>
          <w:sz w:val="24"/>
          <w:szCs w:val="24"/>
        </w:rPr>
        <w:t>, "I have written and given My Essence."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I</w:t>
      </w:r>
      <w:r w:rsidRPr="00A45A12">
        <w:rPr>
          <w:rFonts w:ascii="Tahoma" w:eastAsia="Times New Roman" w:hAnsi="Tahoma" w:cs="Tahoma"/>
          <w:sz w:val="24"/>
          <w:szCs w:val="24"/>
        </w:rPr>
        <w:t xml:space="preserve">n conclusion, we see that the word Kabbalah implies a capacity for establishing proper correspondences. For this reason, much of Kabbalistic discourse concerns itself with articulating various correspondences and parallelisms implicit within Creation. This mode of discourse constructively guides and disciplines one's </w:t>
      </w:r>
      <w:r w:rsidRPr="00A45A12">
        <w:rPr>
          <w:rFonts w:ascii="Tahoma" w:eastAsia="Times New Roman" w:hAnsi="Tahoma" w:cs="Tahoma"/>
          <w:i/>
          <w:iCs/>
          <w:sz w:val="24"/>
          <w:szCs w:val="24"/>
        </w:rPr>
        <w:t>koach hamedameh</w:t>
      </w:r>
      <w:r w:rsidRPr="00A45A12">
        <w:rPr>
          <w:rFonts w:ascii="Tahoma" w:eastAsia="Times New Roman" w:hAnsi="Tahoma" w:cs="Tahoma"/>
          <w:sz w:val="24"/>
          <w:szCs w:val="24"/>
        </w:rPr>
        <w:t>, the "associative power" of consciousness responsible for intuiting hidden connections within reality.</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his innate power possesses the tendency, if left unchecked, to invite fantasies and other distorted imaginings aimed solely at gratifying one's senses and ego. Thus it is identified in Chassidic thought as the psychological root of man's evil inclination. The study of Kabbalah helps rectify this power by guiding it in the direction of positive associations, those which express the harmony within Creation and eventually, at an even higher level, point to its Divine unity and oneness.</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W</w:t>
      </w:r>
      <w:r w:rsidRPr="00A45A12">
        <w:rPr>
          <w:rFonts w:ascii="Tahoma" w:eastAsia="Times New Roman" w:hAnsi="Tahoma" w:cs="Tahoma"/>
          <w:sz w:val="24"/>
          <w:szCs w:val="24"/>
        </w:rPr>
        <w:t>e are now better prepared to appreciate the approach of Rabbi Isaac and other Chassidic masters who expound their ideas through the use of parallel models. It is important to realize that whenever one attempts to articulate correspondences, there is either a conscious or unconscious frame of reference guiding one in the process.</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he Torah itself provides us with the necessary prototypes for conceptually ordering our reality. These models differ according to the number of corresponding levels one is interested in articulating. For instance, should one wish to express four levels of correspondence, the classic frame of reference in Kabbalah is the ineffable four-letter Name of God (</w:t>
      </w:r>
      <w:r w:rsidRPr="00A45A12">
        <w:rPr>
          <w:rFonts w:ascii="Tahoma" w:eastAsia="Times New Roman" w:hAnsi="Tahoma" w:cs="Tahoma"/>
          <w:i/>
          <w:iCs/>
          <w:sz w:val="24"/>
          <w:szCs w:val="24"/>
        </w:rPr>
        <w:t>Havayah</w:t>
      </w:r>
      <w:r w:rsidRPr="00A45A12">
        <w:rPr>
          <w:rFonts w:ascii="Tahoma" w:eastAsia="Times New Roman" w:hAnsi="Tahoma" w:cs="Tahoma"/>
          <w:sz w:val="24"/>
          <w:szCs w:val="24"/>
        </w:rPr>
        <w:t>); ten levels always relate back to the ten Divine emanations (</w:t>
      </w:r>
      <w:r w:rsidRPr="00A45A12">
        <w:rPr>
          <w:rFonts w:ascii="Tahoma" w:eastAsia="Times New Roman" w:hAnsi="Tahoma" w:cs="Tahoma"/>
          <w:i/>
          <w:iCs/>
          <w:sz w:val="24"/>
          <w:szCs w:val="24"/>
        </w:rPr>
        <w:t>sefirot</w:t>
      </w:r>
      <w:r w:rsidRPr="00A45A12">
        <w:rPr>
          <w:rFonts w:ascii="Tahoma" w:eastAsia="Times New Roman" w:hAnsi="Tahoma" w:cs="Tahoma"/>
          <w:sz w:val="24"/>
          <w:szCs w:val="24"/>
        </w:rPr>
        <w:t>) within Creation; thirteen levels, to the thirteen attributes of Divine mercy; and so on. (The importance of such models as educational tools is hinted at in the Passover Haggadah, the essential Jewish primer, which concludes with a song entitled "Who knows one?" delineating in verse thirteen models of correspondence, ranging from one God to the thirteen attributes of His mercy.)</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B</w:t>
      </w:r>
      <w:r w:rsidRPr="00A45A12">
        <w:rPr>
          <w:rFonts w:ascii="Tahoma" w:eastAsia="Times New Roman" w:hAnsi="Tahoma" w:cs="Tahoma"/>
          <w:sz w:val="24"/>
          <w:szCs w:val="24"/>
        </w:rPr>
        <w:t xml:space="preserve">y suggesting a correspondence between the "three </w:t>
      </w:r>
      <w:r w:rsidRPr="00A45A12">
        <w:rPr>
          <w:rFonts w:ascii="Tahoma" w:eastAsia="Times New Roman" w:hAnsi="Tahoma" w:cs="Tahoma"/>
          <w:i/>
          <w:iCs/>
          <w:sz w:val="24"/>
          <w:szCs w:val="24"/>
        </w:rPr>
        <w:t>Kabbalot</w:t>
      </w:r>
      <w:r w:rsidRPr="00A45A12">
        <w:rPr>
          <w:rFonts w:ascii="Tahoma" w:eastAsia="Times New Roman" w:hAnsi="Tahoma" w:cs="Tahoma"/>
          <w:sz w:val="24"/>
          <w:szCs w:val="24"/>
        </w:rPr>
        <w:t xml:space="preserve">" and the following three concepts from the </w:t>
      </w:r>
      <w:r w:rsidRPr="00A45A12">
        <w:rPr>
          <w:rFonts w:ascii="Tahoma" w:eastAsia="Times New Roman" w:hAnsi="Tahoma" w:cs="Tahoma"/>
          <w:i/>
          <w:iCs/>
          <w:sz w:val="24"/>
          <w:szCs w:val="24"/>
        </w:rPr>
        <w:t>Tanya</w:t>
      </w:r>
      <w:r w:rsidRPr="00A45A12">
        <w:rPr>
          <w:rFonts w:ascii="Tahoma" w:eastAsia="Times New Roman" w:hAnsi="Tahoma" w:cs="Tahoma"/>
          <w:sz w:val="24"/>
          <w:szCs w:val="24"/>
        </w:rPr>
        <w:t>, Rabbi Isaac hopes to transplant the essence of the first model into the second, thus enriching it and giving birth to a new and deeper understanding.</w:t>
      </w:r>
    </w:p>
    <w:p w:rsidR="001943E1" w:rsidRPr="00A45A12" w:rsidRDefault="001943E1" w:rsidP="001943E1">
      <w:pPr>
        <w:spacing w:before="100" w:beforeAutospacing="1" w:after="100" w:afterAutospacing="1" w:line="240" w:lineRule="auto"/>
        <w:jc w:val="center"/>
        <w:outlineLvl w:val="1"/>
        <w:rPr>
          <w:rFonts w:ascii="Tahoma" w:eastAsia="Times New Roman" w:hAnsi="Tahoma" w:cs="Tahoma"/>
          <w:b/>
          <w:bCs/>
          <w:color w:val="002B5B"/>
          <w:kern w:val="36"/>
          <w:sz w:val="24"/>
          <w:szCs w:val="24"/>
        </w:rPr>
      </w:pPr>
      <w:r w:rsidRPr="00A45A12">
        <w:rPr>
          <w:rFonts w:ascii="Tahoma" w:eastAsia="Times New Roman" w:hAnsi="Tahoma" w:cs="Tahoma"/>
          <w:b/>
          <w:bCs/>
          <w:color w:val="002B5B"/>
          <w:kern w:val="36"/>
          <w:sz w:val="24"/>
          <w:szCs w:val="24"/>
        </w:rPr>
        <w:t>The Development of Kabbalistic Thought</w:t>
      </w:r>
      <w:r w:rsidRPr="00A45A12">
        <w:rPr>
          <w:rFonts w:ascii="Tahoma" w:eastAsia="Times New Roman" w:hAnsi="Tahoma" w:cs="Tahoma"/>
          <w:b/>
          <w:bCs/>
          <w:color w:val="002B5B"/>
          <w:kern w:val="36"/>
          <w:sz w:val="24"/>
          <w:szCs w:val="24"/>
        </w:rPr>
        <w:br/>
        <w:t>Evolution (Hishtalshelut) and the Kabbalah of the Ramak</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first of the terms identified in the </w:t>
      </w:r>
      <w:r w:rsidRPr="00A45A12">
        <w:rPr>
          <w:rFonts w:ascii="Tahoma" w:eastAsia="Times New Roman" w:hAnsi="Tahoma" w:cs="Tahoma"/>
          <w:i/>
          <w:iCs/>
          <w:sz w:val="24"/>
          <w:szCs w:val="24"/>
        </w:rPr>
        <w:t>Tanya</w:t>
      </w:r>
      <w:r w:rsidRPr="00A45A12">
        <w:rPr>
          <w:rFonts w:ascii="Tahoma" w:eastAsia="Times New Roman" w:hAnsi="Tahoma" w:cs="Tahoma"/>
          <w:sz w:val="24"/>
          <w:szCs w:val="24"/>
        </w:rPr>
        <w:t xml:space="preserve"> is </w:t>
      </w:r>
      <w:r w:rsidRPr="00A45A12">
        <w:rPr>
          <w:rFonts w:ascii="Tahoma" w:eastAsia="Times New Roman" w:hAnsi="Tahoma" w:cs="Tahoma"/>
          <w:i/>
          <w:iCs/>
          <w:sz w:val="24"/>
          <w:szCs w:val="24"/>
        </w:rPr>
        <w:t>hishtalshelut</w:t>
      </w:r>
      <w:r w:rsidRPr="00A45A12">
        <w:rPr>
          <w:rFonts w:ascii="Tahoma" w:eastAsia="Times New Roman" w:hAnsi="Tahoma" w:cs="Tahoma"/>
          <w:sz w:val="24"/>
          <w:szCs w:val="24"/>
        </w:rPr>
        <w:t xml:space="preserve">, "evolution." The concept of </w:t>
      </w:r>
      <w:r w:rsidRPr="00A45A12">
        <w:rPr>
          <w:rFonts w:ascii="Tahoma" w:eastAsia="Times New Roman" w:hAnsi="Tahoma" w:cs="Tahoma"/>
          <w:i/>
          <w:iCs/>
          <w:sz w:val="24"/>
          <w:szCs w:val="24"/>
        </w:rPr>
        <w:t>hishtalshelut</w:t>
      </w:r>
      <w:r w:rsidRPr="00A45A12">
        <w:rPr>
          <w:rFonts w:ascii="Tahoma" w:eastAsia="Times New Roman" w:hAnsi="Tahoma" w:cs="Tahoma"/>
          <w:sz w:val="24"/>
          <w:szCs w:val="24"/>
        </w:rPr>
        <w:t xml:space="preserve">, as used in Chassidic thought, refers to the metaphysical process whereby the complex and finite reality of the universe unfolds out of God's absolute oneness. The underlying dynamic of </w:t>
      </w:r>
      <w:r w:rsidRPr="00A45A12">
        <w:rPr>
          <w:rFonts w:ascii="Tahoma" w:eastAsia="Times New Roman" w:hAnsi="Tahoma" w:cs="Tahoma"/>
          <w:i/>
          <w:iCs/>
          <w:sz w:val="24"/>
          <w:szCs w:val="24"/>
        </w:rPr>
        <w:lastRenderedPageBreak/>
        <w:t>hishtalshelut</w:t>
      </w:r>
      <w:r w:rsidRPr="00A45A12">
        <w:rPr>
          <w:rFonts w:ascii="Tahoma" w:eastAsia="Times New Roman" w:hAnsi="Tahoma" w:cs="Tahoma"/>
          <w:sz w:val="24"/>
          <w:szCs w:val="24"/>
        </w:rPr>
        <w:t xml:space="preserve"> is that of</w:t>
      </w:r>
      <w:r w:rsidRPr="00A45A12">
        <w:rPr>
          <w:rFonts w:ascii="Tahoma" w:eastAsia="Times New Roman" w:hAnsi="Tahoma" w:cs="Tahoma"/>
          <w:i/>
          <w:iCs/>
          <w:sz w:val="24"/>
          <w:szCs w:val="24"/>
        </w:rPr>
        <w:t xml:space="preserve"> ila v'alul</w:t>
      </w:r>
      <w:r w:rsidRPr="00A45A12">
        <w:rPr>
          <w:rFonts w:ascii="Tahoma" w:eastAsia="Times New Roman" w:hAnsi="Tahoma" w:cs="Tahoma"/>
          <w:sz w:val="24"/>
          <w:szCs w:val="24"/>
        </w:rPr>
        <w:t xml:space="preserve">, temporal "cause and effect." According to Kabbalah, the universe evolves, like the trunk of a tree, as rings within rings with G-d at its center. The root of the Hebrew word </w:t>
      </w:r>
      <w:r w:rsidRPr="00A45A12">
        <w:rPr>
          <w:rFonts w:ascii="Tahoma" w:eastAsia="Times New Roman" w:hAnsi="Tahoma" w:cs="Tahoma"/>
          <w:i/>
          <w:iCs/>
          <w:sz w:val="24"/>
          <w:szCs w:val="24"/>
        </w:rPr>
        <w:t xml:space="preserve">taba'at </w:t>
      </w:r>
      <w:r w:rsidRPr="00A45A12">
        <w:rPr>
          <w:rFonts w:ascii="Tahoma" w:eastAsia="Times New Roman" w:hAnsi="Tahoma" w:cs="Tahoma"/>
          <w:sz w:val="24"/>
          <w:szCs w:val="24"/>
        </w:rPr>
        <w:t xml:space="preserve">("ring") is </w:t>
      </w:r>
      <w:r w:rsidRPr="00A45A12">
        <w:rPr>
          <w:rFonts w:ascii="Tahoma" w:eastAsia="Times New Roman" w:hAnsi="Tahoma" w:cs="Tahoma"/>
          <w:i/>
          <w:iCs/>
          <w:sz w:val="24"/>
          <w:szCs w:val="24"/>
        </w:rPr>
        <w:t>teva</w:t>
      </w:r>
      <w:r w:rsidRPr="00A45A12">
        <w:rPr>
          <w:rFonts w:ascii="Tahoma" w:eastAsia="Times New Roman" w:hAnsi="Tahoma" w:cs="Tahoma"/>
          <w:sz w:val="24"/>
          <w:szCs w:val="24"/>
        </w:rPr>
        <w:t>, which itself means "nature." Nature and the evolutionary process are one and the same. Both suggest an underlying unity which serves as the source of energy for a vast creative enterprise.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A</w:t>
      </w:r>
      <w:r w:rsidRPr="00A45A12">
        <w:rPr>
          <w:rFonts w:ascii="Tahoma" w:eastAsia="Times New Roman" w:hAnsi="Tahoma" w:cs="Tahoma"/>
          <w:sz w:val="24"/>
          <w:szCs w:val="24"/>
        </w:rPr>
        <w:t xml:space="preserve">s indicated above, the Kabbalah of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focuses primarily on the process of </w:t>
      </w:r>
      <w:r w:rsidRPr="00A45A12">
        <w:rPr>
          <w:rFonts w:ascii="Tahoma" w:eastAsia="Times New Roman" w:hAnsi="Tahoma" w:cs="Tahoma"/>
          <w:i/>
          <w:iCs/>
          <w:sz w:val="24"/>
          <w:szCs w:val="24"/>
        </w:rPr>
        <w:t>hishtalshelut,</w:t>
      </w:r>
      <w:r w:rsidRPr="00A45A12">
        <w:rPr>
          <w:rFonts w:ascii="Tahoma" w:eastAsia="Times New Roman" w:hAnsi="Tahoma" w:cs="Tahoma"/>
          <w:sz w:val="24"/>
          <w:szCs w:val="24"/>
        </w:rPr>
        <w:t xml:space="preserve"> describing in detail the array of Divinely emanated forces which serve to mediate between the infinite Creator and His finite Creation. These forces, or </w:t>
      </w:r>
      <w:r w:rsidRPr="00A45A12">
        <w:rPr>
          <w:rFonts w:ascii="Tahoma" w:eastAsia="Times New Roman" w:hAnsi="Tahoma" w:cs="Tahoma"/>
          <w:i/>
          <w:iCs/>
          <w:sz w:val="24"/>
          <w:szCs w:val="24"/>
        </w:rPr>
        <w:t>sefirot</w:t>
      </w:r>
      <w:r w:rsidRPr="00A45A12">
        <w:rPr>
          <w:rFonts w:ascii="Tahoma" w:eastAsia="Times New Roman" w:hAnsi="Tahoma" w:cs="Tahoma"/>
          <w:sz w:val="24"/>
          <w:szCs w:val="24"/>
        </w:rPr>
        <w:t xml:space="preserve">, emerge in a particular sequence, ultimately remaining as the underlying formula for all creative process within the universe. Although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was a mystic in every sense of the word, whose inspiration derived mainly from the opaque imagery of the </w:t>
      </w:r>
      <w:r w:rsidRPr="00A45A12">
        <w:rPr>
          <w:rFonts w:ascii="Tahoma" w:eastAsia="Times New Roman" w:hAnsi="Tahoma" w:cs="Tahoma"/>
          <w:i/>
          <w:iCs/>
          <w:sz w:val="24"/>
          <w:szCs w:val="24"/>
        </w:rPr>
        <w:t>Zohar</w:t>
      </w:r>
      <w:r w:rsidRPr="00A45A12">
        <w:rPr>
          <w:rFonts w:ascii="Tahoma" w:eastAsia="Times New Roman" w:hAnsi="Tahoma" w:cs="Tahoma"/>
          <w:sz w:val="24"/>
          <w:szCs w:val="24"/>
        </w:rPr>
        <w:t xml:space="preserve">, his conceptual focus on </w:t>
      </w:r>
      <w:r w:rsidRPr="00A45A12">
        <w:rPr>
          <w:rFonts w:ascii="Tahoma" w:eastAsia="Times New Roman" w:hAnsi="Tahoma" w:cs="Tahoma"/>
          <w:i/>
          <w:iCs/>
          <w:sz w:val="24"/>
          <w:szCs w:val="24"/>
        </w:rPr>
        <w:t>hishtalshelut</w:t>
      </w:r>
      <w:r w:rsidRPr="00A45A12">
        <w:rPr>
          <w:rFonts w:ascii="Tahoma" w:eastAsia="Times New Roman" w:hAnsi="Tahoma" w:cs="Tahoma"/>
          <w:sz w:val="24"/>
          <w:szCs w:val="24"/>
        </w:rPr>
        <w:t xml:space="preserve"> resulted in a quasi-philosophical exposition of the themes which lie at the heart of Kabbalah. The dialect of philosophical discourse was deemed by him to be most effective in describing a process which itself reflected a sequential logic and coherence.</w:t>
      </w:r>
    </w:p>
    <w:p w:rsidR="001943E1" w:rsidRPr="00A45A12" w:rsidRDefault="001943E1" w:rsidP="001943E1">
      <w:pPr>
        <w:spacing w:before="100" w:beforeAutospacing="1" w:after="100" w:afterAutospacing="1" w:line="240" w:lineRule="auto"/>
        <w:jc w:val="center"/>
        <w:outlineLvl w:val="1"/>
        <w:rPr>
          <w:rFonts w:ascii="Tahoma" w:eastAsia="Times New Roman" w:hAnsi="Tahoma" w:cs="Tahoma"/>
          <w:b/>
          <w:bCs/>
          <w:color w:val="002B5B"/>
          <w:kern w:val="36"/>
          <w:sz w:val="24"/>
          <w:szCs w:val="24"/>
        </w:rPr>
      </w:pPr>
      <w:r w:rsidRPr="00A45A12">
        <w:rPr>
          <w:rFonts w:ascii="Tahoma" w:eastAsia="Times New Roman" w:hAnsi="Tahoma" w:cs="Tahoma"/>
          <w:b/>
          <w:bCs/>
          <w:color w:val="002B5B"/>
          <w:kern w:val="36"/>
          <w:sz w:val="24"/>
          <w:szCs w:val="24"/>
        </w:rPr>
        <w:t>The Development of Kabbalistic Thought</w:t>
      </w:r>
      <w:r w:rsidRPr="00A45A12">
        <w:rPr>
          <w:rFonts w:ascii="Tahoma" w:eastAsia="Times New Roman" w:hAnsi="Tahoma" w:cs="Tahoma"/>
          <w:b/>
          <w:bCs/>
          <w:color w:val="002B5B"/>
          <w:kern w:val="36"/>
          <w:sz w:val="24"/>
          <w:szCs w:val="24"/>
        </w:rPr>
        <w:br/>
        <w:t>Enclothement (Hitlabshut) and the Kabbalah of the Ari</w:t>
      </w:r>
    </w:p>
    <w:p w:rsidR="001943E1" w:rsidRPr="00A45A12" w:rsidRDefault="001943E1" w:rsidP="001943E1">
      <w:pPr>
        <w:spacing w:before="100" w:beforeAutospacing="1" w:after="100" w:afterAutospacing="1" w:line="240" w:lineRule="auto"/>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concept of </w:t>
      </w:r>
      <w:r w:rsidRPr="00A45A12">
        <w:rPr>
          <w:rFonts w:ascii="Tahoma" w:eastAsia="Times New Roman" w:hAnsi="Tahoma" w:cs="Tahoma"/>
          <w:i/>
          <w:iCs/>
          <w:sz w:val="24"/>
          <w:szCs w:val="24"/>
        </w:rPr>
        <w:t>hitlabshut</w:t>
      </w:r>
      <w:r w:rsidRPr="00A45A12">
        <w:rPr>
          <w:rFonts w:ascii="Tahoma" w:eastAsia="Times New Roman" w:hAnsi="Tahoma" w:cs="Tahoma"/>
          <w:sz w:val="24"/>
          <w:szCs w:val="24"/>
        </w:rPr>
        <w:t xml:space="preserve"> ("enclothement"), on the other hand, implies a radical shift of focus in considering the nature of Creation. According to the perspective of </w:t>
      </w:r>
      <w:r w:rsidRPr="00A45A12">
        <w:rPr>
          <w:rFonts w:ascii="Tahoma" w:eastAsia="Times New Roman" w:hAnsi="Tahoma" w:cs="Tahoma"/>
          <w:i/>
          <w:iCs/>
          <w:sz w:val="24"/>
          <w:szCs w:val="24"/>
        </w:rPr>
        <w:t>hitlavshut</w:t>
      </w:r>
      <w:r w:rsidRPr="00A45A12">
        <w:rPr>
          <w:rFonts w:ascii="Tahoma" w:eastAsia="Times New Roman" w:hAnsi="Tahoma" w:cs="Tahoma"/>
          <w:sz w:val="24"/>
          <w:szCs w:val="24"/>
        </w:rPr>
        <w:t xml:space="preserve">, the chief dynamic of Creation is not evolutionary, but rather interactional. What this means is that higher strata of reality are constantly enclothing themselves within lower strata, like the soul within a body, thereby infusing every element of Creation with an inner force that transcends its own position within the universal hierarchy. </w:t>
      </w:r>
      <w:r w:rsidRPr="00A45A12">
        <w:rPr>
          <w:rFonts w:ascii="Tahoma" w:eastAsia="Times New Roman" w:hAnsi="Tahoma" w:cs="Tahoma"/>
          <w:i/>
          <w:iCs/>
          <w:sz w:val="24"/>
          <w:szCs w:val="24"/>
        </w:rPr>
        <w:t>Hitlabshut</w:t>
      </w:r>
      <w:r w:rsidRPr="00A45A12">
        <w:rPr>
          <w:rFonts w:ascii="Tahoma" w:eastAsia="Times New Roman" w:hAnsi="Tahoma" w:cs="Tahoma"/>
          <w:sz w:val="24"/>
          <w:szCs w:val="24"/>
        </w:rPr>
        <w:t xml:space="preserve"> is very much a "biological" dynamic, accounting for the life-force which resides within Creation; </w:t>
      </w:r>
      <w:r w:rsidRPr="00A45A12">
        <w:rPr>
          <w:rFonts w:ascii="Tahoma" w:eastAsia="Times New Roman" w:hAnsi="Tahoma" w:cs="Tahoma"/>
          <w:i/>
          <w:iCs/>
          <w:sz w:val="24"/>
          <w:szCs w:val="24"/>
        </w:rPr>
        <w:t>hishtalshelut</w:t>
      </w:r>
      <w:r w:rsidRPr="00A45A12">
        <w:rPr>
          <w:rFonts w:ascii="Tahoma" w:eastAsia="Times New Roman" w:hAnsi="Tahoma" w:cs="Tahoma"/>
          <w:sz w:val="24"/>
          <w:szCs w:val="24"/>
        </w:rPr>
        <w:t>, onthe other hand, is a "physical" one, concerned with the condensed-energy of matter rather than the life-force of the soul.</w:t>
      </w:r>
    </w:p>
    <w:p w:rsidR="001943E1" w:rsidRPr="00A45A12" w:rsidRDefault="001943E1" w:rsidP="001943E1">
      <w:pPr>
        <w:spacing w:before="100" w:beforeAutospacing="1" w:after="100" w:afterAutospacing="1" w:line="240" w:lineRule="auto"/>
        <w:rPr>
          <w:rFonts w:ascii="Tahoma" w:eastAsia="Times New Roman" w:hAnsi="Tahoma" w:cs="Tahoma"/>
          <w:sz w:val="24"/>
          <w:szCs w:val="24"/>
        </w:rPr>
      </w:pPr>
      <w:r w:rsidRPr="00A45A12">
        <w:rPr>
          <w:rFonts w:ascii="Tahoma" w:eastAsia="Times New Roman" w:hAnsi="Tahoma" w:cs="Tahoma"/>
          <w:b/>
          <w:bCs/>
          <w:sz w:val="24"/>
          <w:szCs w:val="24"/>
        </w:rPr>
        <w:t>O</w:t>
      </w:r>
      <w:r w:rsidRPr="00A45A12">
        <w:rPr>
          <w:rFonts w:ascii="Tahoma" w:eastAsia="Times New Roman" w:hAnsi="Tahoma" w:cs="Tahoma"/>
          <w:sz w:val="24"/>
          <w:szCs w:val="24"/>
        </w:rPr>
        <w:t xml:space="preserve">f all the innovative concepts which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introduced into Kabbalistic thought, </w:t>
      </w:r>
      <w:r w:rsidRPr="00A45A12">
        <w:rPr>
          <w:rFonts w:ascii="Tahoma" w:eastAsia="Times New Roman" w:hAnsi="Tahoma" w:cs="Tahoma"/>
          <w:i/>
          <w:iCs/>
          <w:sz w:val="24"/>
          <w:szCs w:val="24"/>
        </w:rPr>
        <w:t xml:space="preserve">hitlavshut </w:t>
      </w:r>
      <w:r w:rsidRPr="00A45A12">
        <w:rPr>
          <w:rFonts w:ascii="Tahoma" w:eastAsia="Times New Roman" w:hAnsi="Tahoma" w:cs="Tahoma"/>
          <w:sz w:val="24"/>
          <w:szCs w:val="24"/>
        </w:rPr>
        <w:t xml:space="preserve">is the one which he identified as most significant. It provides the motif for his doctrine of the </w:t>
      </w:r>
      <w:r w:rsidRPr="00A45A12">
        <w:rPr>
          <w:rFonts w:ascii="Tahoma" w:eastAsia="Times New Roman" w:hAnsi="Tahoma" w:cs="Tahoma"/>
          <w:i/>
          <w:iCs/>
          <w:sz w:val="24"/>
          <w:szCs w:val="24"/>
        </w:rPr>
        <w:t>partzufim</w:t>
      </w:r>
      <w:r w:rsidRPr="00A45A12">
        <w:rPr>
          <w:rFonts w:ascii="Tahoma" w:eastAsia="Times New Roman" w:hAnsi="Tahoma" w:cs="Tahoma"/>
          <w:sz w:val="24"/>
          <w:szCs w:val="24"/>
        </w:rPr>
        <w:t xml:space="preserve">, wherein the </w:t>
      </w:r>
      <w:r w:rsidRPr="00A45A12">
        <w:rPr>
          <w:rFonts w:ascii="Tahoma" w:eastAsia="Times New Roman" w:hAnsi="Tahoma" w:cs="Tahoma"/>
          <w:i/>
          <w:iCs/>
          <w:sz w:val="24"/>
          <w:szCs w:val="24"/>
        </w:rPr>
        <w:t>sefirot</w:t>
      </w:r>
      <w:r w:rsidRPr="00A45A12">
        <w:rPr>
          <w:rFonts w:ascii="Tahoma" w:eastAsia="Times New Roman" w:hAnsi="Tahoma" w:cs="Tahoma"/>
          <w:sz w:val="24"/>
          <w:szCs w:val="24"/>
        </w:rPr>
        <w:t xml:space="preserve"> are portrayed as complex interacting entities, cosmic "personae," which in "familial" constellation are constantly giving and receiving life-force from one another.</w:t>
      </w:r>
    </w:p>
    <w:p w:rsidR="001943E1" w:rsidRPr="00A45A12" w:rsidRDefault="001943E1" w:rsidP="001943E1">
      <w:pPr>
        <w:spacing w:before="100" w:beforeAutospacing="1" w:after="100" w:afterAutospacing="1" w:line="240" w:lineRule="auto"/>
        <w:rPr>
          <w:rFonts w:ascii="Tahoma" w:eastAsia="Times New Roman" w:hAnsi="Tahoma" w:cs="Tahoma"/>
          <w:sz w:val="24"/>
          <w:szCs w:val="24"/>
        </w:rPr>
      </w:pPr>
      <w:r w:rsidRPr="00A45A12">
        <w:rPr>
          <w:rFonts w:ascii="Tahoma" w:eastAsia="Times New Roman" w:hAnsi="Tahoma" w:cs="Tahoma"/>
          <w:b/>
          <w:bCs/>
          <w:sz w:val="24"/>
          <w:szCs w:val="24"/>
        </w:rPr>
        <w:t>I</w:t>
      </w:r>
      <w:r w:rsidRPr="00A45A12">
        <w:rPr>
          <w:rFonts w:ascii="Tahoma" w:eastAsia="Times New Roman" w:hAnsi="Tahoma" w:cs="Tahoma"/>
          <w:sz w:val="24"/>
          <w:szCs w:val="24"/>
        </w:rPr>
        <w:t xml:space="preserve">t is the theme of </w:t>
      </w:r>
      <w:r w:rsidRPr="00A45A12">
        <w:rPr>
          <w:rFonts w:ascii="Tahoma" w:eastAsia="Times New Roman" w:hAnsi="Tahoma" w:cs="Tahoma"/>
          <w:i/>
          <w:iCs/>
          <w:sz w:val="24"/>
          <w:szCs w:val="24"/>
        </w:rPr>
        <w:t xml:space="preserve">hitlavshut </w:t>
      </w:r>
      <w:r w:rsidRPr="00A45A12">
        <w:rPr>
          <w:rFonts w:ascii="Tahoma" w:eastAsia="Times New Roman" w:hAnsi="Tahoma" w:cs="Tahoma"/>
          <w:sz w:val="24"/>
          <w:szCs w:val="24"/>
        </w:rPr>
        <w:t xml:space="preserve">which informs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's unique concern with the issue of </w:t>
      </w:r>
      <w:r w:rsidRPr="00A45A12">
        <w:rPr>
          <w:rFonts w:ascii="Tahoma" w:eastAsia="Times New Roman" w:hAnsi="Tahoma" w:cs="Tahoma"/>
          <w:i/>
          <w:iCs/>
          <w:sz w:val="24"/>
          <w:szCs w:val="24"/>
        </w:rPr>
        <w:t>gilgul</w:t>
      </w:r>
      <w:r w:rsidRPr="00A45A12">
        <w:rPr>
          <w:rFonts w:ascii="Tahoma" w:eastAsia="Times New Roman" w:hAnsi="Tahoma" w:cs="Tahoma"/>
          <w:sz w:val="24"/>
          <w:szCs w:val="24"/>
        </w:rPr>
        <w:t xml:space="preserve"> </w:t>
      </w:r>
      <w:r w:rsidRPr="00A45A12">
        <w:rPr>
          <w:rFonts w:ascii="Tahoma" w:eastAsia="Times New Roman" w:hAnsi="Tahoma" w:cs="Tahoma"/>
          <w:i/>
          <w:iCs/>
          <w:sz w:val="24"/>
          <w:szCs w:val="24"/>
        </w:rPr>
        <w:t>neshamot</w:t>
      </w:r>
      <w:r w:rsidRPr="00A45A12">
        <w:rPr>
          <w:rFonts w:ascii="Tahoma" w:eastAsia="Times New Roman" w:hAnsi="Tahoma" w:cs="Tahoma"/>
          <w:sz w:val="24"/>
          <w:szCs w:val="24"/>
        </w:rPr>
        <w:t xml:space="preserve">, "reincarnating souls." Reincarnation is another manifestation of how one stratum of life-force can enclothe itself within another. The prime variety of </w:t>
      </w:r>
      <w:r w:rsidRPr="00A45A12">
        <w:rPr>
          <w:rFonts w:ascii="Tahoma" w:eastAsia="Times New Roman" w:hAnsi="Tahoma" w:cs="Tahoma"/>
          <w:i/>
          <w:iCs/>
          <w:sz w:val="24"/>
          <w:szCs w:val="24"/>
        </w:rPr>
        <w:t>gilgul</w:t>
      </w:r>
      <w:r w:rsidRPr="00A45A12">
        <w:rPr>
          <w:rFonts w:ascii="Tahoma" w:eastAsia="Times New Roman" w:hAnsi="Tahoma" w:cs="Tahoma"/>
          <w:sz w:val="24"/>
          <w:szCs w:val="24"/>
        </w:rPr>
        <w:t xml:space="preserve">, wherein human lifetimes themselves overlap, is described by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as exhibiting the same pattern of </w:t>
      </w:r>
      <w:r w:rsidRPr="00A45A12">
        <w:rPr>
          <w:rFonts w:ascii="Tahoma" w:eastAsia="Times New Roman" w:hAnsi="Tahoma" w:cs="Tahoma"/>
          <w:i/>
          <w:iCs/>
          <w:sz w:val="24"/>
          <w:szCs w:val="24"/>
        </w:rPr>
        <w:t xml:space="preserve">hitlavshut </w:t>
      </w:r>
      <w:r w:rsidRPr="00A45A12">
        <w:rPr>
          <w:rFonts w:ascii="Tahoma" w:eastAsia="Times New Roman" w:hAnsi="Tahoma" w:cs="Tahoma"/>
          <w:sz w:val="24"/>
          <w:szCs w:val="24"/>
        </w:rPr>
        <w:t>as the overlapping of broader realms within Creation--the "legs" of the previous soul or lifetime enclothing themselves within the "head" of the present one.</w:t>
      </w:r>
    </w:p>
    <w:p w:rsidR="001943E1" w:rsidRPr="00A45A12" w:rsidRDefault="001943E1" w:rsidP="001943E1">
      <w:pPr>
        <w:spacing w:before="100" w:beforeAutospacing="1" w:after="100" w:afterAutospacing="1" w:line="240" w:lineRule="auto"/>
        <w:rPr>
          <w:rFonts w:ascii="Tahoma" w:eastAsia="Times New Roman" w:hAnsi="Tahoma" w:cs="Tahoma"/>
          <w:sz w:val="24"/>
          <w:szCs w:val="24"/>
        </w:rPr>
      </w:pPr>
      <w:r w:rsidRPr="00A45A12">
        <w:rPr>
          <w:rFonts w:ascii="Tahoma" w:eastAsia="Times New Roman" w:hAnsi="Tahoma" w:cs="Tahoma"/>
          <w:b/>
          <w:bCs/>
          <w:sz w:val="24"/>
          <w:szCs w:val="24"/>
        </w:rPr>
        <w:t>W</w:t>
      </w:r>
      <w:r w:rsidRPr="00A45A12">
        <w:rPr>
          <w:rFonts w:ascii="Tahoma" w:eastAsia="Times New Roman" w:hAnsi="Tahoma" w:cs="Tahoma"/>
          <w:sz w:val="24"/>
          <w:szCs w:val="24"/>
        </w:rPr>
        <w:t xml:space="preserve">e can now understand why the doctrine of </w:t>
      </w:r>
      <w:r w:rsidRPr="00A45A12">
        <w:rPr>
          <w:rFonts w:ascii="Tahoma" w:eastAsia="Times New Roman" w:hAnsi="Tahoma" w:cs="Tahoma"/>
          <w:i/>
          <w:iCs/>
          <w:sz w:val="24"/>
          <w:szCs w:val="24"/>
        </w:rPr>
        <w:t>gilgul</w:t>
      </w:r>
      <w:r w:rsidRPr="00A45A12">
        <w:rPr>
          <w:rFonts w:ascii="Tahoma" w:eastAsia="Times New Roman" w:hAnsi="Tahoma" w:cs="Tahoma"/>
          <w:sz w:val="24"/>
          <w:szCs w:val="24"/>
        </w:rPr>
        <w:t xml:space="preserve"> does not appear anywhere within the system of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Having not identified </w:t>
      </w:r>
      <w:r w:rsidRPr="00A45A12">
        <w:rPr>
          <w:rFonts w:ascii="Tahoma" w:eastAsia="Times New Roman" w:hAnsi="Tahoma" w:cs="Tahoma"/>
          <w:i/>
          <w:iCs/>
          <w:sz w:val="24"/>
          <w:szCs w:val="24"/>
        </w:rPr>
        <w:t xml:space="preserve">hitlabshut </w:t>
      </w:r>
      <w:r w:rsidRPr="00A45A12">
        <w:rPr>
          <w:rFonts w:ascii="Tahoma" w:eastAsia="Times New Roman" w:hAnsi="Tahoma" w:cs="Tahoma"/>
          <w:sz w:val="24"/>
          <w:szCs w:val="24"/>
        </w:rPr>
        <w:t xml:space="preserve">as part of his conceptual focus, the entire issue remains premature and in need of the </w:t>
      </w:r>
      <w:r w:rsidRPr="00A45A12">
        <w:rPr>
          <w:rFonts w:ascii="Tahoma" w:eastAsia="Times New Roman" w:hAnsi="Tahoma" w:cs="Tahoma"/>
          <w:i/>
          <w:iCs/>
          <w:sz w:val="24"/>
          <w:szCs w:val="24"/>
        </w:rPr>
        <w:t>Ari</w:t>
      </w:r>
      <w:r w:rsidRPr="00A45A12">
        <w:rPr>
          <w:rFonts w:ascii="Tahoma" w:eastAsia="Times New Roman" w:hAnsi="Tahoma" w:cs="Tahoma"/>
          <w:sz w:val="24"/>
          <w:szCs w:val="24"/>
        </w:rPr>
        <w:t>'s future elaboration.</w:t>
      </w:r>
    </w:p>
    <w:p w:rsidR="001943E1" w:rsidRPr="00A45A12" w:rsidRDefault="001943E1" w:rsidP="001943E1">
      <w:pPr>
        <w:spacing w:before="100" w:beforeAutospacing="1" w:after="100" w:afterAutospacing="1" w:line="240" w:lineRule="auto"/>
        <w:jc w:val="center"/>
        <w:outlineLvl w:val="1"/>
        <w:rPr>
          <w:rFonts w:ascii="Tahoma" w:eastAsia="Times New Roman" w:hAnsi="Tahoma" w:cs="Tahoma"/>
          <w:b/>
          <w:bCs/>
          <w:color w:val="002B5B"/>
          <w:kern w:val="36"/>
          <w:sz w:val="24"/>
          <w:szCs w:val="24"/>
        </w:rPr>
      </w:pPr>
      <w:r w:rsidRPr="00A45A12">
        <w:rPr>
          <w:rFonts w:ascii="Tahoma" w:eastAsia="Times New Roman" w:hAnsi="Tahoma" w:cs="Tahoma"/>
          <w:b/>
          <w:bCs/>
          <w:color w:val="002B5B"/>
          <w:kern w:val="36"/>
          <w:sz w:val="24"/>
          <w:szCs w:val="24"/>
        </w:rPr>
        <w:t>The Development of Kabbalistic Thought</w:t>
      </w:r>
      <w:r w:rsidRPr="00A45A12">
        <w:rPr>
          <w:rFonts w:ascii="Tahoma" w:eastAsia="Times New Roman" w:hAnsi="Tahoma" w:cs="Tahoma"/>
          <w:b/>
          <w:bCs/>
          <w:color w:val="002B5B"/>
          <w:kern w:val="36"/>
          <w:sz w:val="24"/>
          <w:szCs w:val="24"/>
        </w:rPr>
        <w:br/>
        <w:t>Omnipresence (Hashra'ah) and the Kabbalah of the Ba'al Shem Tov</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final concept cited by Rabbi Isaac from the </w:t>
      </w:r>
      <w:r w:rsidRPr="00A45A12">
        <w:rPr>
          <w:rFonts w:ascii="Tahoma" w:eastAsia="Times New Roman" w:hAnsi="Tahoma" w:cs="Tahoma"/>
          <w:i/>
          <w:iCs/>
          <w:sz w:val="24"/>
          <w:szCs w:val="24"/>
        </w:rPr>
        <w:t>Tanya</w:t>
      </w:r>
      <w:r w:rsidRPr="00A45A12">
        <w:rPr>
          <w:rFonts w:ascii="Tahoma" w:eastAsia="Times New Roman" w:hAnsi="Tahoma" w:cs="Tahoma"/>
          <w:sz w:val="24"/>
          <w:szCs w:val="24"/>
        </w:rPr>
        <w:t xml:space="preserve"> is that of </w:t>
      </w:r>
      <w:r w:rsidRPr="00A45A12">
        <w:rPr>
          <w:rFonts w:ascii="Tahoma" w:eastAsia="Times New Roman" w:hAnsi="Tahoma" w:cs="Tahoma"/>
          <w:i/>
          <w:iCs/>
          <w:sz w:val="24"/>
          <w:szCs w:val="24"/>
        </w:rPr>
        <w:t>hashra'ah</w:t>
      </w:r>
      <w:r w:rsidRPr="00A45A12">
        <w:rPr>
          <w:rFonts w:ascii="Tahoma" w:eastAsia="Times New Roman" w:hAnsi="Tahoma" w:cs="Tahoma"/>
          <w:sz w:val="24"/>
          <w:szCs w:val="24"/>
        </w:rPr>
        <w:t>. This is a difficult term to translate. Its root--</w:t>
      </w:r>
      <w:r w:rsidRPr="00A45A12">
        <w:rPr>
          <w:rFonts w:ascii="Tahoma" w:eastAsia="Times New Roman" w:hAnsi="Tahoma" w:cs="Tahoma"/>
          <w:i/>
          <w:iCs/>
          <w:sz w:val="24"/>
          <w:szCs w:val="24"/>
        </w:rPr>
        <w:t>shara</w:t>
      </w:r>
      <w:r w:rsidRPr="00A45A12">
        <w:rPr>
          <w:rFonts w:ascii="Tahoma" w:eastAsia="Times New Roman" w:hAnsi="Tahoma" w:cs="Tahoma"/>
          <w:sz w:val="24"/>
          <w:szCs w:val="24"/>
        </w:rPr>
        <w:t xml:space="preserve"> (to "immerse")--implies the pervasive infiltration of some higher element or force within a lower one. It is commonly used in reference to the </w:t>
      </w:r>
      <w:r w:rsidRPr="00A45A12">
        <w:rPr>
          <w:rFonts w:ascii="Tahoma" w:eastAsia="Times New Roman" w:hAnsi="Tahoma" w:cs="Tahoma"/>
          <w:i/>
          <w:iCs/>
          <w:sz w:val="24"/>
          <w:szCs w:val="24"/>
        </w:rPr>
        <w:t>Shechinah</w:t>
      </w:r>
      <w:r w:rsidRPr="00A45A12">
        <w:rPr>
          <w:rFonts w:ascii="Tahoma" w:eastAsia="Times New Roman" w:hAnsi="Tahoma" w:cs="Tahoma"/>
          <w:sz w:val="24"/>
          <w:szCs w:val="24"/>
        </w:rPr>
        <w:t xml:space="preserve">, God's universal </w:t>
      </w:r>
      <w:r w:rsidRPr="00A45A12">
        <w:rPr>
          <w:rFonts w:ascii="Tahoma" w:eastAsia="Times New Roman" w:hAnsi="Tahoma" w:cs="Tahoma"/>
          <w:sz w:val="24"/>
          <w:szCs w:val="24"/>
        </w:rPr>
        <w:lastRenderedPageBreak/>
        <w:t>Presence within the created realm. Hence we have identified it as the concept of Divine omnipresence.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term </w:t>
      </w:r>
      <w:r w:rsidRPr="00A45A12">
        <w:rPr>
          <w:rFonts w:ascii="Tahoma" w:eastAsia="Times New Roman" w:hAnsi="Tahoma" w:cs="Tahoma"/>
          <w:i/>
          <w:iCs/>
          <w:sz w:val="24"/>
          <w:szCs w:val="24"/>
        </w:rPr>
        <w:t>hashra'ah</w:t>
      </w:r>
      <w:r w:rsidRPr="00A45A12">
        <w:rPr>
          <w:rFonts w:ascii="Tahoma" w:eastAsia="Times New Roman" w:hAnsi="Tahoma" w:cs="Tahoma"/>
          <w:sz w:val="24"/>
          <w:szCs w:val="24"/>
        </w:rPr>
        <w:t xml:space="preserve"> is also used in the vernacular to denote "inspiration," implying an infinite force encompassing one's reality which elevates him to a transcendent plane which otherwise would be unattainable. For instance, the inspiration one derives from immersing himself regularly in the presence of a great </w:t>
      </w:r>
      <w:r w:rsidRPr="00A45A12">
        <w:rPr>
          <w:rFonts w:ascii="Tahoma" w:eastAsia="Times New Roman" w:hAnsi="Tahoma" w:cs="Tahoma"/>
          <w:i/>
          <w:iCs/>
          <w:sz w:val="24"/>
          <w:szCs w:val="24"/>
        </w:rPr>
        <w:t>tzadik</w:t>
      </w:r>
      <w:r w:rsidRPr="00A45A12">
        <w:rPr>
          <w:rFonts w:ascii="Tahoma" w:eastAsia="Times New Roman" w:hAnsi="Tahoma" w:cs="Tahoma"/>
          <w:sz w:val="24"/>
          <w:szCs w:val="24"/>
        </w:rPr>
        <w:t xml:space="preserve"> is such that he may often become endowed with some of the </w:t>
      </w:r>
      <w:r w:rsidRPr="00A45A12">
        <w:rPr>
          <w:rFonts w:ascii="Tahoma" w:eastAsia="Times New Roman" w:hAnsi="Tahoma" w:cs="Tahoma"/>
          <w:i/>
          <w:iCs/>
          <w:sz w:val="24"/>
          <w:szCs w:val="24"/>
        </w:rPr>
        <w:t>tzadik</w:t>
      </w:r>
      <w:r w:rsidRPr="00A45A12">
        <w:rPr>
          <w:rFonts w:ascii="Tahoma" w:eastAsia="Times New Roman" w:hAnsi="Tahoma" w:cs="Tahoma"/>
          <w:sz w:val="24"/>
          <w:szCs w:val="24"/>
        </w:rPr>
        <w:t>'s own capacities, even though he is still in essence the "lesser" individual that he was before.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dimension of Kabbalistic thought introduced by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is what allowed for a fuller appreciation of God's omnipresence within Creation. Although the concept of God's immanence within the created realm was always a central one within Kabbalah, the implications of this concept as expounded by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amounted to an entirely new revelation. According to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Divine immanence implies a direct equivalence between God and all other levels of reality, as expressed by the Chassidic aphorism: "All is God and God is all." The proper understanding of this idea, especially as it differs from that of pantheism, represents the supreme insight to be attained prior to the Messianic age.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T</w:t>
      </w:r>
      <w:r w:rsidRPr="00A45A12">
        <w:rPr>
          <w:rFonts w:ascii="Tahoma" w:eastAsia="Times New Roman" w:hAnsi="Tahoma" w:cs="Tahoma"/>
          <w:sz w:val="24"/>
          <w:szCs w:val="24"/>
        </w:rPr>
        <w:t xml:space="preserve">he presumption of a stratified reality, be it one which is statically hierarchic (as described by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or dynamically interactive (as described by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is one intuited by finite minds unable to grasp the true nature of existence. Although both the system of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and the </w:t>
      </w:r>
      <w:r w:rsidRPr="00A45A12">
        <w:rPr>
          <w:rFonts w:ascii="Tahoma" w:eastAsia="Times New Roman" w:hAnsi="Tahoma" w:cs="Tahoma"/>
          <w:i/>
          <w:iCs/>
          <w:sz w:val="24"/>
          <w:szCs w:val="24"/>
        </w:rPr>
        <w:t>Ari</w:t>
      </w:r>
      <w:r w:rsidRPr="00A45A12">
        <w:rPr>
          <w:rFonts w:ascii="Tahoma" w:eastAsia="Times New Roman" w:hAnsi="Tahoma" w:cs="Tahoma"/>
          <w:sz w:val="24"/>
          <w:szCs w:val="24"/>
        </w:rPr>
        <w:t xml:space="preserve"> play an important role in advancing our awareness of the Divine element within Creation, they are only stepping stones on the path to a fully liberated consciousness capable of seeing God within all reality and thus attesting to His absolute exclusivity of Being.</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H</w:t>
      </w:r>
      <w:r w:rsidRPr="00A45A12">
        <w:rPr>
          <w:rFonts w:ascii="Tahoma" w:eastAsia="Times New Roman" w:hAnsi="Tahoma" w:cs="Tahoma"/>
          <w:sz w:val="24"/>
          <w:szCs w:val="24"/>
        </w:rPr>
        <w:t xml:space="preserve">ence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touches little upon the topic of </w:t>
      </w:r>
      <w:r w:rsidRPr="00A45A12">
        <w:rPr>
          <w:rFonts w:ascii="Tahoma" w:eastAsia="Times New Roman" w:hAnsi="Tahoma" w:cs="Tahoma"/>
          <w:i/>
          <w:iCs/>
          <w:sz w:val="24"/>
          <w:szCs w:val="24"/>
        </w:rPr>
        <w:t>gilgul</w:t>
      </w:r>
      <w:r w:rsidRPr="00A45A12">
        <w:rPr>
          <w:rFonts w:ascii="Tahoma" w:eastAsia="Times New Roman" w:hAnsi="Tahoma" w:cs="Tahoma"/>
          <w:sz w:val="24"/>
          <w:szCs w:val="24"/>
        </w:rPr>
        <w:t xml:space="preserve">, the notion of overlapping realities giving way to the awareness of God interpenetrating all of reality in equal measure, the essence of </w:t>
      </w:r>
      <w:r w:rsidRPr="00A45A12">
        <w:rPr>
          <w:rFonts w:ascii="Tahoma" w:eastAsia="Times New Roman" w:hAnsi="Tahoma" w:cs="Tahoma"/>
          <w:i/>
          <w:iCs/>
          <w:sz w:val="24"/>
          <w:szCs w:val="24"/>
        </w:rPr>
        <w:t xml:space="preserve">hashra'ah. </w:t>
      </w:r>
      <w:r w:rsidRPr="00A45A12">
        <w:rPr>
          <w:rFonts w:ascii="Tahoma" w:eastAsia="Times New Roman" w:hAnsi="Tahoma" w:cs="Tahoma"/>
          <w:sz w:val="24"/>
          <w:szCs w:val="24"/>
        </w:rPr>
        <w:t xml:space="preserve">The realization that every individual being is subsumed within a higher, more infinite, collective being renders the historical consideration of </w:t>
      </w:r>
      <w:r w:rsidRPr="00A45A12">
        <w:rPr>
          <w:rFonts w:ascii="Tahoma" w:eastAsia="Times New Roman" w:hAnsi="Tahoma" w:cs="Tahoma"/>
          <w:i/>
          <w:iCs/>
          <w:sz w:val="24"/>
          <w:szCs w:val="24"/>
        </w:rPr>
        <w:t>gilgulei neshamot</w:t>
      </w:r>
      <w:r w:rsidRPr="00A45A12">
        <w:rPr>
          <w:rFonts w:ascii="Tahoma" w:eastAsia="Times New Roman" w:hAnsi="Tahoma" w:cs="Tahoma"/>
          <w:sz w:val="24"/>
          <w:szCs w:val="24"/>
        </w:rPr>
        <w:t xml:space="preserve"> virtually irrelevant. As Jews become more conscious over time of their identification with a Divine collective being, their focus shifts from that of concern with their own individual selves to one of concern with the broader identities of community and nation. This tendency is expressed as well in the desire to reclaim the collective homeland of the Jewish people and reestablish there the rhythms of a shared existence in dialogue with the Divine.</w:t>
      </w:r>
    </w:p>
    <w:p w:rsidR="001943E1" w:rsidRPr="00A45A12" w:rsidRDefault="001943E1" w:rsidP="001943E1">
      <w:pPr>
        <w:spacing w:before="100" w:beforeAutospacing="1" w:after="100" w:afterAutospacing="1" w:line="240" w:lineRule="auto"/>
        <w:jc w:val="both"/>
        <w:rPr>
          <w:rFonts w:ascii="Tahoma" w:eastAsia="Times New Roman" w:hAnsi="Tahoma" w:cs="Tahoma"/>
          <w:sz w:val="24"/>
          <w:szCs w:val="24"/>
        </w:rPr>
      </w:pPr>
      <w:r w:rsidRPr="00A45A12">
        <w:rPr>
          <w:rFonts w:ascii="Tahoma" w:eastAsia="Times New Roman" w:hAnsi="Tahoma" w:cs="Tahoma"/>
          <w:b/>
          <w:bCs/>
          <w:sz w:val="24"/>
          <w:szCs w:val="24"/>
        </w:rPr>
        <w:t>H</w:t>
      </w:r>
      <w:r w:rsidRPr="00A45A12">
        <w:rPr>
          <w:rFonts w:ascii="Tahoma" w:eastAsia="Times New Roman" w:hAnsi="Tahoma" w:cs="Tahoma"/>
          <w:sz w:val="24"/>
          <w:szCs w:val="24"/>
        </w:rPr>
        <w:t xml:space="preserve">ence the aspect of </w:t>
      </w:r>
      <w:r w:rsidRPr="00A45A12">
        <w:rPr>
          <w:rFonts w:ascii="Tahoma" w:eastAsia="Times New Roman" w:hAnsi="Tahoma" w:cs="Tahoma"/>
          <w:i/>
          <w:iCs/>
          <w:sz w:val="24"/>
          <w:szCs w:val="24"/>
        </w:rPr>
        <w:t>hashra'ah</w:t>
      </w:r>
      <w:r w:rsidRPr="00A45A12">
        <w:rPr>
          <w:rFonts w:ascii="Tahoma" w:eastAsia="Times New Roman" w:hAnsi="Tahoma" w:cs="Tahoma"/>
          <w:sz w:val="24"/>
          <w:szCs w:val="24"/>
        </w:rPr>
        <w:t xml:space="preserve"> introduced by the </w:t>
      </w:r>
      <w:r w:rsidRPr="00A45A12">
        <w:rPr>
          <w:rFonts w:ascii="Tahoma" w:eastAsia="Times New Roman" w:hAnsi="Tahoma" w:cs="Tahoma"/>
          <w:i/>
          <w:iCs/>
          <w:sz w:val="24"/>
          <w:szCs w:val="24"/>
        </w:rPr>
        <w:t>Ba'al Shem Tov</w:t>
      </w:r>
      <w:r w:rsidRPr="00A45A12">
        <w:rPr>
          <w:rFonts w:ascii="Tahoma" w:eastAsia="Times New Roman" w:hAnsi="Tahoma" w:cs="Tahoma"/>
          <w:sz w:val="24"/>
          <w:szCs w:val="24"/>
        </w:rPr>
        <w:t xml:space="preserve"> represents the final dimension of Kabbalistic thought to reveal itself before the coming of </w:t>
      </w:r>
      <w:r w:rsidRPr="00A45A12">
        <w:rPr>
          <w:rFonts w:ascii="Tahoma" w:eastAsia="Times New Roman" w:hAnsi="Tahoma" w:cs="Tahoma"/>
          <w:i/>
          <w:iCs/>
          <w:sz w:val="24"/>
          <w:szCs w:val="24"/>
        </w:rPr>
        <w:t>Mashiach</w:t>
      </w:r>
      <w:r w:rsidRPr="00A45A12">
        <w:rPr>
          <w:rFonts w:ascii="Tahoma" w:eastAsia="Times New Roman" w:hAnsi="Tahoma" w:cs="Tahoma"/>
          <w:sz w:val="24"/>
          <w:szCs w:val="24"/>
        </w:rPr>
        <w:t xml:space="preserve">. All of Kabbalah is now to be understood in terms of this revelation, albeit in context of the conceptual progression that preceded it through the systems of the </w:t>
      </w:r>
      <w:r w:rsidRPr="00A45A12">
        <w:rPr>
          <w:rFonts w:ascii="Tahoma" w:eastAsia="Times New Roman" w:hAnsi="Tahoma" w:cs="Tahoma"/>
          <w:i/>
          <w:iCs/>
          <w:sz w:val="24"/>
          <w:szCs w:val="24"/>
        </w:rPr>
        <w:t>Ramak</w:t>
      </w:r>
      <w:r w:rsidRPr="00A45A12">
        <w:rPr>
          <w:rFonts w:ascii="Tahoma" w:eastAsia="Times New Roman" w:hAnsi="Tahoma" w:cs="Tahoma"/>
          <w:sz w:val="24"/>
          <w:szCs w:val="24"/>
        </w:rPr>
        <w:t xml:space="preserve"> and the </w:t>
      </w:r>
      <w:r w:rsidRPr="00A45A12">
        <w:rPr>
          <w:rFonts w:ascii="Tahoma" w:eastAsia="Times New Roman" w:hAnsi="Tahoma" w:cs="Tahoma"/>
          <w:i/>
          <w:iCs/>
          <w:sz w:val="24"/>
          <w:szCs w:val="24"/>
        </w:rPr>
        <w:t>Ari</w:t>
      </w:r>
      <w:r w:rsidRPr="00A45A12">
        <w:rPr>
          <w:rFonts w:ascii="Tahoma" w:eastAsia="Times New Roman" w:hAnsi="Tahoma" w:cs="Tahoma"/>
          <w:sz w:val="24"/>
          <w:szCs w:val="24"/>
        </w:rPr>
        <w:t>.</w:t>
      </w:r>
    </w:p>
    <w:p w:rsidR="00D22E0F" w:rsidRPr="00D22E0F" w:rsidRDefault="00D22E0F" w:rsidP="00D22E0F">
      <w:pPr>
        <w:spacing w:before="120" w:after="0" w:line="240" w:lineRule="auto"/>
        <w:rPr>
          <w:rFonts w:ascii="Tahoma" w:eastAsia="Times New Roman" w:hAnsi="Tahoma" w:cs="Tahoma"/>
          <w:bCs/>
          <w:color w:val="000000"/>
          <w:sz w:val="24"/>
          <w:szCs w:val="24"/>
        </w:rPr>
      </w:pPr>
    </w:p>
    <w:sectPr w:rsidR="00D22E0F" w:rsidRPr="00D22E0F" w:rsidSect="00D22E0F">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3877" w:rsidRDefault="005C3877" w:rsidP="00B55202">
      <w:pPr>
        <w:spacing w:after="0" w:line="240" w:lineRule="auto"/>
      </w:pPr>
      <w:r>
        <w:separator/>
      </w:r>
    </w:p>
  </w:endnote>
  <w:endnote w:type="continuationSeparator" w:id="0">
    <w:p w:rsidR="005C3877" w:rsidRDefault="005C3877" w:rsidP="00B55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3877" w:rsidRDefault="005C3877" w:rsidP="00B55202">
      <w:pPr>
        <w:spacing w:after="0" w:line="240" w:lineRule="auto"/>
      </w:pPr>
      <w:r>
        <w:separator/>
      </w:r>
    </w:p>
  </w:footnote>
  <w:footnote w:type="continuationSeparator" w:id="0">
    <w:p w:rsidR="005C3877" w:rsidRDefault="005C3877" w:rsidP="00B552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2370081"/>
      <w:docPartObj>
        <w:docPartGallery w:val="Page Numbers (Top of Page)"/>
        <w:docPartUnique/>
      </w:docPartObj>
    </w:sdtPr>
    <w:sdtEndPr>
      <w:rPr>
        <w:noProof/>
      </w:rPr>
    </w:sdtEndPr>
    <w:sdtContent>
      <w:p w:rsidR="00B55202" w:rsidRDefault="00B55202">
        <w:pPr>
          <w:pStyle w:val="Header"/>
        </w:pPr>
        <w:r>
          <w:fldChar w:fldCharType="begin"/>
        </w:r>
        <w:r>
          <w:instrText xml:space="preserve"> PAGE   \* MERGEFORMAT </w:instrText>
        </w:r>
        <w:r>
          <w:fldChar w:fldCharType="separate"/>
        </w:r>
        <w:r w:rsidR="00B873F9">
          <w:rPr>
            <w:noProof/>
          </w:rPr>
          <w:t>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13138"/>
    <w:multiLevelType w:val="multilevel"/>
    <w:tmpl w:val="CF7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E0F"/>
    <w:rsid w:val="000575CC"/>
    <w:rsid w:val="0008093D"/>
    <w:rsid w:val="001029A3"/>
    <w:rsid w:val="00120D25"/>
    <w:rsid w:val="001943E1"/>
    <w:rsid w:val="0025781E"/>
    <w:rsid w:val="00462581"/>
    <w:rsid w:val="00502331"/>
    <w:rsid w:val="005C3877"/>
    <w:rsid w:val="006B798D"/>
    <w:rsid w:val="006F1408"/>
    <w:rsid w:val="008670F9"/>
    <w:rsid w:val="00B55202"/>
    <w:rsid w:val="00B873F9"/>
    <w:rsid w:val="00D22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E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ue7normal1">
    <w:name w:val="blue7normal1"/>
    <w:basedOn w:val="DefaultParagraphFont"/>
    <w:rsid w:val="00D22E0F"/>
    <w:rPr>
      <w:rFonts w:ascii="Verdana" w:hAnsi="Verdana" w:hint="default"/>
      <w:b w:val="0"/>
      <w:bCs w:val="0"/>
      <w:color w:val="000066"/>
      <w:sz w:val="14"/>
      <w:szCs w:val="14"/>
    </w:rPr>
  </w:style>
  <w:style w:type="paragraph" w:styleId="Header">
    <w:name w:val="header"/>
    <w:basedOn w:val="Normal"/>
    <w:link w:val="HeaderChar"/>
    <w:uiPriority w:val="99"/>
    <w:unhideWhenUsed/>
    <w:rsid w:val="00B55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202"/>
  </w:style>
  <w:style w:type="paragraph" w:styleId="Footer">
    <w:name w:val="footer"/>
    <w:basedOn w:val="Normal"/>
    <w:link w:val="FooterChar"/>
    <w:uiPriority w:val="99"/>
    <w:unhideWhenUsed/>
    <w:rsid w:val="00B55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202"/>
  </w:style>
  <w:style w:type="paragraph" w:styleId="BalloonText">
    <w:name w:val="Balloon Text"/>
    <w:basedOn w:val="Normal"/>
    <w:link w:val="BalloonTextChar"/>
    <w:uiPriority w:val="99"/>
    <w:semiHidden/>
    <w:unhideWhenUsed/>
    <w:rsid w:val="00B552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202"/>
    <w:rPr>
      <w:rFonts w:ascii="Tahoma" w:hAnsi="Tahoma" w:cs="Tahoma"/>
      <w:sz w:val="16"/>
      <w:szCs w:val="16"/>
    </w:rPr>
  </w:style>
  <w:style w:type="character" w:styleId="Hyperlink">
    <w:name w:val="Hyperlink"/>
    <w:basedOn w:val="DefaultParagraphFont"/>
    <w:uiPriority w:val="99"/>
    <w:unhideWhenUsed/>
    <w:rsid w:val="001943E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2E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ue7normal1">
    <w:name w:val="blue7normal1"/>
    <w:basedOn w:val="DefaultParagraphFont"/>
    <w:rsid w:val="00D22E0F"/>
    <w:rPr>
      <w:rFonts w:ascii="Verdana" w:hAnsi="Verdana" w:hint="default"/>
      <w:b w:val="0"/>
      <w:bCs w:val="0"/>
      <w:color w:val="000066"/>
      <w:sz w:val="14"/>
      <w:szCs w:val="14"/>
    </w:rPr>
  </w:style>
  <w:style w:type="paragraph" w:styleId="Header">
    <w:name w:val="header"/>
    <w:basedOn w:val="Normal"/>
    <w:link w:val="HeaderChar"/>
    <w:uiPriority w:val="99"/>
    <w:unhideWhenUsed/>
    <w:rsid w:val="00B55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202"/>
  </w:style>
  <w:style w:type="paragraph" w:styleId="Footer">
    <w:name w:val="footer"/>
    <w:basedOn w:val="Normal"/>
    <w:link w:val="FooterChar"/>
    <w:uiPriority w:val="99"/>
    <w:unhideWhenUsed/>
    <w:rsid w:val="00B55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202"/>
  </w:style>
  <w:style w:type="paragraph" w:styleId="BalloonText">
    <w:name w:val="Balloon Text"/>
    <w:basedOn w:val="Normal"/>
    <w:link w:val="BalloonTextChar"/>
    <w:uiPriority w:val="99"/>
    <w:semiHidden/>
    <w:unhideWhenUsed/>
    <w:rsid w:val="00B552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202"/>
    <w:rPr>
      <w:rFonts w:ascii="Tahoma" w:hAnsi="Tahoma" w:cs="Tahoma"/>
      <w:sz w:val="16"/>
      <w:szCs w:val="16"/>
    </w:rPr>
  </w:style>
  <w:style w:type="character" w:styleId="Hyperlink">
    <w:name w:val="Hyperlink"/>
    <w:basedOn w:val="DefaultParagraphFont"/>
    <w:uiPriority w:val="99"/>
    <w:unhideWhenUsed/>
    <w:rsid w:val="001943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ner.org"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7474</Words>
  <Characters>42604</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2</cp:revision>
  <cp:lastPrinted>2011-11-30T23:27:00Z</cp:lastPrinted>
  <dcterms:created xsi:type="dcterms:W3CDTF">2012-02-06T17:07:00Z</dcterms:created>
  <dcterms:modified xsi:type="dcterms:W3CDTF">2012-02-06T17:07:00Z</dcterms:modified>
</cp:coreProperties>
</file>