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Corporate matching gift programs</w:t>
      </w:r>
    </w:p>
    <w:p w:rsidR="00000000" w:rsidDel="00000000" w:rsidP="00000000" w:rsidRDefault="00000000" w:rsidRPr="00000000" w14:paraId="00000002">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Corporate matching gift programs are initiatives established by companies to support charitable giving by their employees. Through these programs, employers pledge to match donations made by their employees to eligible nonprofit organizations, effectively doubling or sometimes even tripling the initial donation. This encourages and amplifies employees' philanthropic efforts, benefiting the supported nonprofits and fostering a culture of giving within the company.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Grant writer</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Simcha Backman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For additional info on grants and donors, call Yossi: 718-673-6466</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Grants for seniors: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Colorado: Grants of $7,500 - $20k are available mosdos improving the lives of older residents of Colorado by assisting them in developing and maintaining optimal wellness. Deadline to apply 8/8</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https://denverfoundation.org/wp-content/uploads/2021/01/The-Comprecare-Fund-2022.pdf</w:t>
      </w:r>
    </w:p>
    <w:p w:rsidR="00000000" w:rsidDel="00000000" w:rsidP="00000000" w:rsidRDefault="00000000" w:rsidRPr="00000000" w14:paraId="00000011">
      <w:pPr>
        <w:rPr/>
      </w:pPr>
      <w:r w:rsidDel="00000000" w:rsidR="00000000" w:rsidRPr="00000000">
        <w:rPr>
          <w:rtl w:val="0"/>
        </w:rPr>
        <w:t xml:space="preserve">____</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New Orleans area: Up to $40k for programs or capital for programs serving services for frail and dysfunctional older adults who are living independently.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https://www.gnof.org/program/pratt-stanton-manor-fund/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Jewish Life grants are available for organizations who: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w:t>
        <w:tab/>
        <w:t xml:space="preserve">Foster Jewish identity among young people, including the children of intermarriage and interfaith families, in the United States through outreach and engagement tailored to the interests and needs of the participants.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w:t>
        <w:tab/>
        <w:t xml:space="preserve">Connect individuals to the Jewish community and create a welcoming and open atmosphere within the community to nurture a sense of belonging to and a commitment to the Jewish people and Israel.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w:t>
        <w:tab/>
        <w:t xml:space="preserve">Professionalize the field of Jewish and Israel education.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w:t>
        <w:tab/>
        <w:t xml:space="preserve">Foster a celebration and respect for Jewish diversity in Israel by encouraging Jews of all denominations to practice understanding and mutual respect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w:t>
        <w:tab/>
        <w:t xml:space="preserve">Cultivate the legitimacy of and participation in diverse Jewish living and learning options in Israel, empower voices of Jewish pluralism, and seek to establish an environment in which these diverse Jewish options may thrive.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w:t>
        <w:tab/>
        <w:t xml:space="preserve">Expose secular Israelis to the core texts and values of the Jewish tradition and encourage an exploration of their Jewish identity.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https://slifkafoundation.org/jewish-life/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Solicit via LOI to programofficer@slifkafoundation.org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Tennessee: grants for childcare institutions for furniture, equipment, supplies, curriculum, and other items and services associated with opening a new childcare agency or expanding licensed capacity at an existing agency. Each grant allows providers to apply for up to $1,000 per licensed childcare slot, at a maximum $100,000 per program.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https://www.cfmt.org/story/childcaretennessee-tdhs-offering-grants-to-create-expand-child-care-capacity/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  Greater NYC area mosdos are eligible for interest-free loans for security upgrades. Intended for security grant recipients, but others are eligible for smaller amounts.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https://hfls.org/loan-programs/security-infrastructure-loans/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For proposals, donors and grants contact Yossi:  (718) 673-6466 or </w:t>
      </w:r>
      <w:hyperlink r:id="rId6">
        <w:r w:rsidDel="00000000" w:rsidR="00000000" w:rsidRPr="00000000">
          <w:rPr>
            <w:color w:val="1155cc"/>
            <w:u w:val="single"/>
            <w:rtl w:val="0"/>
          </w:rPr>
          <w:t xml:space="preserve">progression@thinkprogression.com</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https://www.google.com/grants/ - If you've done this can you please PM me. Thanks!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Google Ad Grants shows your message to people searching for nonprofits like yours.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Each qualifying nonprofit has access to up to $10,000 per month in search ads shown on Google.com. Additional Google Ads may be purchased in a separate account.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rogression@thinkprogression.com"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